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A9324" w14:textId="77777777" w:rsidR="009503AA" w:rsidRPr="00E73900" w:rsidRDefault="00D20ACF" w:rsidP="00AE36D3">
      <w:pPr>
        <w:jc w:val="center"/>
        <w:rPr>
          <w:b/>
          <w:szCs w:val="20"/>
        </w:rPr>
      </w:pPr>
      <w:r w:rsidRPr="00E73900">
        <w:rPr>
          <w:b/>
          <w:szCs w:val="20"/>
        </w:rPr>
        <w:t>HUBUNGAN PANJANG-BERAT, KEBIASAAN MAKAN</w:t>
      </w:r>
      <w:r w:rsidR="00472692" w:rsidRPr="00E73900">
        <w:rPr>
          <w:b/>
          <w:szCs w:val="20"/>
          <w:lang w:val="id-ID"/>
        </w:rPr>
        <w:t>AN</w:t>
      </w:r>
      <w:r w:rsidRPr="00E73900">
        <w:rPr>
          <w:b/>
          <w:szCs w:val="20"/>
        </w:rPr>
        <w:t xml:space="preserve">, DAN REPRODUKSI </w:t>
      </w:r>
      <w:r w:rsidR="00937B23" w:rsidRPr="00E73900">
        <w:rPr>
          <w:b/>
          <w:szCs w:val="20"/>
        </w:rPr>
        <w:t xml:space="preserve">IKAN KAKAP MERAH </w:t>
      </w:r>
      <w:r w:rsidR="009503AA" w:rsidRPr="00E73900">
        <w:rPr>
          <w:b/>
          <w:i/>
          <w:szCs w:val="20"/>
        </w:rPr>
        <w:t>(</w:t>
      </w:r>
      <w:r w:rsidR="00937B23" w:rsidRPr="00E73900">
        <w:rPr>
          <w:b/>
          <w:i/>
          <w:szCs w:val="20"/>
        </w:rPr>
        <w:t>Lutjanus gibbus</w:t>
      </w:r>
      <w:r w:rsidRPr="00E73900">
        <w:rPr>
          <w:b/>
          <w:szCs w:val="20"/>
        </w:rPr>
        <w:t>: Famli LUTJANIDAE</w:t>
      </w:r>
      <w:r w:rsidR="00937B23" w:rsidRPr="00E73900">
        <w:rPr>
          <w:b/>
          <w:szCs w:val="20"/>
        </w:rPr>
        <w:t>)</w:t>
      </w:r>
      <w:r w:rsidR="009503AA" w:rsidRPr="00E73900">
        <w:rPr>
          <w:b/>
          <w:szCs w:val="20"/>
        </w:rPr>
        <w:t xml:space="preserve"> </w:t>
      </w:r>
      <w:r w:rsidR="00937B23" w:rsidRPr="00E73900">
        <w:rPr>
          <w:b/>
          <w:szCs w:val="20"/>
        </w:rPr>
        <w:t>DI PERAIRAN SELATAN BANTEN</w:t>
      </w:r>
    </w:p>
    <w:p w14:paraId="615B937C" w14:textId="77777777" w:rsidR="00A272CF" w:rsidRPr="00E73900" w:rsidRDefault="00A272CF" w:rsidP="00AE36D3">
      <w:pPr>
        <w:jc w:val="center"/>
        <w:rPr>
          <w:b/>
          <w:szCs w:val="20"/>
        </w:rPr>
      </w:pPr>
    </w:p>
    <w:p w14:paraId="1135D9DC" w14:textId="77777777" w:rsidR="00D20ACF" w:rsidRPr="00E73900" w:rsidRDefault="00D20ACF" w:rsidP="00AE36D3">
      <w:pPr>
        <w:jc w:val="center"/>
        <w:rPr>
          <w:b/>
          <w:i/>
          <w:szCs w:val="20"/>
        </w:rPr>
      </w:pPr>
      <w:r w:rsidRPr="00E73900">
        <w:rPr>
          <w:b/>
          <w:i/>
          <w:szCs w:val="20"/>
        </w:rPr>
        <w:t xml:space="preserve">LENGTH-WEIGHT RELATIONSHIP, </w:t>
      </w:r>
      <w:r w:rsidR="008735E9" w:rsidRPr="00E73900">
        <w:rPr>
          <w:b/>
          <w:i/>
          <w:szCs w:val="20"/>
        </w:rPr>
        <w:t>FOOD HABITS</w:t>
      </w:r>
      <w:r w:rsidRPr="00E73900">
        <w:rPr>
          <w:b/>
          <w:i/>
          <w:szCs w:val="20"/>
        </w:rPr>
        <w:t xml:space="preserve">, AND REPRODUCTION </w:t>
      </w:r>
      <w:r w:rsidR="00DC2733" w:rsidRPr="00E73900">
        <w:rPr>
          <w:b/>
          <w:i/>
          <w:szCs w:val="20"/>
        </w:rPr>
        <w:t>OF H</w:t>
      </w:r>
      <w:r w:rsidRPr="00E73900">
        <w:rPr>
          <w:b/>
          <w:i/>
          <w:szCs w:val="20"/>
        </w:rPr>
        <w:t>U</w:t>
      </w:r>
      <w:r w:rsidR="00DC2733" w:rsidRPr="00E73900">
        <w:rPr>
          <w:b/>
          <w:i/>
          <w:szCs w:val="20"/>
        </w:rPr>
        <w:t>MPBACK RED SNAPPER (Lutjanus gibbus</w:t>
      </w:r>
      <w:r w:rsidRPr="00E73900">
        <w:rPr>
          <w:b/>
          <w:i/>
          <w:szCs w:val="20"/>
        </w:rPr>
        <w:t>; FAMILY LUTJANIDAE</w:t>
      </w:r>
      <w:r w:rsidR="00DC2733" w:rsidRPr="00E73900">
        <w:rPr>
          <w:b/>
          <w:i/>
          <w:szCs w:val="20"/>
        </w:rPr>
        <w:t xml:space="preserve">) </w:t>
      </w:r>
    </w:p>
    <w:p w14:paraId="59F39048" w14:textId="77777777" w:rsidR="00373FA2" w:rsidRPr="00E73900" w:rsidRDefault="00DC2733" w:rsidP="00AE36D3">
      <w:pPr>
        <w:jc w:val="center"/>
        <w:rPr>
          <w:b/>
          <w:i/>
          <w:szCs w:val="20"/>
        </w:rPr>
      </w:pPr>
      <w:r w:rsidRPr="00E73900">
        <w:rPr>
          <w:b/>
          <w:i/>
          <w:szCs w:val="20"/>
        </w:rPr>
        <w:t>IN</w:t>
      </w:r>
      <w:r w:rsidR="00D20ACF" w:rsidRPr="00E73900">
        <w:rPr>
          <w:b/>
          <w:i/>
          <w:szCs w:val="20"/>
        </w:rPr>
        <w:t xml:space="preserve"> THE</w:t>
      </w:r>
      <w:r w:rsidRPr="00E73900">
        <w:rPr>
          <w:b/>
          <w:i/>
          <w:szCs w:val="20"/>
        </w:rPr>
        <w:t xml:space="preserve"> </w:t>
      </w:r>
      <w:r w:rsidR="00AE1E5C" w:rsidRPr="00E73900">
        <w:rPr>
          <w:b/>
          <w:i/>
          <w:szCs w:val="20"/>
        </w:rPr>
        <w:t xml:space="preserve">SOUTHERN </w:t>
      </w:r>
      <w:r w:rsidRPr="00E73900">
        <w:rPr>
          <w:b/>
          <w:i/>
          <w:szCs w:val="20"/>
        </w:rPr>
        <w:t>WATERS</w:t>
      </w:r>
      <w:r w:rsidR="00E34C05" w:rsidRPr="00E73900">
        <w:rPr>
          <w:b/>
          <w:i/>
          <w:szCs w:val="20"/>
        </w:rPr>
        <w:t xml:space="preserve"> </w:t>
      </w:r>
      <w:r w:rsidR="00E34C05" w:rsidRPr="00E73900">
        <w:rPr>
          <w:b/>
          <w:i/>
          <w:szCs w:val="20"/>
          <w:lang w:val="id-ID"/>
        </w:rPr>
        <w:t xml:space="preserve">OF </w:t>
      </w:r>
      <w:r w:rsidR="00E34C05" w:rsidRPr="00E73900">
        <w:rPr>
          <w:b/>
          <w:i/>
          <w:szCs w:val="20"/>
        </w:rPr>
        <w:t>BANTEN</w:t>
      </w:r>
    </w:p>
    <w:p w14:paraId="6FF2FF4F" w14:textId="77777777" w:rsidR="00373FA2" w:rsidRPr="00AE36D3" w:rsidRDefault="00373FA2" w:rsidP="00AE36D3">
      <w:pPr>
        <w:jc w:val="center"/>
        <w:rPr>
          <w:b/>
          <w:i/>
          <w:sz w:val="20"/>
          <w:szCs w:val="20"/>
        </w:rPr>
      </w:pPr>
    </w:p>
    <w:p w14:paraId="58395BC7" w14:textId="77777777" w:rsidR="00140E11" w:rsidRPr="00E73900" w:rsidRDefault="00140E11" w:rsidP="00E73900">
      <w:pPr>
        <w:jc w:val="center"/>
        <w:rPr>
          <w:b/>
          <w:sz w:val="18"/>
          <w:szCs w:val="20"/>
          <w:vertAlign w:val="superscript"/>
        </w:rPr>
      </w:pPr>
      <w:r w:rsidRPr="00E73900">
        <w:rPr>
          <w:b/>
          <w:sz w:val="18"/>
          <w:szCs w:val="20"/>
        </w:rPr>
        <w:t>Prihatiningsih</w:t>
      </w:r>
      <w:r w:rsidR="00E73900">
        <w:rPr>
          <w:b/>
          <w:sz w:val="18"/>
          <w:szCs w:val="20"/>
        </w:rPr>
        <w:t>*</w:t>
      </w:r>
      <w:r w:rsidRPr="00E73900">
        <w:rPr>
          <w:b/>
          <w:sz w:val="18"/>
          <w:szCs w:val="20"/>
          <w:vertAlign w:val="superscript"/>
        </w:rPr>
        <w:t>1</w:t>
      </w:r>
      <w:r w:rsidRPr="00E73900">
        <w:rPr>
          <w:b/>
          <w:sz w:val="18"/>
          <w:szCs w:val="20"/>
        </w:rPr>
        <w:t>, Mohammad Mukhlis Kamal</w:t>
      </w:r>
      <w:r w:rsidRPr="00E73900">
        <w:rPr>
          <w:b/>
          <w:sz w:val="18"/>
          <w:szCs w:val="20"/>
          <w:vertAlign w:val="superscript"/>
        </w:rPr>
        <w:t>2</w:t>
      </w:r>
      <w:r w:rsidRPr="00E73900">
        <w:rPr>
          <w:b/>
          <w:sz w:val="18"/>
          <w:szCs w:val="20"/>
        </w:rPr>
        <w:t>, Rahmat Kurnia</w:t>
      </w:r>
      <w:r w:rsidRPr="00E73900">
        <w:rPr>
          <w:b/>
          <w:sz w:val="18"/>
          <w:szCs w:val="20"/>
          <w:vertAlign w:val="superscript"/>
        </w:rPr>
        <w:t>3</w:t>
      </w:r>
      <w:r w:rsidRPr="00E73900">
        <w:rPr>
          <w:b/>
          <w:sz w:val="18"/>
          <w:szCs w:val="20"/>
        </w:rPr>
        <w:t xml:space="preserve"> dan Ali Suman</w:t>
      </w:r>
      <w:r w:rsidR="00E73900" w:rsidRPr="00E73900">
        <w:rPr>
          <w:b/>
          <w:sz w:val="18"/>
          <w:szCs w:val="20"/>
          <w:vertAlign w:val="superscript"/>
        </w:rPr>
        <w:t>1</w:t>
      </w:r>
    </w:p>
    <w:p w14:paraId="2B82D8A8" w14:textId="77777777" w:rsidR="00F33CDD" w:rsidRDefault="00140E11" w:rsidP="00E73900">
      <w:pPr>
        <w:jc w:val="center"/>
        <w:rPr>
          <w:sz w:val="16"/>
          <w:szCs w:val="20"/>
        </w:rPr>
      </w:pPr>
      <w:r w:rsidRPr="00E73900">
        <w:rPr>
          <w:sz w:val="16"/>
          <w:szCs w:val="20"/>
          <w:vertAlign w:val="superscript"/>
        </w:rPr>
        <w:t>1</w:t>
      </w:r>
      <w:r w:rsidRPr="00E73900">
        <w:rPr>
          <w:sz w:val="16"/>
          <w:szCs w:val="20"/>
        </w:rPr>
        <w:t>Balai Penelitian Perikanan Laut</w:t>
      </w:r>
      <w:r w:rsidR="00E92173">
        <w:rPr>
          <w:sz w:val="16"/>
          <w:szCs w:val="20"/>
        </w:rPr>
        <w:t xml:space="preserve">, </w:t>
      </w:r>
      <w:r w:rsidR="00F33CDD">
        <w:rPr>
          <w:sz w:val="16"/>
          <w:szCs w:val="20"/>
        </w:rPr>
        <w:t>Jl. Muara Baru Ujung Jakarta Utara 14440</w:t>
      </w:r>
    </w:p>
    <w:p w14:paraId="55BE6611" w14:textId="77777777" w:rsidR="00140E11" w:rsidRPr="00E73900" w:rsidRDefault="00140E11" w:rsidP="00E73900">
      <w:pPr>
        <w:jc w:val="center"/>
        <w:rPr>
          <w:sz w:val="16"/>
          <w:szCs w:val="20"/>
        </w:rPr>
      </w:pPr>
      <w:r w:rsidRPr="00E73900">
        <w:rPr>
          <w:sz w:val="16"/>
          <w:szCs w:val="20"/>
          <w:vertAlign w:val="superscript"/>
        </w:rPr>
        <w:t>2</w:t>
      </w:r>
      <w:r w:rsidRPr="00E73900">
        <w:rPr>
          <w:sz w:val="16"/>
          <w:szCs w:val="20"/>
        </w:rPr>
        <w:t>Institut Pertanian Bogor</w:t>
      </w:r>
      <w:r w:rsidR="00F33CDD">
        <w:rPr>
          <w:sz w:val="16"/>
          <w:szCs w:val="20"/>
        </w:rPr>
        <w:t>, Kampus IPB Dramaga, Jl. Agatis, Bogor 16680 Jawa Barat</w:t>
      </w:r>
    </w:p>
    <w:p w14:paraId="045E8D7F" w14:textId="77777777" w:rsidR="00F33CDD" w:rsidRPr="00E73900" w:rsidRDefault="00140E11" w:rsidP="00F33CDD">
      <w:pPr>
        <w:jc w:val="center"/>
        <w:rPr>
          <w:sz w:val="16"/>
          <w:szCs w:val="20"/>
        </w:rPr>
      </w:pPr>
      <w:r w:rsidRPr="00E73900">
        <w:rPr>
          <w:sz w:val="16"/>
          <w:szCs w:val="20"/>
          <w:vertAlign w:val="superscript"/>
        </w:rPr>
        <w:t>3</w:t>
      </w:r>
      <w:r w:rsidRPr="00E73900">
        <w:rPr>
          <w:sz w:val="16"/>
          <w:szCs w:val="20"/>
        </w:rPr>
        <w:t>Institut Pertanian Bogor</w:t>
      </w:r>
      <w:r w:rsidR="00F33CDD">
        <w:rPr>
          <w:sz w:val="16"/>
          <w:szCs w:val="20"/>
        </w:rPr>
        <w:t>, Kampus IPB Dramaga, Jl. Agatis, Bogor 16680 Jawa Barat</w:t>
      </w:r>
    </w:p>
    <w:p w14:paraId="3A66E328" w14:textId="77777777" w:rsidR="00E73900" w:rsidRPr="00E73900" w:rsidRDefault="00E73900" w:rsidP="00E73900">
      <w:pPr>
        <w:jc w:val="center"/>
        <w:rPr>
          <w:sz w:val="16"/>
          <w:szCs w:val="16"/>
          <w:lang w:val="sv-SE"/>
        </w:rPr>
      </w:pPr>
      <w:r w:rsidRPr="00E73900">
        <w:rPr>
          <w:sz w:val="16"/>
          <w:szCs w:val="16"/>
          <w:lang w:val="sv-SE"/>
        </w:rPr>
        <w:t xml:space="preserve">Teregistrasi I tanggal: </w:t>
      </w:r>
      <w:r w:rsidR="00E17864">
        <w:rPr>
          <w:sz w:val="16"/>
          <w:szCs w:val="16"/>
          <w:lang w:val="sv-SE"/>
        </w:rPr>
        <w:t>06 April</w:t>
      </w:r>
      <w:r w:rsidRPr="00E73900">
        <w:rPr>
          <w:sz w:val="16"/>
          <w:szCs w:val="16"/>
          <w:lang w:val="sv-SE"/>
        </w:rPr>
        <w:t xml:space="preserve"> 2017; Diterima setelah perbaikan tanggal: 07 Juni 2017;</w:t>
      </w:r>
    </w:p>
    <w:p w14:paraId="18253AD8" w14:textId="77777777" w:rsidR="00E73900" w:rsidRPr="00E73900" w:rsidRDefault="00E73900" w:rsidP="00E73900">
      <w:pPr>
        <w:jc w:val="center"/>
        <w:rPr>
          <w:sz w:val="16"/>
          <w:szCs w:val="16"/>
          <w:lang w:val="sv-SE"/>
        </w:rPr>
      </w:pPr>
      <w:r w:rsidRPr="00E73900">
        <w:rPr>
          <w:sz w:val="16"/>
          <w:szCs w:val="16"/>
          <w:lang w:val="sv-SE"/>
        </w:rPr>
        <w:t xml:space="preserve">Disetujui terbit tanggal: </w:t>
      </w:r>
      <w:r w:rsidR="00E17864">
        <w:rPr>
          <w:sz w:val="16"/>
          <w:szCs w:val="16"/>
          <w:lang w:val="sv-SE"/>
        </w:rPr>
        <w:t>14</w:t>
      </w:r>
      <w:r w:rsidRPr="00E73900">
        <w:rPr>
          <w:sz w:val="16"/>
          <w:szCs w:val="16"/>
          <w:lang w:val="sv-SE"/>
        </w:rPr>
        <w:t xml:space="preserve"> Juni 2017</w:t>
      </w:r>
    </w:p>
    <w:p w14:paraId="674F249E" w14:textId="77777777" w:rsidR="00140E11" w:rsidRPr="00AE36D3" w:rsidRDefault="00140E11" w:rsidP="00AE36D3">
      <w:pPr>
        <w:rPr>
          <w:b/>
          <w:bCs/>
          <w:sz w:val="20"/>
          <w:szCs w:val="20"/>
        </w:rPr>
      </w:pPr>
    </w:p>
    <w:p w14:paraId="623CAB6C" w14:textId="77777777" w:rsidR="00702AFB" w:rsidRPr="00382CAD" w:rsidRDefault="00590C9F" w:rsidP="00382CAD">
      <w:pPr>
        <w:ind w:left="567" w:right="807"/>
        <w:rPr>
          <w:b/>
          <w:bCs/>
          <w:sz w:val="18"/>
          <w:szCs w:val="20"/>
        </w:rPr>
      </w:pPr>
      <w:r w:rsidRPr="00382CAD">
        <w:rPr>
          <w:b/>
          <w:bCs/>
          <w:sz w:val="18"/>
          <w:szCs w:val="20"/>
        </w:rPr>
        <w:t>ABSTRAK</w:t>
      </w:r>
    </w:p>
    <w:p w14:paraId="4C8928E6" w14:textId="77777777" w:rsidR="00590C9F" w:rsidRPr="00382CAD" w:rsidRDefault="00590C9F" w:rsidP="00382CAD">
      <w:pPr>
        <w:ind w:left="567" w:right="807" w:firstLine="284"/>
        <w:rPr>
          <w:b/>
          <w:bCs/>
          <w:sz w:val="18"/>
          <w:szCs w:val="20"/>
        </w:rPr>
      </w:pPr>
    </w:p>
    <w:p w14:paraId="44F2D127" w14:textId="77777777" w:rsidR="003E7360" w:rsidRPr="00382CAD" w:rsidRDefault="006B7CAF" w:rsidP="00382CAD">
      <w:pPr>
        <w:ind w:left="567" w:right="807" w:firstLine="284"/>
        <w:jc w:val="both"/>
        <w:rPr>
          <w:bCs/>
          <w:sz w:val="18"/>
          <w:szCs w:val="20"/>
        </w:rPr>
      </w:pPr>
      <w:r w:rsidRPr="00382CAD">
        <w:rPr>
          <w:sz w:val="18"/>
          <w:szCs w:val="20"/>
        </w:rPr>
        <w:t xml:space="preserve">Ikan kakap merah </w:t>
      </w:r>
      <w:r w:rsidR="00F2522C" w:rsidRPr="00382CAD">
        <w:rPr>
          <w:sz w:val="18"/>
          <w:szCs w:val="20"/>
        </w:rPr>
        <w:t>(</w:t>
      </w:r>
      <w:r w:rsidR="00F33CDD">
        <w:rPr>
          <w:i/>
          <w:sz w:val="18"/>
          <w:szCs w:val="20"/>
        </w:rPr>
        <w:t>L</w:t>
      </w:r>
      <w:r w:rsidR="00B32927">
        <w:rPr>
          <w:i/>
          <w:sz w:val="18"/>
          <w:szCs w:val="20"/>
        </w:rPr>
        <w:t>.</w:t>
      </w:r>
      <w:r w:rsidR="00F2522C" w:rsidRPr="00382CAD">
        <w:rPr>
          <w:i/>
          <w:sz w:val="18"/>
          <w:szCs w:val="20"/>
        </w:rPr>
        <w:t xml:space="preserve"> gibbus</w:t>
      </w:r>
      <w:r w:rsidR="00F2522C" w:rsidRPr="00382CAD">
        <w:rPr>
          <w:sz w:val="18"/>
          <w:szCs w:val="20"/>
        </w:rPr>
        <w:t xml:space="preserve">) </w:t>
      </w:r>
      <w:r w:rsidRPr="00382CAD">
        <w:rPr>
          <w:sz w:val="18"/>
          <w:szCs w:val="20"/>
        </w:rPr>
        <w:t>adalah jenis ikan demersal dari famili Lutjanidae yang bernilai ekonomis penting dan banyak tertangkap di Indonesia</w:t>
      </w:r>
      <w:r w:rsidR="00683407" w:rsidRPr="00382CAD">
        <w:rPr>
          <w:sz w:val="18"/>
          <w:szCs w:val="20"/>
        </w:rPr>
        <w:t>.</w:t>
      </w:r>
      <w:r w:rsidRPr="00382CAD">
        <w:rPr>
          <w:sz w:val="18"/>
          <w:szCs w:val="20"/>
        </w:rPr>
        <w:t xml:space="preserve"> </w:t>
      </w:r>
      <w:r w:rsidR="0080103F" w:rsidRPr="00382CAD">
        <w:rPr>
          <w:sz w:val="18"/>
          <w:szCs w:val="20"/>
        </w:rPr>
        <w:t xml:space="preserve">Informasi tentang kebiasaan makan </w:t>
      </w:r>
      <w:r w:rsidR="009B5081" w:rsidRPr="00382CAD">
        <w:rPr>
          <w:sz w:val="18"/>
          <w:szCs w:val="20"/>
        </w:rPr>
        <w:t xml:space="preserve">dan aspek reproduksi </w:t>
      </w:r>
      <w:r w:rsidR="0080103F" w:rsidRPr="00382CAD">
        <w:rPr>
          <w:sz w:val="18"/>
          <w:szCs w:val="20"/>
        </w:rPr>
        <w:t xml:space="preserve">ikan kakap merah di Indonesia masih relatif sedikit. Selain itu, telah terjadi penurunan stok ikan kakap merah di Selatan Banten selama 6 tahun terakhir (2008-2013). </w:t>
      </w:r>
      <w:r w:rsidRPr="00382CAD">
        <w:rPr>
          <w:sz w:val="18"/>
          <w:szCs w:val="20"/>
        </w:rPr>
        <w:t xml:space="preserve">Penelitian ini bertujuan untuk </w:t>
      </w:r>
      <w:r w:rsidRPr="00382CAD">
        <w:rPr>
          <w:bCs/>
          <w:sz w:val="18"/>
          <w:szCs w:val="20"/>
        </w:rPr>
        <w:t xml:space="preserve">mengkaji </w:t>
      </w:r>
      <w:r w:rsidR="005567AA" w:rsidRPr="00382CAD">
        <w:rPr>
          <w:bCs/>
          <w:sz w:val="18"/>
          <w:szCs w:val="20"/>
        </w:rPr>
        <w:t xml:space="preserve">hubungan panjang-berat, </w:t>
      </w:r>
      <w:r w:rsidRPr="00382CAD">
        <w:rPr>
          <w:bCs/>
          <w:sz w:val="18"/>
          <w:szCs w:val="20"/>
        </w:rPr>
        <w:t>k</w:t>
      </w:r>
      <w:r w:rsidR="003E37CD" w:rsidRPr="00382CAD">
        <w:rPr>
          <w:bCs/>
          <w:sz w:val="18"/>
          <w:szCs w:val="20"/>
        </w:rPr>
        <w:t>ebiasaan makan</w:t>
      </w:r>
      <w:r w:rsidR="005567AA" w:rsidRPr="00382CAD">
        <w:rPr>
          <w:bCs/>
          <w:sz w:val="18"/>
          <w:szCs w:val="20"/>
        </w:rPr>
        <w:t xml:space="preserve"> dan reproduksi</w:t>
      </w:r>
      <w:r w:rsidR="00367173" w:rsidRPr="00382CAD">
        <w:rPr>
          <w:bCs/>
          <w:sz w:val="18"/>
          <w:szCs w:val="20"/>
        </w:rPr>
        <w:t xml:space="preserve"> </w:t>
      </w:r>
      <w:r w:rsidR="003E37CD" w:rsidRPr="00382CAD">
        <w:rPr>
          <w:bCs/>
          <w:sz w:val="18"/>
          <w:szCs w:val="20"/>
        </w:rPr>
        <w:t>ikan kakap merah</w:t>
      </w:r>
      <w:r w:rsidRPr="00382CAD">
        <w:rPr>
          <w:bCs/>
          <w:sz w:val="18"/>
          <w:szCs w:val="20"/>
        </w:rPr>
        <w:t xml:space="preserve">. </w:t>
      </w:r>
      <w:r w:rsidR="001960BF" w:rsidRPr="00382CAD">
        <w:rPr>
          <w:sz w:val="18"/>
          <w:szCs w:val="20"/>
        </w:rPr>
        <w:t xml:space="preserve">Hasil penelitian ini dapat digunakan sebagai informasi dasar dalam upaya pengelolaan ikan kakap merah di Selatan Banten. </w:t>
      </w:r>
      <w:r w:rsidR="00F51B3B" w:rsidRPr="00382CAD">
        <w:rPr>
          <w:sz w:val="18"/>
          <w:szCs w:val="20"/>
          <w:lang w:val="id-ID"/>
        </w:rPr>
        <w:t xml:space="preserve">Penelitian </w:t>
      </w:r>
      <w:r w:rsidR="00147C24" w:rsidRPr="00382CAD">
        <w:rPr>
          <w:sz w:val="18"/>
          <w:szCs w:val="20"/>
        </w:rPr>
        <w:t>telah dilakukan pada</w:t>
      </w:r>
      <w:r w:rsidR="00F51B3B" w:rsidRPr="00382CAD">
        <w:rPr>
          <w:sz w:val="18"/>
          <w:szCs w:val="20"/>
          <w:lang w:val="id-ID"/>
        </w:rPr>
        <w:t xml:space="preserve"> 2013, 2015 dan 2016</w:t>
      </w:r>
      <w:r w:rsidR="00F51B3B" w:rsidRPr="00382CAD">
        <w:rPr>
          <w:sz w:val="18"/>
          <w:szCs w:val="20"/>
        </w:rPr>
        <w:t xml:space="preserve">. </w:t>
      </w:r>
      <w:r w:rsidRPr="00382CAD">
        <w:rPr>
          <w:sz w:val="18"/>
          <w:szCs w:val="20"/>
        </w:rPr>
        <w:t xml:space="preserve">Ikan contoh diambil dari hasil penangkapan ikan oleh para nelayan dengan alat tangkap pancing rawai dasar dan pancing ulur dengan mata pancing no </w:t>
      </w:r>
      <w:r w:rsidR="00904EEE" w:rsidRPr="00382CAD">
        <w:rPr>
          <w:sz w:val="18"/>
          <w:szCs w:val="20"/>
        </w:rPr>
        <w:t>7</w:t>
      </w:r>
      <w:r w:rsidR="00683407" w:rsidRPr="00382CAD">
        <w:rPr>
          <w:sz w:val="18"/>
          <w:szCs w:val="20"/>
        </w:rPr>
        <w:t>-</w:t>
      </w:r>
      <w:r w:rsidRPr="00382CAD">
        <w:rPr>
          <w:sz w:val="18"/>
          <w:szCs w:val="20"/>
        </w:rPr>
        <w:t>10</w:t>
      </w:r>
      <w:r w:rsidR="00751747" w:rsidRPr="00382CAD">
        <w:rPr>
          <w:sz w:val="18"/>
          <w:szCs w:val="20"/>
        </w:rPr>
        <w:t xml:space="preserve"> </w:t>
      </w:r>
      <w:r w:rsidRPr="00382CAD">
        <w:rPr>
          <w:sz w:val="18"/>
          <w:szCs w:val="20"/>
        </w:rPr>
        <w:t>yang didaratkan di Binuangeun-Banten.</w:t>
      </w:r>
      <w:r w:rsidR="00367173" w:rsidRPr="00382CAD">
        <w:rPr>
          <w:sz w:val="18"/>
          <w:szCs w:val="20"/>
        </w:rPr>
        <w:t xml:space="preserve"> </w:t>
      </w:r>
      <w:r w:rsidR="001960BF" w:rsidRPr="00382CAD">
        <w:rPr>
          <w:sz w:val="18"/>
          <w:szCs w:val="20"/>
        </w:rPr>
        <w:t xml:space="preserve">Pengukuran panjang ikan menggunakan papan ukur berketelitian </w:t>
      </w:r>
      <w:r w:rsidR="00904EEE" w:rsidRPr="00382CAD">
        <w:rPr>
          <w:sz w:val="18"/>
          <w:szCs w:val="20"/>
        </w:rPr>
        <w:t>1 mm</w:t>
      </w:r>
      <w:r w:rsidR="001960BF" w:rsidRPr="00382CAD">
        <w:rPr>
          <w:sz w:val="18"/>
          <w:szCs w:val="20"/>
        </w:rPr>
        <w:t xml:space="preserve"> dan berat ikan menggunakan timbangan digital berketelitian 1.0 gr. Analisis fekunditas dilakukan di Laboratorium dengan metode gravimetrik. </w:t>
      </w:r>
      <w:r w:rsidR="00683407" w:rsidRPr="00382CAD">
        <w:rPr>
          <w:sz w:val="18"/>
          <w:szCs w:val="20"/>
        </w:rPr>
        <w:t xml:space="preserve">Hasil penelitian menunjukkan bahwa </w:t>
      </w:r>
      <w:r w:rsidR="00956C00" w:rsidRPr="00382CAD">
        <w:rPr>
          <w:sz w:val="18"/>
          <w:szCs w:val="20"/>
        </w:rPr>
        <w:t>i</w:t>
      </w:r>
      <w:r w:rsidR="003E7360" w:rsidRPr="00382CAD">
        <w:rPr>
          <w:sz w:val="18"/>
          <w:szCs w:val="20"/>
        </w:rPr>
        <w:t>kan kakap merah jantan memiliki ukuran lebih panjang dibandingkan ikan betina, pola pertumbuhannya bersifat isometrik</w:t>
      </w:r>
      <w:r w:rsidR="009B5081" w:rsidRPr="00382CAD">
        <w:rPr>
          <w:sz w:val="18"/>
          <w:szCs w:val="20"/>
        </w:rPr>
        <w:t>.</w:t>
      </w:r>
      <w:r w:rsidR="003E7360" w:rsidRPr="00382CAD">
        <w:rPr>
          <w:sz w:val="18"/>
          <w:szCs w:val="20"/>
        </w:rPr>
        <w:t xml:space="preserve"> </w:t>
      </w:r>
      <w:r w:rsidR="003E7360" w:rsidRPr="00382CAD">
        <w:rPr>
          <w:noProof/>
          <w:sz w:val="18"/>
          <w:szCs w:val="20"/>
          <w:lang w:eastAsia="id-ID"/>
        </w:rPr>
        <w:t xml:space="preserve">Kebiasaan makan </w:t>
      </w:r>
      <w:r w:rsidR="003E7360" w:rsidRPr="00382CAD">
        <w:rPr>
          <w:noProof/>
          <w:sz w:val="18"/>
          <w:szCs w:val="20"/>
        </w:rPr>
        <w:t>ikan kakap merah tergolong ikan karnivora</w:t>
      </w:r>
      <w:r w:rsidR="003E7360" w:rsidRPr="00382CAD">
        <w:rPr>
          <w:noProof/>
          <w:sz w:val="18"/>
          <w:szCs w:val="20"/>
          <w:lang w:eastAsia="id-ID"/>
        </w:rPr>
        <w:t xml:space="preserve"> dimana </w:t>
      </w:r>
      <w:r w:rsidR="003E7360" w:rsidRPr="00382CAD">
        <w:rPr>
          <w:noProof/>
          <w:sz w:val="18"/>
          <w:szCs w:val="20"/>
        </w:rPr>
        <w:t xml:space="preserve">makanan utamanya adalah ikan dan kepiting (Portunidae). </w:t>
      </w:r>
      <w:r w:rsidR="003E7360" w:rsidRPr="00382CAD">
        <w:rPr>
          <w:sz w:val="18"/>
          <w:szCs w:val="20"/>
          <w:lang w:val="es-ES"/>
        </w:rPr>
        <w:t>N</w:t>
      </w:r>
      <w:r w:rsidR="003E7360" w:rsidRPr="00382CAD">
        <w:rPr>
          <w:bCs/>
          <w:sz w:val="18"/>
          <w:szCs w:val="20"/>
        </w:rPr>
        <w:t>isbah kelamin jantan dan betina tidak seimbang</w:t>
      </w:r>
      <w:r w:rsidR="001960BF" w:rsidRPr="00382CAD">
        <w:rPr>
          <w:bCs/>
          <w:sz w:val="18"/>
          <w:szCs w:val="20"/>
        </w:rPr>
        <w:t xml:space="preserve"> yaitu 0.65:1</w:t>
      </w:r>
      <w:r w:rsidR="003E7360" w:rsidRPr="00382CAD">
        <w:rPr>
          <w:bCs/>
          <w:sz w:val="18"/>
          <w:szCs w:val="20"/>
        </w:rPr>
        <w:t>.</w:t>
      </w:r>
      <w:r w:rsidR="00367173" w:rsidRPr="00382CAD">
        <w:rPr>
          <w:bCs/>
          <w:sz w:val="18"/>
          <w:szCs w:val="20"/>
        </w:rPr>
        <w:t xml:space="preserve"> </w:t>
      </w:r>
      <w:r w:rsidR="003E7360" w:rsidRPr="00382CAD">
        <w:rPr>
          <w:sz w:val="18"/>
          <w:szCs w:val="20"/>
        </w:rPr>
        <w:t>Fekunditas berkisar 14</w:t>
      </w:r>
      <w:r w:rsidR="00FE128C" w:rsidRPr="00382CAD">
        <w:rPr>
          <w:sz w:val="18"/>
          <w:szCs w:val="20"/>
        </w:rPr>
        <w:t xml:space="preserve"> </w:t>
      </w:r>
      <w:r w:rsidR="003E7360" w:rsidRPr="00382CAD">
        <w:rPr>
          <w:sz w:val="18"/>
          <w:szCs w:val="20"/>
        </w:rPr>
        <w:t>050–59</w:t>
      </w:r>
      <w:r w:rsidR="00FE128C" w:rsidRPr="00382CAD">
        <w:rPr>
          <w:sz w:val="18"/>
          <w:szCs w:val="20"/>
        </w:rPr>
        <w:t xml:space="preserve"> </w:t>
      </w:r>
      <w:r w:rsidR="003E7360" w:rsidRPr="00382CAD">
        <w:rPr>
          <w:sz w:val="18"/>
          <w:szCs w:val="20"/>
        </w:rPr>
        <w:t>6243 butir dengan rata-rata 170</w:t>
      </w:r>
      <w:r w:rsidR="00FE128C" w:rsidRPr="00382CAD">
        <w:rPr>
          <w:sz w:val="18"/>
          <w:szCs w:val="20"/>
        </w:rPr>
        <w:t xml:space="preserve"> </w:t>
      </w:r>
      <w:r w:rsidR="003E7360" w:rsidRPr="00382CAD">
        <w:rPr>
          <w:sz w:val="18"/>
          <w:szCs w:val="20"/>
        </w:rPr>
        <w:t xml:space="preserve">869 butir, </w:t>
      </w:r>
      <w:r w:rsidR="003E7360" w:rsidRPr="00382CAD">
        <w:rPr>
          <w:noProof/>
          <w:sz w:val="18"/>
          <w:szCs w:val="20"/>
        </w:rPr>
        <w:t xml:space="preserve">diameter telur berkisar 0.03–1.02 mm dan </w:t>
      </w:r>
      <w:r w:rsidR="003E7360" w:rsidRPr="00382CAD">
        <w:rPr>
          <w:sz w:val="18"/>
          <w:szCs w:val="20"/>
          <w:lang w:val="sv-SE"/>
        </w:rPr>
        <w:t>pola pemijahannya bersifat salin sebagian (</w:t>
      </w:r>
      <w:r w:rsidR="003E7360" w:rsidRPr="00382CAD">
        <w:rPr>
          <w:i/>
          <w:sz w:val="18"/>
          <w:szCs w:val="20"/>
          <w:lang w:val="sv-SE"/>
        </w:rPr>
        <w:t>partial spawner).</w:t>
      </w:r>
    </w:p>
    <w:p w14:paraId="324E9797" w14:textId="77777777" w:rsidR="00590C9F" w:rsidRPr="00382CAD" w:rsidRDefault="00590C9F" w:rsidP="00382CAD">
      <w:pPr>
        <w:ind w:left="567" w:right="807" w:firstLine="284"/>
        <w:jc w:val="both"/>
        <w:rPr>
          <w:b/>
          <w:bCs/>
          <w:sz w:val="18"/>
          <w:szCs w:val="20"/>
        </w:rPr>
      </w:pPr>
    </w:p>
    <w:p w14:paraId="0C1A4E35" w14:textId="77777777" w:rsidR="00702AFB" w:rsidRPr="00382CAD" w:rsidRDefault="00590C9F" w:rsidP="00382CAD">
      <w:pPr>
        <w:ind w:left="567" w:right="807"/>
        <w:jc w:val="both"/>
        <w:rPr>
          <w:b/>
          <w:bCs/>
          <w:sz w:val="18"/>
          <w:szCs w:val="20"/>
        </w:rPr>
      </w:pPr>
      <w:r w:rsidRPr="00382CAD">
        <w:rPr>
          <w:b/>
          <w:bCs/>
          <w:sz w:val="18"/>
          <w:szCs w:val="20"/>
        </w:rPr>
        <w:t>Kata Kunci</w:t>
      </w:r>
      <w:r w:rsidR="00683407" w:rsidRPr="00382CAD">
        <w:rPr>
          <w:b/>
          <w:bCs/>
          <w:sz w:val="18"/>
          <w:szCs w:val="20"/>
        </w:rPr>
        <w:t xml:space="preserve">: </w:t>
      </w:r>
      <w:r w:rsidR="00C03762" w:rsidRPr="00382CAD">
        <w:rPr>
          <w:b/>
          <w:bCs/>
          <w:sz w:val="18"/>
          <w:szCs w:val="20"/>
        </w:rPr>
        <w:t>Pertumbuhan</w:t>
      </w:r>
      <w:r w:rsidRPr="00382CAD">
        <w:rPr>
          <w:b/>
          <w:bCs/>
          <w:sz w:val="18"/>
          <w:szCs w:val="20"/>
        </w:rPr>
        <w:t>;</w:t>
      </w:r>
      <w:r w:rsidR="00683407" w:rsidRPr="00382CAD">
        <w:rPr>
          <w:b/>
          <w:bCs/>
          <w:sz w:val="18"/>
          <w:szCs w:val="20"/>
        </w:rPr>
        <w:t xml:space="preserve"> kebiasaan makan</w:t>
      </w:r>
      <w:r w:rsidRPr="00382CAD">
        <w:rPr>
          <w:b/>
          <w:bCs/>
          <w:sz w:val="18"/>
          <w:szCs w:val="20"/>
        </w:rPr>
        <w:t>;</w:t>
      </w:r>
      <w:r w:rsidR="00683407" w:rsidRPr="00382CAD">
        <w:rPr>
          <w:b/>
          <w:bCs/>
          <w:sz w:val="18"/>
          <w:szCs w:val="20"/>
        </w:rPr>
        <w:t xml:space="preserve"> </w:t>
      </w:r>
      <w:r w:rsidR="00C03762" w:rsidRPr="00382CAD">
        <w:rPr>
          <w:b/>
          <w:bCs/>
          <w:sz w:val="18"/>
          <w:szCs w:val="20"/>
        </w:rPr>
        <w:t>reproduksi</w:t>
      </w:r>
      <w:r w:rsidRPr="00382CAD">
        <w:rPr>
          <w:b/>
          <w:bCs/>
          <w:sz w:val="18"/>
          <w:szCs w:val="20"/>
        </w:rPr>
        <w:t>;</w:t>
      </w:r>
      <w:r w:rsidR="00C03762" w:rsidRPr="00382CAD">
        <w:rPr>
          <w:b/>
          <w:bCs/>
          <w:sz w:val="18"/>
          <w:szCs w:val="20"/>
        </w:rPr>
        <w:t xml:space="preserve"> </w:t>
      </w:r>
      <w:r w:rsidR="00683407" w:rsidRPr="00382CAD">
        <w:rPr>
          <w:b/>
          <w:bCs/>
          <w:sz w:val="18"/>
          <w:szCs w:val="20"/>
        </w:rPr>
        <w:t>kakap merah</w:t>
      </w:r>
      <w:r w:rsidRPr="00382CAD">
        <w:rPr>
          <w:b/>
          <w:bCs/>
          <w:sz w:val="18"/>
          <w:szCs w:val="20"/>
        </w:rPr>
        <w:t>;</w:t>
      </w:r>
      <w:r w:rsidR="00683407" w:rsidRPr="00382CAD">
        <w:rPr>
          <w:b/>
          <w:bCs/>
          <w:sz w:val="18"/>
          <w:szCs w:val="20"/>
        </w:rPr>
        <w:t xml:space="preserve"> Banten</w:t>
      </w:r>
    </w:p>
    <w:p w14:paraId="6836EC44" w14:textId="77777777" w:rsidR="00590C9F" w:rsidRPr="00382CAD" w:rsidRDefault="00590C9F" w:rsidP="00382CAD">
      <w:pPr>
        <w:ind w:left="567" w:right="807"/>
        <w:rPr>
          <w:sz w:val="18"/>
          <w:szCs w:val="20"/>
        </w:rPr>
      </w:pPr>
    </w:p>
    <w:p w14:paraId="1E12E291" w14:textId="77777777" w:rsidR="00702AFB" w:rsidRPr="00382CAD" w:rsidRDefault="00702AFB" w:rsidP="00382CAD">
      <w:pPr>
        <w:ind w:left="567" w:right="807"/>
        <w:rPr>
          <w:b/>
          <w:bCs/>
          <w:i/>
          <w:sz w:val="18"/>
          <w:szCs w:val="20"/>
        </w:rPr>
      </w:pPr>
      <w:r w:rsidRPr="00382CAD">
        <w:rPr>
          <w:sz w:val="18"/>
          <w:szCs w:val="20"/>
        </w:rPr>
        <w:t xml:space="preserve"> </w:t>
      </w:r>
      <w:r w:rsidRPr="00382CAD">
        <w:rPr>
          <w:b/>
          <w:bCs/>
          <w:i/>
          <w:sz w:val="18"/>
          <w:szCs w:val="20"/>
        </w:rPr>
        <w:t>ABSTRACT</w:t>
      </w:r>
    </w:p>
    <w:p w14:paraId="558AA3CD" w14:textId="77777777" w:rsidR="00590C9F" w:rsidRPr="00382CAD" w:rsidRDefault="00590C9F" w:rsidP="00382CAD">
      <w:pPr>
        <w:ind w:left="567" w:right="807" w:firstLine="284"/>
        <w:rPr>
          <w:b/>
          <w:bCs/>
          <w:i/>
          <w:sz w:val="18"/>
          <w:szCs w:val="20"/>
        </w:rPr>
      </w:pPr>
    </w:p>
    <w:p w14:paraId="42BAC21E" w14:textId="77777777" w:rsidR="00CD62B1" w:rsidRPr="00382CAD" w:rsidRDefault="00683407" w:rsidP="00382CAD">
      <w:pPr>
        <w:pStyle w:val="CommentText"/>
        <w:ind w:left="567" w:right="807" w:firstLine="284"/>
        <w:jc w:val="both"/>
        <w:rPr>
          <w:i/>
          <w:sz w:val="18"/>
        </w:rPr>
      </w:pPr>
      <w:r w:rsidRPr="00382CAD">
        <w:rPr>
          <w:i/>
          <w:sz w:val="18"/>
        </w:rPr>
        <w:t xml:space="preserve">The </w:t>
      </w:r>
      <w:r w:rsidR="00F2522C" w:rsidRPr="00382CAD">
        <w:rPr>
          <w:i/>
          <w:sz w:val="18"/>
        </w:rPr>
        <w:t xml:space="preserve">humpback </w:t>
      </w:r>
      <w:r w:rsidRPr="00382CAD">
        <w:rPr>
          <w:i/>
          <w:sz w:val="18"/>
        </w:rPr>
        <w:t>red snapper</w:t>
      </w:r>
      <w:r w:rsidR="00F2522C" w:rsidRPr="00382CAD">
        <w:rPr>
          <w:i/>
          <w:sz w:val="18"/>
        </w:rPr>
        <w:t xml:space="preserve"> (L</w:t>
      </w:r>
      <w:r w:rsidR="00B32927">
        <w:rPr>
          <w:i/>
          <w:sz w:val="18"/>
        </w:rPr>
        <w:t>.</w:t>
      </w:r>
      <w:r w:rsidR="00F2522C" w:rsidRPr="00382CAD">
        <w:rPr>
          <w:i/>
          <w:sz w:val="18"/>
        </w:rPr>
        <w:t xml:space="preserve"> gibbus)</w:t>
      </w:r>
      <w:r w:rsidR="00367173" w:rsidRPr="00382CAD">
        <w:rPr>
          <w:i/>
          <w:sz w:val="18"/>
        </w:rPr>
        <w:t xml:space="preserve"> </w:t>
      </w:r>
      <w:r w:rsidR="00904EEE" w:rsidRPr="00382CAD">
        <w:rPr>
          <w:rStyle w:val="CommentReference"/>
          <w:i/>
          <w:szCs w:val="20"/>
          <w:lang w:val="id-ID"/>
        </w:rPr>
        <w:t>is one of the economically important demersal fish caught in Indonesian waters.</w:t>
      </w:r>
      <w:r w:rsidR="00147C24" w:rsidRPr="00382CAD">
        <w:rPr>
          <w:rStyle w:val="CommentReference"/>
          <w:i/>
          <w:szCs w:val="20"/>
        </w:rPr>
        <w:t xml:space="preserve"> </w:t>
      </w:r>
      <w:r w:rsidR="00AF597A" w:rsidRPr="00382CAD">
        <w:rPr>
          <w:i/>
          <w:sz w:val="18"/>
        </w:rPr>
        <w:t>Information on f</w:t>
      </w:r>
      <w:r w:rsidR="00147C24" w:rsidRPr="00382CAD">
        <w:rPr>
          <w:i/>
          <w:sz w:val="18"/>
        </w:rPr>
        <w:t>ood</w:t>
      </w:r>
      <w:r w:rsidR="00AF597A" w:rsidRPr="00382CAD">
        <w:rPr>
          <w:i/>
          <w:sz w:val="18"/>
        </w:rPr>
        <w:t xml:space="preserve"> habits and reproductive aspects of humpback red snapper in Indonesia is still relatively few. In addition, there has been a decline in humpback red snapper fish stock in Southern Banten during the last 6 years (2008-2013).</w:t>
      </w:r>
      <w:r w:rsidR="00F24CDA" w:rsidRPr="00382CAD">
        <w:rPr>
          <w:i/>
          <w:sz w:val="18"/>
        </w:rPr>
        <w:t xml:space="preserve"> </w:t>
      </w:r>
      <w:r w:rsidRPr="00382CAD">
        <w:rPr>
          <w:i/>
          <w:sz w:val="18"/>
        </w:rPr>
        <w:t xml:space="preserve">This study aims to </w:t>
      </w:r>
      <w:r w:rsidR="00147C24" w:rsidRPr="00382CAD">
        <w:rPr>
          <w:i/>
          <w:sz w:val="18"/>
        </w:rPr>
        <w:t>study</w:t>
      </w:r>
      <w:r w:rsidRPr="00382CAD">
        <w:rPr>
          <w:i/>
          <w:sz w:val="18"/>
        </w:rPr>
        <w:t xml:space="preserve"> </w:t>
      </w:r>
      <w:r w:rsidR="00B826F0" w:rsidRPr="00382CAD">
        <w:rPr>
          <w:i/>
          <w:sz w:val="18"/>
        </w:rPr>
        <w:t xml:space="preserve">of </w:t>
      </w:r>
      <w:r w:rsidR="00B258D0" w:rsidRPr="00382CAD">
        <w:rPr>
          <w:i/>
          <w:sz w:val="18"/>
        </w:rPr>
        <w:t xml:space="preserve">length weight relationship, </w:t>
      </w:r>
      <w:r w:rsidR="00147C24" w:rsidRPr="00382CAD">
        <w:rPr>
          <w:i/>
          <w:sz w:val="18"/>
        </w:rPr>
        <w:t xml:space="preserve">food </w:t>
      </w:r>
      <w:r w:rsidRPr="00382CAD">
        <w:rPr>
          <w:i/>
          <w:sz w:val="18"/>
        </w:rPr>
        <w:t xml:space="preserve">habits </w:t>
      </w:r>
      <w:r w:rsidR="00B258D0" w:rsidRPr="00382CAD">
        <w:rPr>
          <w:i/>
          <w:sz w:val="18"/>
        </w:rPr>
        <w:t xml:space="preserve">and reproduction </w:t>
      </w:r>
      <w:r w:rsidRPr="00382CAD">
        <w:rPr>
          <w:i/>
          <w:sz w:val="18"/>
        </w:rPr>
        <w:t xml:space="preserve">of </w:t>
      </w:r>
      <w:r w:rsidR="00751747" w:rsidRPr="00382CAD">
        <w:rPr>
          <w:i/>
          <w:sz w:val="18"/>
        </w:rPr>
        <w:t>humpback red snapper</w:t>
      </w:r>
      <w:r w:rsidR="00F24CDA" w:rsidRPr="00382CAD">
        <w:rPr>
          <w:i/>
          <w:sz w:val="18"/>
        </w:rPr>
        <w:t xml:space="preserve">. The results of this study can be used as basic information in the management of humpback red snapper in Southern Banten. Research </w:t>
      </w:r>
      <w:r w:rsidR="00147C24" w:rsidRPr="00382CAD">
        <w:rPr>
          <w:i/>
          <w:sz w:val="18"/>
        </w:rPr>
        <w:t xml:space="preserve">was carried out in </w:t>
      </w:r>
      <w:r w:rsidR="00F24CDA" w:rsidRPr="00382CAD">
        <w:rPr>
          <w:i/>
          <w:sz w:val="18"/>
        </w:rPr>
        <w:t>2013,</w:t>
      </w:r>
      <w:r w:rsidR="00FE3770" w:rsidRPr="00382CAD">
        <w:rPr>
          <w:i/>
          <w:sz w:val="18"/>
          <w:lang w:val="id-ID"/>
        </w:rPr>
        <w:t xml:space="preserve"> </w:t>
      </w:r>
      <w:r w:rsidR="00F24CDA" w:rsidRPr="00382CAD">
        <w:rPr>
          <w:i/>
          <w:sz w:val="18"/>
        </w:rPr>
        <w:t>2015 and 2016. The fish sample</w:t>
      </w:r>
      <w:r w:rsidR="001E36F6" w:rsidRPr="00382CAD">
        <w:rPr>
          <w:i/>
          <w:sz w:val="18"/>
          <w:lang w:val="id-ID"/>
        </w:rPr>
        <w:t>s</w:t>
      </w:r>
      <w:r w:rsidR="00F24CDA" w:rsidRPr="00382CAD">
        <w:rPr>
          <w:i/>
          <w:sz w:val="18"/>
        </w:rPr>
        <w:t xml:space="preserve"> </w:t>
      </w:r>
      <w:r w:rsidR="001E36F6" w:rsidRPr="00382CAD">
        <w:rPr>
          <w:i/>
          <w:sz w:val="18"/>
          <w:lang w:val="id-ID"/>
        </w:rPr>
        <w:t xml:space="preserve">were collected </w:t>
      </w:r>
      <w:r w:rsidR="00F24CDA" w:rsidRPr="00382CAD">
        <w:rPr>
          <w:i/>
          <w:sz w:val="18"/>
        </w:rPr>
        <w:t xml:space="preserve">from the fishing by fishermen with handline and longline with no </w:t>
      </w:r>
      <w:r w:rsidR="00C93404" w:rsidRPr="00382CAD">
        <w:rPr>
          <w:i/>
          <w:sz w:val="18"/>
        </w:rPr>
        <w:t>7</w:t>
      </w:r>
      <w:r w:rsidR="00F24CDA" w:rsidRPr="00382CAD">
        <w:rPr>
          <w:i/>
          <w:sz w:val="18"/>
        </w:rPr>
        <w:t>-10 hook landed in Binuangeun-Banten. Measurement of fish length</w:t>
      </w:r>
      <w:r w:rsidR="009F1112" w:rsidRPr="00382CAD">
        <w:rPr>
          <w:i/>
          <w:sz w:val="18"/>
          <w:lang w:val="id-ID"/>
        </w:rPr>
        <w:t xml:space="preserve"> was done </w:t>
      </w:r>
      <w:r w:rsidR="00F24CDA" w:rsidRPr="00382CAD">
        <w:rPr>
          <w:i/>
          <w:sz w:val="18"/>
        </w:rPr>
        <w:t xml:space="preserve">using measuring board </w:t>
      </w:r>
      <w:r w:rsidR="00CD62B1" w:rsidRPr="00382CAD">
        <w:rPr>
          <w:i/>
          <w:sz w:val="18"/>
        </w:rPr>
        <w:t>with precision</w:t>
      </w:r>
      <w:r w:rsidR="009F1112" w:rsidRPr="00382CAD">
        <w:rPr>
          <w:i/>
          <w:sz w:val="18"/>
          <w:lang w:val="id-ID"/>
        </w:rPr>
        <w:t xml:space="preserve"> of</w:t>
      </w:r>
      <w:r w:rsidR="00F24CDA" w:rsidRPr="00382CAD">
        <w:rPr>
          <w:i/>
          <w:sz w:val="18"/>
        </w:rPr>
        <w:t xml:space="preserve"> </w:t>
      </w:r>
      <w:r w:rsidR="00147C24" w:rsidRPr="00382CAD">
        <w:rPr>
          <w:i/>
          <w:sz w:val="18"/>
        </w:rPr>
        <w:t>1</w:t>
      </w:r>
      <w:r w:rsidR="00F24CDA" w:rsidRPr="00382CAD">
        <w:rPr>
          <w:i/>
          <w:sz w:val="18"/>
        </w:rPr>
        <w:t xml:space="preserve"> </w:t>
      </w:r>
      <w:r w:rsidR="00147C24" w:rsidRPr="00382CAD">
        <w:rPr>
          <w:i/>
          <w:sz w:val="18"/>
        </w:rPr>
        <w:t>m</w:t>
      </w:r>
      <w:r w:rsidR="00F24CDA" w:rsidRPr="00382CAD">
        <w:rPr>
          <w:i/>
          <w:sz w:val="18"/>
        </w:rPr>
        <w:t xml:space="preserve">m and weight </w:t>
      </w:r>
      <w:r w:rsidR="00CD62B1" w:rsidRPr="00382CAD">
        <w:rPr>
          <w:i/>
          <w:sz w:val="18"/>
        </w:rPr>
        <w:t>using digital scales with precision</w:t>
      </w:r>
      <w:r w:rsidR="001E36F6" w:rsidRPr="00382CAD">
        <w:rPr>
          <w:i/>
          <w:sz w:val="18"/>
          <w:lang w:val="id-ID"/>
        </w:rPr>
        <w:t xml:space="preserve"> </w:t>
      </w:r>
      <w:r w:rsidR="009F1112" w:rsidRPr="00382CAD">
        <w:rPr>
          <w:i/>
          <w:sz w:val="18"/>
          <w:lang w:val="id-ID"/>
        </w:rPr>
        <w:t xml:space="preserve">of </w:t>
      </w:r>
      <w:r w:rsidR="00CD62B1" w:rsidRPr="00382CAD">
        <w:rPr>
          <w:i/>
          <w:sz w:val="18"/>
        </w:rPr>
        <w:t>1.0 gr. Fecundity analysis was performed in Laboratory by gravimetric method. The results showed that</w:t>
      </w:r>
      <w:r w:rsidR="00147C24" w:rsidRPr="00382CAD">
        <w:rPr>
          <w:i/>
          <w:sz w:val="18"/>
        </w:rPr>
        <w:t xml:space="preserve"> the average size of males</w:t>
      </w:r>
      <w:r w:rsidR="00CD62B1" w:rsidRPr="00382CAD">
        <w:rPr>
          <w:i/>
          <w:sz w:val="18"/>
        </w:rPr>
        <w:t xml:space="preserve"> </w:t>
      </w:r>
      <w:r w:rsidR="00147C24" w:rsidRPr="00382CAD">
        <w:rPr>
          <w:i/>
          <w:sz w:val="18"/>
        </w:rPr>
        <w:t xml:space="preserve">of </w:t>
      </w:r>
      <w:r w:rsidR="00CD62B1" w:rsidRPr="00382CAD">
        <w:rPr>
          <w:i/>
          <w:sz w:val="18"/>
        </w:rPr>
        <w:t xml:space="preserve">humpback red snapper </w:t>
      </w:r>
      <w:r w:rsidR="00147C24" w:rsidRPr="00382CAD">
        <w:rPr>
          <w:i/>
          <w:sz w:val="18"/>
        </w:rPr>
        <w:t>was</w:t>
      </w:r>
      <w:r w:rsidR="00CD62B1" w:rsidRPr="00382CAD">
        <w:rPr>
          <w:i/>
          <w:sz w:val="18"/>
        </w:rPr>
        <w:t xml:space="preserve"> longer than females</w:t>
      </w:r>
      <w:r w:rsidR="00147C24" w:rsidRPr="00382CAD">
        <w:rPr>
          <w:i/>
          <w:sz w:val="18"/>
        </w:rPr>
        <w:t xml:space="preserve"> with the growth pattern was </w:t>
      </w:r>
      <w:r w:rsidR="00CD62B1" w:rsidRPr="00382CAD">
        <w:rPr>
          <w:i/>
          <w:sz w:val="18"/>
        </w:rPr>
        <w:t>isometric. The f</w:t>
      </w:r>
      <w:r w:rsidR="00147C24" w:rsidRPr="00382CAD">
        <w:rPr>
          <w:i/>
          <w:sz w:val="18"/>
        </w:rPr>
        <w:t>ood</w:t>
      </w:r>
      <w:r w:rsidR="00CD62B1" w:rsidRPr="00382CAD">
        <w:rPr>
          <w:i/>
          <w:sz w:val="18"/>
        </w:rPr>
        <w:t xml:space="preserve"> habits of humpback red snapper </w:t>
      </w:r>
      <w:r w:rsidR="00E82155" w:rsidRPr="00382CAD">
        <w:rPr>
          <w:i/>
          <w:sz w:val="18"/>
          <w:lang w:val="id-ID"/>
        </w:rPr>
        <w:t xml:space="preserve">was </w:t>
      </w:r>
      <w:r w:rsidR="00CD62B1" w:rsidRPr="00382CAD">
        <w:rPr>
          <w:i/>
          <w:sz w:val="18"/>
        </w:rPr>
        <w:t>classified as carnivorous fish in which the main food</w:t>
      </w:r>
      <w:r w:rsidR="001968E4" w:rsidRPr="00382CAD">
        <w:rPr>
          <w:i/>
          <w:sz w:val="18"/>
          <w:lang w:val="id-ID"/>
        </w:rPr>
        <w:t xml:space="preserve"> item</w:t>
      </w:r>
      <w:r w:rsidR="00E82155" w:rsidRPr="00382CAD">
        <w:rPr>
          <w:i/>
          <w:sz w:val="18"/>
          <w:lang w:val="id-ID"/>
        </w:rPr>
        <w:t>s</w:t>
      </w:r>
      <w:r w:rsidR="00CD62B1" w:rsidRPr="00382CAD">
        <w:rPr>
          <w:i/>
          <w:sz w:val="18"/>
        </w:rPr>
        <w:t xml:space="preserve"> were fish and crab (Portunidae).</w:t>
      </w:r>
      <w:r w:rsidR="00367173" w:rsidRPr="00382CAD">
        <w:rPr>
          <w:i/>
          <w:sz w:val="18"/>
        </w:rPr>
        <w:t xml:space="preserve"> </w:t>
      </w:r>
      <w:r w:rsidR="00CD62B1" w:rsidRPr="00382CAD">
        <w:rPr>
          <w:i/>
          <w:sz w:val="18"/>
        </w:rPr>
        <w:t xml:space="preserve">Sex ratio of males and females </w:t>
      </w:r>
      <w:r w:rsidR="00E82155" w:rsidRPr="00382CAD">
        <w:rPr>
          <w:i/>
          <w:sz w:val="18"/>
          <w:lang w:val="id-ID"/>
        </w:rPr>
        <w:t xml:space="preserve">was </w:t>
      </w:r>
      <w:r w:rsidR="00CD62B1" w:rsidRPr="00382CAD">
        <w:rPr>
          <w:i/>
          <w:sz w:val="18"/>
        </w:rPr>
        <w:t>not balanced i.e 0.65:1. Fecundity ranges</w:t>
      </w:r>
      <w:r w:rsidR="00E82155" w:rsidRPr="00382CAD">
        <w:rPr>
          <w:i/>
          <w:sz w:val="18"/>
          <w:lang w:val="id-ID"/>
        </w:rPr>
        <w:t xml:space="preserve"> from</w:t>
      </w:r>
      <w:r w:rsidR="00CD62B1" w:rsidRPr="00382CAD">
        <w:rPr>
          <w:i/>
          <w:sz w:val="18"/>
        </w:rPr>
        <w:t xml:space="preserve"> 14</w:t>
      </w:r>
      <w:r w:rsidR="00F2522C" w:rsidRPr="00382CAD">
        <w:rPr>
          <w:i/>
          <w:sz w:val="18"/>
        </w:rPr>
        <w:t xml:space="preserve"> </w:t>
      </w:r>
      <w:r w:rsidR="00CD62B1" w:rsidRPr="00382CAD">
        <w:rPr>
          <w:i/>
          <w:sz w:val="18"/>
        </w:rPr>
        <w:t>050-59</w:t>
      </w:r>
      <w:r w:rsidR="00F2522C" w:rsidRPr="00382CAD">
        <w:rPr>
          <w:i/>
          <w:sz w:val="18"/>
        </w:rPr>
        <w:t xml:space="preserve"> </w:t>
      </w:r>
      <w:r w:rsidR="00CD62B1" w:rsidRPr="00382CAD">
        <w:rPr>
          <w:i/>
          <w:sz w:val="18"/>
        </w:rPr>
        <w:t>6243 eggs with an average of 170 869 eggs. Egg</w:t>
      </w:r>
      <w:r w:rsidR="001968E4" w:rsidRPr="00382CAD">
        <w:rPr>
          <w:i/>
          <w:sz w:val="18"/>
          <w:lang w:val="id-ID"/>
        </w:rPr>
        <w:t>s</w:t>
      </w:r>
      <w:r w:rsidR="00CD62B1" w:rsidRPr="00382CAD">
        <w:rPr>
          <w:i/>
          <w:sz w:val="18"/>
        </w:rPr>
        <w:t xml:space="preserve"> diameter ranged from 0.03 to 1.02 mm and spawning patterns are partial spawner.</w:t>
      </w:r>
    </w:p>
    <w:p w14:paraId="11B5E027" w14:textId="77777777" w:rsidR="00590C9F" w:rsidRPr="00382CAD" w:rsidRDefault="00590C9F" w:rsidP="00382CA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567" w:right="807" w:firstLine="284"/>
        <w:jc w:val="both"/>
        <w:rPr>
          <w:rFonts w:ascii="Times New Roman" w:hAnsi="Times New Roman"/>
          <w:b/>
          <w:bCs/>
          <w:i/>
          <w:iCs/>
          <w:sz w:val="18"/>
        </w:rPr>
      </w:pPr>
    </w:p>
    <w:p w14:paraId="0964F730" w14:textId="77777777" w:rsidR="00702AFB" w:rsidRPr="00382CAD" w:rsidRDefault="008C1C33" w:rsidP="00382CA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ind w:left="567" w:right="807"/>
        <w:jc w:val="both"/>
        <w:rPr>
          <w:rFonts w:ascii="Times New Roman" w:hAnsi="Times New Roman"/>
          <w:b/>
          <w:i/>
          <w:sz w:val="18"/>
        </w:rPr>
      </w:pPr>
      <w:r w:rsidRPr="00382CAD">
        <w:rPr>
          <w:rFonts w:ascii="Times New Roman" w:hAnsi="Times New Roman"/>
          <w:b/>
          <w:bCs/>
          <w:i/>
          <w:iCs/>
          <w:sz w:val="18"/>
        </w:rPr>
        <w:t>Keywords</w:t>
      </w:r>
      <w:r w:rsidR="00683407" w:rsidRPr="00382CAD">
        <w:rPr>
          <w:rFonts w:ascii="Times New Roman" w:hAnsi="Times New Roman"/>
          <w:b/>
          <w:bCs/>
          <w:i/>
          <w:iCs/>
          <w:sz w:val="18"/>
        </w:rPr>
        <w:t>:</w:t>
      </w:r>
      <w:r w:rsidR="00F2683D" w:rsidRPr="00382CAD">
        <w:rPr>
          <w:rFonts w:ascii="Times New Roman" w:hAnsi="Times New Roman"/>
          <w:b/>
          <w:bCs/>
          <w:i/>
          <w:iCs/>
          <w:sz w:val="18"/>
        </w:rPr>
        <w:t xml:space="preserve"> </w:t>
      </w:r>
      <w:r w:rsidR="00C03762" w:rsidRPr="00382CAD">
        <w:rPr>
          <w:rFonts w:ascii="Times New Roman" w:hAnsi="Times New Roman"/>
          <w:b/>
          <w:bCs/>
          <w:i/>
          <w:iCs/>
          <w:sz w:val="18"/>
        </w:rPr>
        <w:t>Growth</w:t>
      </w:r>
      <w:r w:rsidRPr="00382CAD">
        <w:rPr>
          <w:rFonts w:ascii="Times New Roman" w:hAnsi="Times New Roman"/>
          <w:b/>
          <w:bCs/>
          <w:i/>
          <w:iCs/>
          <w:sz w:val="18"/>
        </w:rPr>
        <w:t>;</w:t>
      </w:r>
      <w:r w:rsidR="00683407" w:rsidRPr="00382CAD">
        <w:rPr>
          <w:rFonts w:ascii="Times New Roman" w:hAnsi="Times New Roman"/>
          <w:b/>
          <w:bCs/>
          <w:i/>
          <w:iCs/>
          <w:sz w:val="18"/>
        </w:rPr>
        <w:t xml:space="preserve"> f</w:t>
      </w:r>
      <w:r w:rsidR="00147C24" w:rsidRPr="00382CAD">
        <w:rPr>
          <w:rFonts w:ascii="Times New Roman" w:hAnsi="Times New Roman"/>
          <w:b/>
          <w:bCs/>
          <w:i/>
          <w:iCs/>
          <w:sz w:val="18"/>
        </w:rPr>
        <w:t>ood</w:t>
      </w:r>
      <w:r w:rsidR="00683407" w:rsidRPr="00382CAD">
        <w:rPr>
          <w:rFonts w:ascii="Times New Roman" w:hAnsi="Times New Roman"/>
          <w:b/>
          <w:bCs/>
          <w:i/>
          <w:iCs/>
          <w:sz w:val="18"/>
        </w:rPr>
        <w:t xml:space="preserve"> habits</w:t>
      </w:r>
      <w:r w:rsidRPr="00382CAD">
        <w:rPr>
          <w:rFonts w:ascii="Times New Roman" w:hAnsi="Times New Roman"/>
          <w:b/>
          <w:bCs/>
          <w:i/>
          <w:iCs/>
          <w:sz w:val="18"/>
        </w:rPr>
        <w:t>;</w:t>
      </w:r>
      <w:r w:rsidR="00683407" w:rsidRPr="00382CAD">
        <w:rPr>
          <w:rFonts w:ascii="Times New Roman" w:hAnsi="Times New Roman"/>
          <w:b/>
          <w:bCs/>
          <w:i/>
          <w:iCs/>
          <w:sz w:val="18"/>
        </w:rPr>
        <w:t xml:space="preserve"> </w:t>
      </w:r>
      <w:r w:rsidR="00C03762" w:rsidRPr="00382CAD">
        <w:rPr>
          <w:rFonts w:ascii="Times New Roman" w:hAnsi="Times New Roman"/>
          <w:b/>
          <w:bCs/>
          <w:i/>
          <w:iCs/>
          <w:sz w:val="18"/>
        </w:rPr>
        <w:t>reproduction</w:t>
      </w:r>
      <w:r w:rsidRPr="00382CAD">
        <w:rPr>
          <w:rFonts w:ascii="Times New Roman" w:hAnsi="Times New Roman"/>
          <w:b/>
          <w:bCs/>
          <w:i/>
          <w:iCs/>
          <w:sz w:val="18"/>
        </w:rPr>
        <w:t>;</w:t>
      </w:r>
      <w:r w:rsidR="00C03762" w:rsidRPr="00382CAD">
        <w:rPr>
          <w:rFonts w:ascii="Times New Roman" w:hAnsi="Times New Roman"/>
          <w:b/>
          <w:bCs/>
          <w:i/>
          <w:iCs/>
          <w:sz w:val="18"/>
        </w:rPr>
        <w:t xml:space="preserve"> </w:t>
      </w:r>
      <w:r w:rsidR="00CD62B1" w:rsidRPr="00382CAD">
        <w:rPr>
          <w:rFonts w:ascii="Times New Roman" w:hAnsi="Times New Roman"/>
          <w:b/>
          <w:i/>
          <w:sz w:val="18"/>
        </w:rPr>
        <w:t>Lutjanus gibbus</w:t>
      </w:r>
      <w:r w:rsidRPr="00382CAD">
        <w:rPr>
          <w:rFonts w:ascii="Times New Roman" w:hAnsi="Times New Roman"/>
          <w:b/>
          <w:i/>
          <w:sz w:val="18"/>
        </w:rPr>
        <w:t>;</w:t>
      </w:r>
      <w:r w:rsidR="00683407" w:rsidRPr="00382CAD">
        <w:rPr>
          <w:rFonts w:ascii="Times New Roman" w:hAnsi="Times New Roman"/>
          <w:b/>
          <w:bCs/>
          <w:i/>
          <w:iCs/>
          <w:sz w:val="18"/>
        </w:rPr>
        <w:t xml:space="preserve"> Banten</w:t>
      </w:r>
    </w:p>
    <w:p w14:paraId="016B96B4" w14:textId="77777777" w:rsidR="00382CAD" w:rsidRDefault="00382CAD" w:rsidP="00AE36D3">
      <w:pPr>
        <w:rPr>
          <w:b/>
          <w:bCs/>
          <w:sz w:val="20"/>
          <w:szCs w:val="20"/>
        </w:rPr>
      </w:pPr>
    </w:p>
    <w:p w14:paraId="17811597" w14:textId="77777777" w:rsidR="00382CAD" w:rsidRDefault="00382CAD" w:rsidP="00AE36D3">
      <w:pPr>
        <w:rPr>
          <w:b/>
          <w:bCs/>
          <w:sz w:val="20"/>
          <w:szCs w:val="20"/>
        </w:rPr>
        <w:sectPr w:rsidR="00382CAD" w:rsidSect="00382CAD">
          <w:headerReference w:type="even" r:id="rId8"/>
          <w:headerReference w:type="default" r:id="rId9"/>
          <w:pgSz w:w="11909" w:h="16834" w:code="9"/>
          <w:pgMar w:top="1440" w:right="1440" w:bottom="1440" w:left="1440" w:header="720" w:footer="720" w:gutter="0"/>
          <w:cols w:space="708"/>
          <w:docGrid w:linePitch="360"/>
        </w:sectPr>
      </w:pPr>
    </w:p>
    <w:p w14:paraId="4E25FD0D" w14:textId="77777777" w:rsidR="00702AFB" w:rsidRDefault="00382CAD" w:rsidP="00382CAD">
      <w:pPr>
        <w:ind w:left="-284"/>
        <w:rPr>
          <w:b/>
          <w:bCs/>
          <w:sz w:val="20"/>
          <w:szCs w:val="20"/>
        </w:rPr>
      </w:pPr>
      <w:r>
        <w:rPr>
          <w:b/>
          <w:bCs/>
          <w:sz w:val="20"/>
          <w:szCs w:val="20"/>
        </w:rPr>
        <w:lastRenderedPageBreak/>
        <w:t>PENDAHULUAN</w:t>
      </w:r>
    </w:p>
    <w:p w14:paraId="2269ADBC" w14:textId="77777777" w:rsidR="00382CAD" w:rsidRPr="00AE36D3" w:rsidRDefault="00382CAD" w:rsidP="00382CAD">
      <w:pPr>
        <w:rPr>
          <w:b/>
          <w:bCs/>
          <w:sz w:val="20"/>
          <w:szCs w:val="20"/>
        </w:rPr>
      </w:pPr>
    </w:p>
    <w:p w14:paraId="4B3AC489" w14:textId="77777777" w:rsidR="008D30F2" w:rsidRPr="00AE36D3" w:rsidRDefault="008D30F2" w:rsidP="00382CAD">
      <w:pPr>
        <w:ind w:left="-284" w:firstLine="284"/>
        <w:jc w:val="both"/>
        <w:rPr>
          <w:sz w:val="20"/>
          <w:szCs w:val="20"/>
        </w:rPr>
      </w:pPr>
      <w:r w:rsidRPr="00AE36D3">
        <w:rPr>
          <w:sz w:val="20"/>
          <w:szCs w:val="20"/>
        </w:rPr>
        <w:t xml:space="preserve">Ikan kakap merah </w:t>
      </w:r>
      <w:r w:rsidR="00637A9D" w:rsidRPr="00AE36D3">
        <w:rPr>
          <w:sz w:val="20"/>
          <w:szCs w:val="20"/>
        </w:rPr>
        <w:t>(</w:t>
      </w:r>
      <w:r w:rsidR="00637A9D" w:rsidRPr="00AE36D3">
        <w:rPr>
          <w:i/>
          <w:sz w:val="20"/>
          <w:szCs w:val="20"/>
        </w:rPr>
        <w:t xml:space="preserve">Lutjanus </w:t>
      </w:r>
      <w:r w:rsidR="00637A9D" w:rsidRPr="00AE36D3">
        <w:rPr>
          <w:sz w:val="20"/>
          <w:szCs w:val="20"/>
        </w:rPr>
        <w:t xml:space="preserve">spp.) adalah </w:t>
      </w:r>
      <w:r w:rsidRPr="00AE36D3">
        <w:rPr>
          <w:sz w:val="20"/>
          <w:szCs w:val="20"/>
        </w:rPr>
        <w:t xml:space="preserve">nama lokal </w:t>
      </w:r>
      <w:r w:rsidR="00637A9D" w:rsidRPr="00AE36D3">
        <w:rPr>
          <w:sz w:val="20"/>
          <w:szCs w:val="20"/>
        </w:rPr>
        <w:t xml:space="preserve">untuk </w:t>
      </w:r>
      <w:r w:rsidRPr="00AE36D3">
        <w:rPr>
          <w:sz w:val="20"/>
          <w:szCs w:val="20"/>
        </w:rPr>
        <w:t>beberapa s</w:t>
      </w:r>
      <w:r w:rsidR="00F23791" w:rsidRPr="00AE36D3">
        <w:rPr>
          <w:sz w:val="20"/>
          <w:szCs w:val="20"/>
        </w:rPr>
        <w:t xml:space="preserve">pesies </w:t>
      </w:r>
      <w:r w:rsidR="00637A9D" w:rsidRPr="00AE36D3">
        <w:rPr>
          <w:sz w:val="20"/>
          <w:szCs w:val="20"/>
        </w:rPr>
        <w:t xml:space="preserve">anggota </w:t>
      </w:r>
      <w:r w:rsidR="00F23791" w:rsidRPr="00AE36D3">
        <w:rPr>
          <w:sz w:val="20"/>
          <w:szCs w:val="20"/>
        </w:rPr>
        <w:t xml:space="preserve">Famili Lutjanidae. </w:t>
      </w:r>
      <w:r w:rsidR="00637A9D" w:rsidRPr="00AE36D3">
        <w:rPr>
          <w:sz w:val="20"/>
          <w:szCs w:val="20"/>
        </w:rPr>
        <w:t>Beberapa jenis a</w:t>
      </w:r>
      <w:r w:rsidRPr="00AE36D3">
        <w:rPr>
          <w:sz w:val="20"/>
          <w:szCs w:val="20"/>
        </w:rPr>
        <w:t xml:space="preserve">nggota </w:t>
      </w:r>
      <w:r w:rsidR="00763CE1" w:rsidRPr="00AE36D3">
        <w:rPr>
          <w:sz w:val="20"/>
          <w:szCs w:val="20"/>
        </w:rPr>
        <w:t>famili</w:t>
      </w:r>
      <w:r w:rsidR="00637A9D" w:rsidRPr="00AE36D3">
        <w:rPr>
          <w:sz w:val="20"/>
          <w:szCs w:val="20"/>
        </w:rPr>
        <w:t xml:space="preserve"> </w:t>
      </w:r>
      <w:r w:rsidRPr="00AE36D3">
        <w:rPr>
          <w:sz w:val="20"/>
          <w:szCs w:val="20"/>
        </w:rPr>
        <w:t xml:space="preserve">ini merupakan </w:t>
      </w:r>
      <w:r w:rsidR="00637A9D" w:rsidRPr="00AE36D3">
        <w:rPr>
          <w:sz w:val="20"/>
          <w:szCs w:val="20"/>
        </w:rPr>
        <w:t xml:space="preserve">hewan </w:t>
      </w:r>
      <w:r w:rsidRPr="00AE36D3">
        <w:rPr>
          <w:sz w:val="20"/>
          <w:szCs w:val="20"/>
        </w:rPr>
        <w:t xml:space="preserve">demersal </w:t>
      </w:r>
      <w:r w:rsidR="00637A9D" w:rsidRPr="00AE36D3">
        <w:rPr>
          <w:sz w:val="20"/>
          <w:szCs w:val="20"/>
        </w:rPr>
        <w:t xml:space="preserve">yang mendiami perairan tropis dan sub-tropis, </w:t>
      </w:r>
      <w:r w:rsidRPr="00AE36D3">
        <w:rPr>
          <w:sz w:val="20"/>
          <w:szCs w:val="20"/>
        </w:rPr>
        <w:t>bernilai ekonomis penting</w:t>
      </w:r>
      <w:r w:rsidR="00637A9D" w:rsidRPr="00AE36D3">
        <w:rPr>
          <w:sz w:val="20"/>
          <w:szCs w:val="20"/>
        </w:rPr>
        <w:t>,</w:t>
      </w:r>
      <w:r w:rsidRPr="00AE36D3">
        <w:rPr>
          <w:sz w:val="20"/>
          <w:szCs w:val="20"/>
        </w:rPr>
        <w:t xml:space="preserve"> </w:t>
      </w:r>
      <w:r w:rsidR="00763CE1" w:rsidRPr="00AE36D3">
        <w:rPr>
          <w:sz w:val="20"/>
          <w:szCs w:val="20"/>
        </w:rPr>
        <w:t xml:space="preserve">dan </w:t>
      </w:r>
      <w:r w:rsidRPr="00AE36D3">
        <w:rPr>
          <w:sz w:val="20"/>
          <w:szCs w:val="20"/>
        </w:rPr>
        <w:lastRenderedPageBreak/>
        <w:t xml:space="preserve">banyak tertangkap di perairan Indonesia (Badrudin </w:t>
      </w:r>
      <w:r w:rsidRPr="00AE36D3">
        <w:rPr>
          <w:i/>
          <w:sz w:val="20"/>
          <w:szCs w:val="20"/>
        </w:rPr>
        <w:t>et al</w:t>
      </w:r>
      <w:r w:rsidRPr="00AE36D3">
        <w:rPr>
          <w:sz w:val="20"/>
          <w:szCs w:val="20"/>
        </w:rPr>
        <w:t>.</w:t>
      </w:r>
      <w:r w:rsidR="00090629" w:rsidRPr="00AE36D3">
        <w:rPr>
          <w:sz w:val="20"/>
          <w:szCs w:val="20"/>
        </w:rPr>
        <w:t xml:space="preserve">, </w:t>
      </w:r>
      <w:r w:rsidRPr="00AE36D3">
        <w:rPr>
          <w:sz w:val="20"/>
          <w:szCs w:val="20"/>
        </w:rPr>
        <w:t>2008)</w:t>
      </w:r>
      <w:r w:rsidR="00637A9D" w:rsidRPr="00AE36D3">
        <w:rPr>
          <w:sz w:val="20"/>
          <w:szCs w:val="20"/>
        </w:rPr>
        <w:t xml:space="preserve">, </w:t>
      </w:r>
      <w:r w:rsidR="008A76A8" w:rsidRPr="00AE36D3">
        <w:rPr>
          <w:sz w:val="20"/>
          <w:szCs w:val="20"/>
        </w:rPr>
        <w:t xml:space="preserve">yang diusahakan </w:t>
      </w:r>
      <w:r w:rsidR="00637A9D" w:rsidRPr="00AE36D3">
        <w:rPr>
          <w:sz w:val="20"/>
          <w:szCs w:val="20"/>
        </w:rPr>
        <w:t xml:space="preserve">baik </w:t>
      </w:r>
      <w:r w:rsidR="008A76A8" w:rsidRPr="00AE36D3">
        <w:rPr>
          <w:sz w:val="20"/>
          <w:szCs w:val="20"/>
        </w:rPr>
        <w:t xml:space="preserve">oleh nelayan </w:t>
      </w:r>
      <w:r w:rsidR="006E0D7D" w:rsidRPr="00AE36D3">
        <w:rPr>
          <w:sz w:val="20"/>
          <w:szCs w:val="20"/>
        </w:rPr>
        <w:t>lokal</w:t>
      </w:r>
      <w:r w:rsidR="008A76A8" w:rsidRPr="00AE36D3">
        <w:rPr>
          <w:sz w:val="20"/>
          <w:szCs w:val="20"/>
        </w:rPr>
        <w:t xml:space="preserve">, komersil </w:t>
      </w:r>
      <w:r w:rsidR="00637A9D" w:rsidRPr="00AE36D3">
        <w:rPr>
          <w:sz w:val="20"/>
          <w:szCs w:val="20"/>
        </w:rPr>
        <w:t xml:space="preserve">maupun </w:t>
      </w:r>
      <w:r w:rsidR="008A76A8" w:rsidRPr="00AE36D3">
        <w:rPr>
          <w:sz w:val="20"/>
          <w:szCs w:val="20"/>
        </w:rPr>
        <w:t>rekreasi (</w:t>
      </w:r>
      <w:r w:rsidR="00B31B99" w:rsidRPr="00AE36D3">
        <w:rPr>
          <w:sz w:val="20"/>
          <w:szCs w:val="20"/>
        </w:rPr>
        <w:fldChar w:fldCharType="begin" w:fldLock="1"/>
      </w:r>
      <w:r w:rsidR="00B31B99" w:rsidRPr="00AE36D3">
        <w:rPr>
          <w:sz w:val="20"/>
          <w:szCs w:val="20"/>
        </w:rPr>
        <w:instrText>ADDIN CSL_CITATION { "citationItems" : [ { "id" : "ITEM-1", "itemData" : { "author" : [ { "dropping-particle" : "", "family" : "Kamakuru", "given" : "A T", "non-dropping-particle" : "", "parse-names" : false, "suffix" : "" }, { "dropping-particle" : "", "family" : "Mgaya", "given" : "Y D", "non-dropping-particle" : "", "parse-names" : false, "suffix" : "" } ], "container-title" : "African Journal of Ecology", "id" : "ITEM-1", "issued" : { "date-parts" : [ [ "2004" ] ] }, "page" : "49-58", "title" : "The food and feeding habits of blackspot snapper , Lutjanus fulviflamma ( Pisces : Lutjanidae ) in shallow waters of Mafia Island , Tanzania", "type" : "article-journal", "volume" : "42" }, "uris" : [ "http://www.mendeley.com/documents/?uuid=34e0c0ce-08c8-4c3b-8d5f-a53563bc16d6" ] } ], "mendeley" : { "formattedCitation" : "(Kamakuru &amp; Mgaya, 2004)", "manualFormatting" : "Kamakuru &amp; Mgaya, 2004", "plainTextFormattedCitation" : "(Kamakuru &amp; Mgaya, 2004)", "previouslyFormattedCitation" : "(Kamakuru &amp; Mgaya, 2004)" }, "properties" : { "noteIndex" : 0 }, "schema" : "https://github.com/citation-style-language/schema/raw/master/csl-citation.json" }</w:instrText>
      </w:r>
      <w:r w:rsidR="00B31B99" w:rsidRPr="00AE36D3">
        <w:rPr>
          <w:sz w:val="20"/>
          <w:szCs w:val="20"/>
        </w:rPr>
        <w:fldChar w:fldCharType="separate"/>
      </w:r>
      <w:r w:rsidR="00B31B99" w:rsidRPr="00AE36D3">
        <w:rPr>
          <w:noProof/>
          <w:sz w:val="20"/>
          <w:szCs w:val="20"/>
        </w:rPr>
        <w:t>Kamakuru &amp; Mgaya, 2004</w:t>
      </w:r>
      <w:r w:rsidR="00B31B99" w:rsidRPr="00AE36D3">
        <w:rPr>
          <w:sz w:val="20"/>
          <w:szCs w:val="20"/>
        </w:rPr>
        <w:fldChar w:fldCharType="end"/>
      </w:r>
      <w:r w:rsidR="001968E4" w:rsidRPr="00AE36D3">
        <w:rPr>
          <w:sz w:val="20"/>
          <w:szCs w:val="20"/>
          <w:lang w:val="id-ID"/>
        </w:rPr>
        <w:t>;</w:t>
      </w:r>
      <w:r w:rsidR="008A76A8" w:rsidRPr="00AE36D3">
        <w:rPr>
          <w:sz w:val="20"/>
          <w:szCs w:val="20"/>
        </w:rPr>
        <w:t xml:space="preserve"> </w:t>
      </w:r>
      <w:r w:rsidR="00B31B99" w:rsidRPr="00AE36D3">
        <w:rPr>
          <w:sz w:val="20"/>
          <w:szCs w:val="20"/>
        </w:rPr>
        <w:fldChar w:fldCharType="begin" w:fldLock="1"/>
      </w:r>
      <w:r w:rsidR="00B31B99" w:rsidRPr="00AE36D3">
        <w:rPr>
          <w:sz w:val="20"/>
          <w:szCs w:val="20"/>
        </w:rPr>
        <w:instrText>ADDIN CSL_CITATION { "citationItems" : [ { "id" : "ITEM-1", "itemData" : { "DOI" : "10.1016/j.fishres.2005.11.021", "ISBN" : "0165-7836", "ISSN" : "01657836", "abstract" : "The population dynamics and reproductive biology of Lutjanus fulviflamma were investigated using biological and size-at-age data derived from regular monthly samples of commercial catches in the southern Arabian Gulf. Transverse sections of sagittal otoliths showed well defined structural increments consisting of alternating translucent and opaque bands which were validated as annuli. The maximum absolute age estimates were 12.8 yrs (males) and 14.3 yrs (females). The size-at-age relationships were highly asymptotic in form with the majority of growth being achieved by the second year beyond which there was little increase in size with age. There were differential growth characteristics between sexes with females increasing in size with age at a faster rate and growing to a significantly greater mean size-at-age than males. Fish were observed in spawning condition between April and July, and the mean sizes and ages at first sexual maturity were 16.7 cm LF (1.6 yrs) for males and 18.7 cm LF (1.9 yrs) for females. The relatively short lifespan, rapid initial growth, early attainment of sexual maturity and high natural mortality rate, suggest that unlike most of the larger Lutjanids, L. fulviflamma would be resilient to exploitation. Furthermore, the study demonstrates the utility of structural increments in sagittal otoliths as a foundation for age based approaches to the assessment of fisheries resources in the southern Arabian Gulf. ?? 2006 Elsevier B.V. All rights reserved.", "author" : [ { "dropping-particle" : "", "family" : "Grandcourt", "given" : "Edwin Mark", "non-dropping-particle" : "", "parse-names" : false, "suffix" : "" }, { "dropping-particle" : "Al", "family" : "Abdessalaam", "given" : "Thabit Zahran", "non-dropping-particle" : "", "parse-names" : false, "suffix" : "" }, { "dropping-particle" : "", "family" : "Francis", "given" : "Franklin", "non-dropping-particle" : "", "parse-names" : false, "suffix" : "" } ], "container-title" : "Fisheries Research", "id" : "ITEM-1", "issue" : "2-3", "issued" : { "date-parts" : [ [ "2006" ] ] }, "page" : "203-210", "title" : "Age, growth, mortality and reproduction of the blackspot snapper, Lutjanus fulviflamma (Forssk??l, 1775), in the southern Arabian Gulf", "type" : "article-journal", "volume" : "78" }, "uris" : [ "http://www.mendeley.com/documents/?uuid=3498a274-21b4-4629-98ed-df7114e26bf3" ] } ], "mendeley" : { "formattedCitation" : "(Grandcourt, Abdessalaam, &amp; Francis, 2006)", "manualFormatting" : "Grandcourt  et al., 2006", "plainTextFormattedCitation" : "(Grandcourt, Abdessalaam, &amp; Francis, 2006)", "previouslyFormattedCitation" : "(Grandcourt, Abdessalaam, &amp; Francis, 2006)" }, "properties" : { "noteIndex" : 0 }, "schema" : "https://github.com/citation-style-language/schema/raw/master/csl-citation.json" }</w:instrText>
      </w:r>
      <w:r w:rsidR="00B31B99" w:rsidRPr="00AE36D3">
        <w:rPr>
          <w:sz w:val="20"/>
          <w:szCs w:val="20"/>
        </w:rPr>
        <w:fldChar w:fldCharType="separate"/>
      </w:r>
      <w:r w:rsidR="00B31B99" w:rsidRPr="00AE36D3">
        <w:rPr>
          <w:noProof/>
          <w:sz w:val="20"/>
          <w:szCs w:val="20"/>
        </w:rPr>
        <w:t>Grandcourt</w:t>
      </w:r>
      <w:r w:rsidR="00367173">
        <w:rPr>
          <w:noProof/>
          <w:sz w:val="20"/>
          <w:szCs w:val="20"/>
        </w:rPr>
        <w:t xml:space="preserve"> </w:t>
      </w:r>
      <w:r w:rsidR="00B31B99" w:rsidRPr="00AE36D3">
        <w:rPr>
          <w:i/>
          <w:noProof/>
          <w:sz w:val="20"/>
          <w:szCs w:val="20"/>
        </w:rPr>
        <w:t>et al.,</w:t>
      </w:r>
      <w:r w:rsidR="00B31B99" w:rsidRPr="00AE36D3">
        <w:rPr>
          <w:noProof/>
          <w:sz w:val="20"/>
          <w:szCs w:val="20"/>
        </w:rPr>
        <w:t xml:space="preserve"> 2006</w:t>
      </w:r>
      <w:r w:rsidR="00B31B99" w:rsidRPr="00AE36D3">
        <w:rPr>
          <w:sz w:val="20"/>
          <w:szCs w:val="20"/>
        </w:rPr>
        <w:fldChar w:fldCharType="end"/>
      </w:r>
      <w:r w:rsidR="008A76A8" w:rsidRPr="00AE36D3">
        <w:rPr>
          <w:sz w:val="20"/>
          <w:szCs w:val="20"/>
        </w:rPr>
        <w:t xml:space="preserve">: </w:t>
      </w:r>
      <w:r w:rsidR="00B31B99" w:rsidRPr="00AE36D3">
        <w:rPr>
          <w:sz w:val="20"/>
          <w:szCs w:val="20"/>
        </w:rPr>
        <w:fldChar w:fldCharType="begin" w:fldLock="1"/>
      </w:r>
      <w:r w:rsidR="00B31B99" w:rsidRPr="00AE36D3">
        <w:rPr>
          <w:sz w:val="20"/>
          <w:szCs w:val="20"/>
        </w:rPr>
        <w:instrText>ADDIN CSL_CITATION { "citationItems" : [ { "id" : "ITEM-1", "itemData" : { "author" : [ { "dropping-particle" : "", "family" : "Heupel", "given" : "M. R.", "non-dropping-particle" : "", "parse-names" : false, "suffix" : "" }, { "dropping-particle" : "", "family" : "Williams", "given" : "A.J.", "non-dropping-particle" : "", "parse-names" : false, "suffix" : "" }, { "dropping-particle" : "", "family" : "Welch", "given" : "D.J.", "non-dropping-particle" : "", "parse-names" : false, "suffix" : "" }, { "dropping-particle" : "", "family" : "Davies", "given" : "C.R.", "non-dropping-particle" : "", "parse-names" : false, "suffix" : "" }, { "dropping-particle" : "", "family" : "Penny", "given" : "A.", "non-dropping-particle" : "", "parse-names" : false, "suffix" : "" }, { "dropping-particle" : "", "family" : "Kritzer", "given" : "J.P.", "non-dropping-particle" : "", "parse-names" : false, "suffix" : "" }, { "dropping-particle" : "", "family" : "Marriott", "given" : "R.J.", "non-dropping-particle" : "", "parse-names" : false, "suffix" : "" }, { "dropping-particle" : "", "family" : "Mapstone", "given" : "B.D", "non-dropping-particle" : "", "parse-names" : false, "suffix" : "" } ], "container-title" : "Fish. Bull", "id" : "ITEM-1", "issued" : { "date-parts" : [ [ "2010" ] ] }, "page" : "420-432", "title" : "Demographic characteristics of exploited tropical lutjanids : a comparative analysis", "type" : "article-journal", "volume" : "108" }, "uris" : [ "http://www.mendeley.com/documents/?uuid=30199dcf-a5b0-4691-acec-e05432d59510" ] } ], "mendeley" : { "formattedCitation" : "(Heupel et al., 2010)", "manualFormatting" : "Heupel et al., 2010", "plainTextFormattedCitation" : "(Heupel et al., 2010)", "previouslyFormattedCitation" : "(Heupel et al., 2010)" }, "properties" : { "noteIndex" : 0 }, "schema" : "https://github.com/citation-style-language/schema/raw/master/csl-citation.json" }</w:instrText>
      </w:r>
      <w:r w:rsidR="00B31B99" w:rsidRPr="00AE36D3">
        <w:rPr>
          <w:sz w:val="20"/>
          <w:szCs w:val="20"/>
        </w:rPr>
        <w:fldChar w:fldCharType="separate"/>
      </w:r>
      <w:r w:rsidR="00B31B99" w:rsidRPr="00AE36D3">
        <w:rPr>
          <w:noProof/>
          <w:sz w:val="20"/>
          <w:szCs w:val="20"/>
        </w:rPr>
        <w:t xml:space="preserve">Heupel </w:t>
      </w:r>
      <w:r w:rsidR="00B31B99" w:rsidRPr="00AE36D3">
        <w:rPr>
          <w:i/>
          <w:noProof/>
          <w:sz w:val="20"/>
          <w:szCs w:val="20"/>
        </w:rPr>
        <w:t>et al.,</w:t>
      </w:r>
      <w:r w:rsidR="00B31B99" w:rsidRPr="00AE36D3">
        <w:rPr>
          <w:noProof/>
          <w:sz w:val="20"/>
          <w:szCs w:val="20"/>
        </w:rPr>
        <w:t xml:space="preserve"> 2010</w:t>
      </w:r>
      <w:r w:rsidR="00B31B99" w:rsidRPr="00AE36D3">
        <w:rPr>
          <w:sz w:val="20"/>
          <w:szCs w:val="20"/>
        </w:rPr>
        <w:fldChar w:fldCharType="end"/>
      </w:r>
      <w:r w:rsidR="00B31B99" w:rsidRPr="00AE36D3">
        <w:rPr>
          <w:sz w:val="20"/>
          <w:szCs w:val="20"/>
        </w:rPr>
        <w:t xml:space="preserve"> </w:t>
      </w:r>
      <w:r w:rsidR="008A76A8" w:rsidRPr="00AE36D3">
        <w:rPr>
          <w:sz w:val="20"/>
          <w:szCs w:val="20"/>
        </w:rPr>
        <w:t xml:space="preserve">dan </w:t>
      </w:r>
      <w:r w:rsidR="008A35FA" w:rsidRPr="00AE36D3">
        <w:rPr>
          <w:sz w:val="20"/>
          <w:szCs w:val="20"/>
        </w:rPr>
        <w:fldChar w:fldCharType="begin" w:fldLock="1"/>
      </w:r>
      <w:r w:rsidR="008A35FA" w:rsidRPr="00AE36D3">
        <w:rPr>
          <w:sz w:val="20"/>
          <w:szCs w:val="20"/>
        </w:rPr>
        <w:instrText>ADDIN CSL_CITATION { "citationItems" : [ { "id" : "ITEM-1", "itemData" : { "author" : [ { "dropping-particle" : "", "family" : "Holloway", "given" : "Ceylena J", "non-dropping-particle" : "", "parse-names" : false, "suffix" : "" }, { "dropping-particle" : "", "family" : "Bucher", "given" : "Daniel J", "non-dropping-particle" : "", "parse-names" : false, "suffix" : "" }, { "dropping-particle" : "", "family" : "Kearney", "given" : "L E E", "non-dropping-particle" : "", "parse-names" : false, "suffix" : "" } ], "container-title" : "Asian Fisheries Science", "id" : "ITEM-1", "issued" : { "date-parts" : [ [ "2015" ] ] }, "page" : "186-197", "title" : "A Preliminary Study of the Age and Growth of Paddletail Snapper Lutjanus gibbus ( Forssk\u00e5l 1775 ) in Bunaken Marine Park , North Sulawesi , Indonesia", "type" : "article-journal", "volume" : "28" }, "uris" : [ "http://www.mendeley.com/documents/?uuid=6afef8ba-af70-43c4-a04e-949b4c818421" ] } ], "mendeley" : { "formattedCitation" : "(Holloway, Bucher, &amp; Kearney, 2015)", "manualFormatting" : "Holloway et al., 2015)", "plainTextFormattedCitation" : "(Holloway, Bucher, &amp; Kearney, 2015)", "previouslyFormattedCitation" : "(Holloway, Bucher, &amp; Kearney, 2015)" }, "properties" : { "noteIndex" : 0 }, "schema" : "https://github.com/citation-style-language/schema/raw/master/csl-citation.json" }</w:instrText>
      </w:r>
      <w:r w:rsidR="008A35FA" w:rsidRPr="00AE36D3">
        <w:rPr>
          <w:sz w:val="20"/>
          <w:szCs w:val="20"/>
        </w:rPr>
        <w:fldChar w:fldCharType="separate"/>
      </w:r>
      <w:r w:rsidR="008A35FA" w:rsidRPr="00AE36D3">
        <w:rPr>
          <w:noProof/>
          <w:sz w:val="20"/>
          <w:szCs w:val="20"/>
        </w:rPr>
        <w:t xml:space="preserve">Holloway </w:t>
      </w:r>
      <w:r w:rsidR="008A35FA" w:rsidRPr="00AE36D3">
        <w:rPr>
          <w:i/>
          <w:noProof/>
          <w:sz w:val="20"/>
          <w:szCs w:val="20"/>
        </w:rPr>
        <w:t>et al.,</w:t>
      </w:r>
      <w:r w:rsidR="008A35FA" w:rsidRPr="00AE36D3">
        <w:rPr>
          <w:noProof/>
          <w:sz w:val="20"/>
          <w:szCs w:val="20"/>
        </w:rPr>
        <w:t xml:space="preserve"> 2015)</w:t>
      </w:r>
      <w:r w:rsidR="008A35FA" w:rsidRPr="00AE36D3">
        <w:rPr>
          <w:sz w:val="20"/>
          <w:szCs w:val="20"/>
        </w:rPr>
        <w:fldChar w:fldCharType="end"/>
      </w:r>
      <w:r w:rsidR="00147C24" w:rsidRPr="00AE36D3">
        <w:rPr>
          <w:sz w:val="20"/>
          <w:szCs w:val="20"/>
        </w:rPr>
        <w:t xml:space="preserve">. </w:t>
      </w:r>
      <w:commentRangeStart w:id="0"/>
      <w:r w:rsidR="0037095F" w:rsidRPr="00AE36D3">
        <w:rPr>
          <w:sz w:val="20"/>
          <w:szCs w:val="20"/>
        </w:rPr>
        <w:t xml:space="preserve">Di Banten, kegiatan perikanan kakap merah </w:t>
      </w:r>
      <w:commentRangeEnd w:id="0"/>
      <w:r w:rsidR="002A698F">
        <w:rPr>
          <w:rStyle w:val="CommentReference"/>
          <w:rFonts w:ascii="Calibri" w:eastAsia="Calibri" w:hAnsi="Calibri"/>
        </w:rPr>
        <w:commentReference w:id="0"/>
      </w:r>
      <w:r w:rsidR="0037095F" w:rsidRPr="00AE36D3">
        <w:rPr>
          <w:sz w:val="20"/>
          <w:szCs w:val="20"/>
        </w:rPr>
        <w:t xml:space="preserve">tergolong perikanan skala kecil. </w:t>
      </w:r>
      <w:commentRangeStart w:id="1"/>
      <w:r w:rsidR="00147C24" w:rsidRPr="00AE36D3">
        <w:rPr>
          <w:sz w:val="20"/>
          <w:szCs w:val="20"/>
        </w:rPr>
        <w:t>Di</w:t>
      </w:r>
      <w:r w:rsidR="00763CE1" w:rsidRPr="00AE36D3">
        <w:rPr>
          <w:sz w:val="20"/>
          <w:szCs w:val="20"/>
        </w:rPr>
        <w:t xml:space="preserve"> Indonesia, kegiatan </w:t>
      </w:r>
      <w:r w:rsidRPr="00AE36D3">
        <w:rPr>
          <w:sz w:val="20"/>
          <w:szCs w:val="20"/>
        </w:rPr>
        <w:t>pe</w:t>
      </w:r>
      <w:r w:rsidR="00763CE1" w:rsidRPr="00AE36D3">
        <w:rPr>
          <w:sz w:val="20"/>
          <w:szCs w:val="20"/>
        </w:rPr>
        <w:t xml:space="preserve">rikanan </w:t>
      </w:r>
      <w:r w:rsidRPr="00AE36D3">
        <w:rPr>
          <w:sz w:val="20"/>
          <w:szCs w:val="20"/>
        </w:rPr>
        <w:t>kakap merah</w:t>
      </w:r>
      <w:commentRangeEnd w:id="1"/>
      <w:r w:rsidR="002A698F">
        <w:rPr>
          <w:rStyle w:val="CommentReference"/>
          <w:rFonts w:ascii="Calibri" w:eastAsia="Calibri" w:hAnsi="Calibri"/>
        </w:rPr>
        <w:commentReference w:id="1"/>
      </w:r>
      <w:r w:rsidRPr="00AE36D3">
        <w:rPr>
          <w:sz w:val="20"/>
          <w:szCs w:val="20"/>
        </w:rPr>
        <w:t xml:space="preserve"> tergolong </w:t>
      </w:r>
      <w:r w:rsidRPr="00AE36D3">
        <w:rPr>
          <w:sz w:val="20"/>
          <w:szCs w:val="20"/>
        </w:rPr>
        <w:lastRenderedPageBreak/>
        <w:t>perikanan skala kecil</w:t>
      </w:r>
      <w:r w:rsidR="0037095F" w:rsidRPr="00AE36D3">
        <w:rPr>
          <w:sz w:val="20"/>
          <w:szCs w:val="20"/>
        </w:rPr>
        <w:t xml:space="preserve"> dan industri. Perikanan skala kecil </w:t>
      </w:r>
      <w:r w:rsidRPr="00AE36D3">
        <w:rPr>
          <w:sz w:val="20"/>
          <w:szCs w:val="20"/>
        </w:rPr>
        <w:t xml:space="preserve">menggunakan alat tangkap pancing ulur </w:t>
      </w:r>
      <w:r w:rsidR="000B263E" w:rsidRPr="00AE36D3">
        <w:rPr>
          <w:sz w:val="20"/>
          <w:szCs w:val="20"/>
        </w:rPr>
        <w:t>(</w:t>
      </w:r>
      <w:r w:rsidR="000B263E" w:rsidRPr="00AE36D3">
        <w:rPr>
          <w:i/>
          <w:sz w:val="20"/>
          <w:szCs w:val="20"/>
        </w:rPr>
        <w:t>handline</w:t>
      </w:r>
      <w:r w:rsidR="000B263E" w:rsidRPr="00AE36D3">
        <w:rPr>
          <w:sz w:val="20"/>
          <w:szCs w:val="20"/>
        </w:rPr>
        <w:t>) dan jaring insang (</w:t>
      </w:r>
      <w:r w:rsidR="000B263E" w:rsidRPr="00AE36D3">
        <w:rPr>
          <w:i/>
          <w:sz w:val="20"/>
          <w:szCs w:val="20"/>
        </w:rPr>
        <w:t>giilnet</w:t>
      </w:r>
      <w:r w:rsidR="000B263E" w:rsidRPr="00AE36D3">
        <w:rPr>
          <w:sz w:val="20"/>
          <w:szCs w:val="20"/>
        </w:rPr>
        <w:t xml:space="preserve">) </w:t>
      </w:r>
      <w:r w:rsidR="00147C24" w:rsidRPr="00AE36D3">
        <w:rPr>
          <w:sz w:val="20"/>
          <w:szCs w:val="20"/>
        </w:rPr>
        <w:t xml:space="preserve">yang dioperasikan pada kapal berukuran &lt; 5 GT (nelayan lokal dan komersil) dan 6-10 GT </w:t>
      </w:r>
      <w:r w:rsidR="000B263E" w:rsidRPr="00AE36D3">
        <w:rPr>
          <w:sz w:val="20"/>
          <w:szCs w:val="20"/>
        </w:rPr>
        <w:t xml:space="preserve">(rekreasi), kedalaman </w:t>
      </w:r>
      <w:r w:rsidR="00785D8C" w:rsidRPr="00AE36D3">
        <w:rPr>
          <w:sz w:val="20"/>
          <w:szCs w:val="20"/>
        </w:rPr>
        <w:t>30</w:t>
      </w:r>
      <w:r w:rsidR="000B263E" w:rsidRPr="00AE36D3">
        <w:rPr>
          <w:sz w:val="20"/>
          <w:szCs w:val="20"/>
        </w:rPr>
        <w:t>-150 meter</w:t>
      </w:r>
      <w:r w:rsidR="004C0232" w:rsidRPr="00AE36D3">
        <w:rPr>
          <w:sz w:val="20"/>
          <w:szCs w:val="20"/>
        </w:rPr>
        <w:t>,</w:t>
      </w:r>
      <w:r w:rsidR="000B263E" w:rsidRPr="00AE36D3">
        <w:rPr>
          <w:sz w:val="20"/>
          <w:szCs w:val="20"/>
        </w:rPr>
        <w:t xml:space="preserve"> dengan jarak 12 mil dari garis pantai. </w:t>
      </w:r>
      <w:r w:rsidR="0037095F" w:rsidRPr="00AE36D3">
        <w:rPr>
          <w:sz w:val="20"/>
          <w:szCs w:val="20"/>
        </w:rPr>
        <w:t>Perikanan skala industri</w:t>
      </w:r>
      <w:r w:rsidR="00147C24" w:rsidRPr="00AE36D3">
        <w:rPr>
          <w:sz w:val="20"/>
          <w:szCs w:val="20"/>
        </w:rPr>
        <w:t xml:space="preserve">, menggunakan alat tangkap </w:t>
      </w:r>
      <w:r w:rsidR="000B263E" w:rsidRPr="00AE36D3">
        <w:rPr>
          <w:sz w:val="20"/>
          <w:szCs w:val="20"/>
        </w:rPr>
        <w:t>pancing ulur (</w:t>
      </w:r>
      <w:r w:rsidR="000B263E" w:rsidRPr="00AE36D3">
        <w:rPr>
          <w:i/>
          <w:sz w:val="20"/>
          <w:szCs w:val="20"/>
        </w:rPr>
        <w:t>handline</w:t>
      </w:r>
      <w:r w:rsidR="000B263E" w:rsidRPr="00AE36D3">
        <w:rPr>
          <w:sz w:val="20"/>
          <w:szCs w:val="20"/>
        </w:rPr>
        <w:t xml:space="preserve">) dan </w:t>
      </w:r>
      <w:r w:rsidRPr="00AE36D3">
        <w:rPr>
          <w:sz w:val="20"/>
          <w:szCs w:val="20"/>
        </w:rPr>
        <w:t xml:space="preserve">pancing rawai dasar </w:t>
      </w:r>
      <w:r w:rsidR="000B263E" w:rsidRPr="00AE36D3">
        <w:rPr>
          <w:sz w:val="20"/>
          <w:szCs w:val="20"/>
        </w:rPr>
        <w:t>(</w:t>
      </w:r>
      <w:r w:rsidR="000B263E" w:rsidRPr="00AE36D3">
        <w:rPr>
          <w:i/>
          <w:sz w:val="20"/>
          <w:szCs w:val="20"/>
        </w:rPr>
        <w:t>bottom longline</w:t>
      </w:r>
      <w:r w:rsidR="000B263E" w:rsidRPr="00AE36D3">
        <w:rPr>
          <w:sz w:val="20"/>
          <w:szCs w:val="20"/>
        </w:rPr>
        <w:t xml:space="preserve">) </w:t>
      </w:r>
      <w:r w:rsidR="00147C24" w:rsidRPr="00AE36D3">
        <w:rPr>
          <w:sz w:val="20"/>
          <w:szCs w:val="20"/>
        </w:rPr>
        <w:t xml:space="preserve">yang dioperasikan </w:t>
      </w:r>
      <w:r w:rsidR="000B263E" w:rsidRPr="00AE36D3">
        <w:rPr>
          <w:sz w:val="20"/>
          <w:szCs w:val="20"/>
        </w:rPr>
        <w:t>menggunakan</w:t>
      </w:r>
      <w:r w:rsidR="000C29E1" w:rsidRPr="00AE36D3">
        <w:rPr>
          <w:sz w:val="20"/>
          <w:szCs w:val="20"/>
        </w:rPr>
        <w:t xml:space="preserve"> kapal sekitar 90-100 GT dengan 3000-4000 mata pancing</w:t>
      </w:r>
      <w:r w:rsidR="000B263E" w:rsidRPr="00AE36D3">
        <w:rPr>
          <w:sz w:val="20"/>
          <w:szCs w:val="20"/>
        </w:rPr>
        <w:t xml:space="preserve"> pada kedalaman 100-200 meter</w:t>
      </w:r>
      <w:r w:rsidR="000C29E1" w:rsidRPr="00AE36D3">
        <w:rPr>
          <w:sz w:val="20"/>
          <w:szCs w:val="20"/>
        </w:rPr>
        <w:t xml:space="preserve"> </w:t>
      </w:r>
      <w:r w:rsidR="00B31B99" w:rsidRPr="00AE36D3">
        <w:rPr>
          <w:sz w:val="20"/>
          <w:szCs w:val="20"/>
        </w:rPr>
        <w:fldChar w:fldCharType="begin" w:fldLock="1"/>
      </w:r>
      <w:r w:rsidR="00B31B99" w:rsidRPr="00AE36D3">
        <w:rPr>
          <w:sz w:val="20"/>
          <w:szCs w:val="20"/>
        </w:rPr>
        <w:instrText>ADDIN CSL_CITATION { "citationItems" : [ { "id" : "ITEM-1", "itemData" : { "author" : [ { "dropping-particle" : "", "family" : "Anonimous", "given" : "", "non-dropping-particle" : "", "parse-names" : false, "suffix" : "" } ], "id" : "ITEM-1", "issued" : { "date-parts" : [ [ "2015" ] ] }, "publisher" : "Balai Penelitian Perikanan Laut", "title" : "Laporan teknis kegiatan penelitian karakteristik biologi perikanan, habitat sumberdaya dan potensi produksi sumberdaya ikan di WPP 573 (Samudera Hindia Selatan Jawa dan Nusa Tenggara) tahun 2015.", "type" : "book" }, "uris" : [ "http://www.mendeley.com/documents/?uuid=5c9f5b52-8475-4285-9b95-c5971d7f2e6c" ] } ], "mendeley" : { "formattedCitation" : "(Anonimous, 2015)", "plainTextFormattedCitation" : "(Anonimous, 2015)", "previouslyFormattedCitation" : "(Anonimous, 2015)" }, "properties" : { "noteIndex" : 0 }, "schema" : "https://github.com/citation-style-language/schema/raw/master/csl-citation.json" }</w:instrText>
      </w:r>
      <w:r w:rsidR="00B31B99" w:rsidRPr="00AE36D3">
        <w:rPr>
          <w:sz w:val="20"/>
          <w:szCs w:val="20"/>
        </w:rPr>
        <w:fldChar w:fldCharType="separate"/>
      </w:r>
      <w:r w:rsidR="00B31B99" w:rsidRPr="00AE36D3">
        <w:rPr>
          <w:noProof/>
          <w:sz w:val="20"/>
          <w:szCs w:val="20"/>
        </w:rPr>
        <w:t>(</w:t>
      </w:r>
      <w:r w:rsidR="00C74958" w:rsidRPr="00AE36D3">
        <w:rPr>
          <w:noProof/>
          <w:sz w:val="20"/>
          <w:szCs w:val="20"/>
        </w:rPr>
        <w:t>A</w:t>
      </w:r>
      <w:r w:rsidR="00FE128C" w:rsidRPr="00AE36D3">
        <w:rPr>
          <w:noProof/>
          <w:sz w:val="20"/>
          <w:szCs w:val="20"/>
        </w:rPr>
        <w:t>CIAR</w:t>
      </w:r>
      <w:r w:rsidR="00C93404" w:rsidRPr="00AE36D3">
        <w:rPr>
          <w:noProof/>
          <w:sz w:val="20"/>
          <w:szCs w:val="20"/>
        </w:rPr>
        <w:t>,</w:t>
      </w:r>
      <w:r w:rsidR="00C74958" w:rsidRPr="00AE36D3">
        <w:rPr>
          <w:noProof/>
          <w:sz w:val="20"/>
          <w:szCs w:val="20"/>
        </w:rPr>
        <w:t xml:space="preserve"> 2003; Anggraeni</w:t>
      </w:r>
      <w:r w:rsidR="00C93404" w:rsidRPr="00AE36D3">
        <w:rPr>
          <w:noProof/>
          <w:sz w:val="20"/>
          <w:szCs w:val="20"/>
        </w:rPr>
        <w:t>,</w:t>
      </w:r>
      <w:r w:rsidR="00C74958" w:rsidRPr="00AE36D3">
        <w:rPr>
          <w:noProof/>
          <w:sz w:val="20"/>
          <w:szCs w:val="20"/>
        </w:rPr>
        <w:t xml:space="preserve"> 2012</w:t>
      </w:r>
      <w:r w:rsidR="00B31B99" w:rsidRPr="00AE36D3">
        <w:rPr>
          <w:noProof/>
          <w:sz w:val="20"/>
          <w:szCs w:val="20"/>
        </w:rPr>
        <w:t>)</w:t>
      </w:r>
      <w:r w:rsidR="00B31B99" w:rsidRPr="00AE36D3">
        <w:rPr>
          <w:sz w:val="20"/>
          <w:szCs w:val="20"/>
        </w:rPr>
        <w:fldChar w:fldCharType="end"/>
      </w:r>
      <w:r w:rsidRPr="00AE36D3">
        <w:rPr>
          <w:sz w:val="20"/>
          <w:szCs w:val="20"/>
        </w:rPr>
        <w:t xml:space="preserve">. </w:t>
      </w:r>
    </w:p>
    <w:p w14:paraId="2892A14D" w14:textId="77777777" w:rsidR="00382CAD" w:rsidRDefault="00382CAD" w:rsidP="00382CAD">
      <w:pPr>
        <w:ind w:left="-284" w:firstLine="284"/>
        <w:jc w:val="both"/>
        <w:rPr>
          <w:sz w:val="20"/>
          <w:szCs w:val="20"/>
        </w:rPr>
      </w:pPr>
    </w:p>
    <w:p w14:paraId="1C42BF2C" w14:textId="77777777" w:rsidR="000F0144" w:rsidRPr="00AE36D3" w:rsidRDefault="0058646C" w:rsidP="00382CAD">
      <w:pPr>
        <w:ind w:left="-284" w:firstLine="284"/>
        <w:jc w:val="both"/>
        <w:rPr>
          <w:sz w:val="20"/>
          <w:szCs w:val="20"/>
        </w:rPr>
      </w:pPr>
      <w:r w:rsidRPr="00AE36D3">
        <w:rPr>
          <w:sz w:val="20"/>
          <w:szCs w:val="20"/>
        </w:rPr>
        <w:t xml:space="preserve">Berdasarkan spesies, </w:t>
      </w:r>
      <w:r w:rsidR="008D30F2" w:rsidRPr="00AE36D3">
        <w:rPr>
          <w:sz w:val="20"/>
          <w:szCs w:val="20"/>
        </w:rPr>
        <w:t xml:space="preserve">ikan kakap merah </w:t>
      </w:r>
      <w:r w:rsidRPr="00AE36D3">
        <w:rPr>
          <w:sz w:val="20"/>
          <w:szCs w:val="20"/>
        </w:rPr>
        <w:t>(</w:t>
      </w:r>
      <w:r w:rsidR="008D30F2" w:rsidRPr="00AE36D3">
        <w:rPr>
          <w:i/>
          <w:sz w:val="20"/>
          <w:szCs w:val="20"/>
        </w:rPr>
        <w:t>L</w:t>
      </w:r>
      <w:r w:rsidR="00F2522C" w:rsidRPr="00AE36D3">
        <w:rPr>
          <w:i/>
          <w:sz w:val="20"/>
          <w:szCs w:val="20"/>
        </w:rPr>
        <w:t>.</w:t>
      </w:r>
      <w:r w:rsidR="008D30F2" w:rsidRPr="00AE36D3">
        <w:rPr>
          <w:i/>
          <w:sz w:val="20"/>
          <w:szCs w:val="20"/>
        </w:rPr>
        <w:t xml:space="preserve"> gibbus</w:t>
      </w:r>
      <w:r w:rsidRPr="00AE36D3">
        <w:rPr>
          <w:sz w:val="20"/>
          <w:szCs w:val="20"/>
        </w:rPr>
        <w:t>)</w:t>
      </w:r>
      <w:r w:rsidR="008D30F2" w:rsidRPr="00AE36D3">
        <w:rPr>
          <w:sz w:val="20"/>
          <w:szCs w:val="20"/>
        </w:rPr>
        <w:t xml:space="preserve"> </w:t>
      </w:r>
      <w:r w:rsidR="006E0D7D" w:rsidRPr="00AE36D3">
        <w:rPr>
          <w:sz w:val="20"/>
          <w:szCs w:val="20"/>
        </w:rPr>
        <w:t>yang memiliki nama umum</w:t>
      </w:r>
      <w:r w:rsidR="008D30F2" w:rsidRPr="00AE36D3">
        <w:rPr>
          <w:sz w:val="20"/>
          <w:szCs w:val="20"/>
        </w:rPr>
        <w:t xml:space="preserve"> </w:t>
      </w:r>
      <w:r w:rsidR="008D30F2" w:rsidRPr="00AE36D3">
        <w:rPr>
          <w:i/>
          <w:sz w:val="20"/>
          <w:szCs w:val="20"/>
        </w:rPr>
        <w:t>humpback red snapper</w:t>
      </w:r>
      <w:r w:rsidR="008D30F2" w:rsidRPr="00AE36D3">
        <w:rPr>
          <w:sz w:val="20"/>
          <w:szCs w:val="20"/>
        </w:rPr>
        <w:t xml:space="preserve"> </w:t>
      </w:r>
      <w:r w:rsidR="006E0D7D" w:rsidRPr="00AE36D3">
        <w:rPr>
          <w:sz w:val="20"/>
          <w:szCs w:val="20"/>
        </w:rPr>
        <w:t>dan</w:t>
      </w:r>
      <w:r w:rsidR="008D30F2" w:rsidRPr="00AE36D3">
        <w:rPr>
          <w:sz w:val="20"/>
          <w:szCs w:val="20"/>
        </w:rPr>
        <w:t xml:space="preserve"> </w:t>
      </w:r>
      <w:r w:rsidRPr="00AE36D3">
        <w:rPr>
          <w:sz w:val="20"/>
          <w:szCs w:val="20"/>
        </w:rPr>
        <w:t>nama lo</w:t>
      </w:r>
      <w:r w:rsidR="00A272CF" w:rsidRPr="00AE36D3">
        <w:rPr>
          <w:sz w:val="20"/>
          <w:szCs w:val="20"/>
        </w:rPr>
        <w:t>k</w:t>
      </w:r>
      <w:r w:rsidRPr="00AE36D3">
        <w:rPr>
          <w:sz w:val="20"/>
          <w:szCs w:val="20"/>
        </w:rPr>
        <w:t xml:space="preserve">al di </w:t>
      </w:r>
      <w:r w:rsidR="008D30F2" w:rsidRPr="00AE36D3">
        <w:rPr>
          <w:sz w:val="20"/>
          <w:szCs w:val="20"/>
        </w:rPr>
        <w:t xml:space="preserve">Banten disebut sebagai ikan kikil. </w:t>
      </w:r>
      <w:r w:rsidR="007552E4" w:rsidRPr="00AE36D3">
        <w:rPr>
          <w:sz w:val="20"/>
          <w:szCs w:val="20"/>
        </w:rPr>
        <w:t>Panjang m</w:t>
      </w:r>
      <w:r w:rsidR="008D30F2" w:rsidRPr="00AE36D3">
        <w:rPr>
          <w:sz w:val="20"/>
          <w:szCs w:val="20"/>
        </w:rPr>
        <w:t xml:space="preserve">aksimum </w:t>
      </w:r>
      <w:r w:rsidR="007552E4" w:rsidRPr="00AE36D3">
        <w:rPr>
          <w:sz w:val="20"/>
          <w:szCs w:val="20"/>
        </w:rPr>
        <w:t>mencapai</w:t>
      </w:r>
      <w:r w:rsidR="008D30F2" w:rsidRPr="00AE36D3">
        <w:rPr>
          <w:sz w:val="20"/>
          <w:szCs w:val="20"/>
        </w:rPr>
        <w:t xml:space="preserve"> 50</w:t>
      </w:r>
      <w:r w:rsidR="00FF4386" w:rsidRPr="00AE36D3">
        <w:rPr>
          <w:sz w:val="20"/>
          <w:szCs w:val="20"/>
        </w:rPr>
        <w:t>0</w:t>
      </w:r>
      <w:r w:rsidR="008D30F2" w:rsidRPr="00AE36D3">
        <w:rPr>
          <w:sz w:val="20"/>
          <w:szCs w:val="20"/>
        </w:rPr>
        <w:t xml:space="preserve"> </w:t>
      </w:r>
      <w:r w:rsidR="00FF4386" w:rsidRPr="00AE36D3">
        <w:rPr>
          <w:sz w:val="20"/>
          <w:szCs w:val="20"/>
        </w:rPr>
        <w:t>mm</w:t>
      </w:r>
      <w:r w:rsidR="008D30F2" w:rsidRPr="00AE36D3">
        <w:rPr>
          <w:sz w:val="20"/>
          <w:szCs w:val="20"/>
        </w:rPr>
        <w:t>, umumnya 35</w:t>
      </w:r>
      <w:r w:rsidR="00FF4386" w:rsidRPr="00AE36D3">
        <w:rPr>
          <w:sz w:val="20"/>
          <w:szCs w:val="20"/>
        </w:rPr>
        <w:t>0</w:t>
      </w:r>
      <w:r w:rsidR="008D30F2" w:rsidRPr="00AE36D3">
        <w:rPr>
          <w:sz w:val="20"/>
          <w:szCs w:val="20"/>
        </w:rPr>
        <w:t xml:space="preserve"> </w:t>
      </w:r>
      <w:r w:rsidR="00FF4386" w:rsidRPr="00AE36D3">
        <w:rPr>
          <w:sz w:val="20"/>
          <w:szCs w:val="20"/>
        </w:rPr>
        <w:t xml:space="preserve">mm </w:t>
      </w:r>
      <w:r w:rsidR="008D30F2" w:rsidRPr="00AE36D3">
        <w:rPr>
          <w:sz w:val="20"/>
          <w:szCs w:val="20"/>
        </w:rPr>
        <w:t>(</w:t>
      </w:r>
      <w:r w:rsidR="008D30F2" w:rsidRPr="00AE36D3">
        <w:rPr>
          <w:sz w:val="20"/>
          <w:szCs w:val="20"/>
        </w:rPr>
        <w:fldChar w:fldCharType="begin" w:fldLock="1"/>
      </w:r>
      <w:r w:rsidR="008D30F2" w:rsidRPr="00AE36D3">
        <w:rPr>
          <w:sz w:val="20"/>
          <w:szCs w:val="20"/>
        </w:rPr>
        <w:instrText>ADDIN CSL_CITATION { "citationItems" : [ { "id" : "ITEM-1", "itemData" : { "author" : [ { "dropping-particle" : "", "family" : "Allen", "given" : "GR", "non-dropping-particle" : "", "parse-names" : false, "suffix" : "" } ], "id" : "ITEM-1", "issued" : { "date-parts" : [ [ "1985" ] ] }, "number-of-pages" : "208", "publisher" : "FAO", "publisher-place" : "Rome", "title" : "FAO Species Catalogue. Volume 6 : Snappers of The World. An annotated and illustrated catalogue of lutjanid species known to date", "type" : "book" }, "uris" : [ "http://www.mendeley.com/documents/?uuid=c48e862e-3e7a-4123-9d75-0fb8ee72cbd1" ] } ], "mendeley" : { "formattedCitation" : "(GR Allen, 1985)", "manualFormatting" : "Allen 1985", "plainTextFormattedCitation" : "(GR Allen, 1985)", "previouslyFormattedCitation" : "(GR Allen, 1985)" }, "properties" : { "noteIndex" : 0 }, "schema" : "https://github.com/citation-style-language/schema/raw/master/csl-citation.json" }</w:instrText>
      </w:r>
      <w:r w:rsidR="008D30F2" w:rsidRPr="00AE36D3">
        <w:rPr>
          <w:sz w:val="20"/>
          <w:szCs w:val="20"/>
        </w:rPr>
        <w:fldChar w:fldCharType="separate"/>
      </w:r>
      <w:r w:rsidR="008D30F2" w:rsidRPr="00AE36D3">
        <w:rPr>
          <w:noProof/>
          <w:sz w:val="20"/>
          <w:szCs w:val="20"/>
        </w:rPr>
        <w:t>Allen</w:t>
      </w:r>
      <w:r w:rsidR="00090629" w:rsidRPr="00AE36D3">
        <w:rPr>
          <w:noProof/>
          <w:sz w:val="20"/>
          <w:szCs w:val="20"/>
        </w:rPr>
        <w:t>,</w:t>
      </w:r>
      <w:r w:rsidR="008D30F2" w:rsidRPr="00AE36D3">
        <w:rPr>
          <w:noProof/>
          <w:sz w:val="20"/>
          <w:szCs w:val="20"/>
        </w:rPr>
        <w:t xml:space="preserve"> 1985</w:t>
      </w:r>
      <w:r w:rsidR="008D30F2" w:rsidRPr="00AE36D3">
        <w:rPr>
          <w:sz w:val="20"/>
          <w:szCs w:val="20"/>
        </w:rPr>
        <w:fldChar w:fldCharType="end"/>
      </w:r>
      <w:r w:rsidR="008D30F2" w:rsidRPr="00AE36D3">
        <w:rPr>
          <w:sz w:val="20"/>
          <w:szCs w:val="20"/>
        </w:rPr>
        <w:t xml:space="preserve">; Filotova 1980 </w:t>
      </w:r>
      <w:r w:rsidR="008D30F2" w:rsidRPr="00AE36D3">
        <w:rPr>
          <w:i/>
          <w:sz w:val="20"/>
          <w:szCs w:val="20"/>
        </w:rPr>
        <w:t xml:space="preserve">dalam </w:t>
      </w:r>
      <w:r w:rsidR="008A35FA" w:rsidRPr="00AE36D3">
        <w:rPr>
          <w:sz w:val="20"/>
          <w:szCs w:val="20"/>
        </w:rPr>
        <w:fldChar w:fldCharType="begin" w:fldLock="1"/>
      </w:r>
      <w:r w:rsidR="008A35FA" w:rsidRPr="00AE36D3">
        <w:rPr>
          <w:sz w:val="20"/>
          <w:szCs w:val="20"/>
        </w:rPr>
        <w:instrText>ADDIN CSL_CITATION { "citationItems" : [ { "id" : "ITEM-1", "itemData" : { "author" : [ { "dropping-particle" : "", "family" : "Karyaningsih", "given" : "Sri", "non-dropping-particle" : "", "parse-names" : false, "suffix" : "" }, { "dropping-particle" : "", "family" : "Marzuki", "given" : "Sahabi", "non-dropping-particle" : "", "parse-names" : false, "suffix" : "" }, { "dropping-particle" : "", "family" : "Djamal", "given" : "Rachman", "non-dropping-particle" : "", "parse-names" : false, "suffix" : "" } ], "container-title" : "Jurnal Penelitian Perikanan Laut", "id" : "ITEM-1", "issue" : "78", "issued" : { "date-parts" : [ [ "1993" ] ] }, "page" : "92-99", "title" : "Beberapa Aspek Biologi Jenis Kekakapan Laut Dalam (Pristipomoides typus) di Perairan Timor Timur dan Sekitarnya", "type" : "article-journal" }, "uris" : [ "http://www.mendeley.com/documents/?uuid=bd7117dc-28a6-4e16-8fbb-df113102beb9" ] } ], "mendeley" : { "formattedCitation" : "(Karyaningsih, Marzuki, &amp; Djamal, 1993)", "manualFormatting" : "Karyaningsih et al., 1993", "plainTextFormattedCitation" : "(Karyaningsih, Marzuki, &amp; Djamal, 1993)", "previouslyFormattedCitation" : "(Karyaningsih, Marzuki, &amp; Djamal, 1993)" }, "properties" : { "noteIndex" : 0 }, "schema" : "https://github.com/citation-style-language/schema/raw/master/csl-citation.json" }</w:instrText>
      </w:r>
      <w:r w:rsidR="008A35FA" w:rsidRPr="00AE36D3">
        <w:rPr>
          <w:sz w:val="20"/>
          <w:szCs w:val="20"/>
        </w:rPr>
        <w:fldChar w:fldCharType="separate"/>
      </w:r>
      <w:r w:rsidR="008A35FA" w:rsidRPr="00AE36D3">
        <w:rPr>
          <w:noProof/>
          <w:sz w:val="20"/>
          <w:szCs w:val="20"/>
        </w:rPr>
        <w:t xml:space="preserve">Karyaningsih </w:t>
      </w:r>
      <w:r w:rsidR="008A35FA" w:rsidRPr="00AE36D3">
        <w:rPr>
          <w:i/>
          <w:noProof/>
          <w:sz w:val="20"/>
          <w:szCs w:val="20"/>
        </w:rPr>
        <w:t xml:space="preserve">et al., </w:t>
      </w:r>
      <w:r w:rsidR="008A35FA" w:rsidRPr="00AE36D3">
        <w:rPr>
          <w:noProof/>
          <w:sz w:val="20"/>
          <w:szCs w:val="20"/>
        </w:rPr>
        <w:t>1993</w:t>
      </w:r>
      <w:r w:rsidR="008A35FA" w:rsidRPr="00AE36D3">
        <w:rPr>
          <w:sz w:val="20"/>
          <w:szCs w:val="20"/>
        </w:rPr>
        <w:fldChar w:fldCharType="end"/>
      </w:r>
      <w:r w:rsidR="008D30F2" w:rsidRPr="00AE36D3">
        <w:rPr>
          <w:sz w:val="20"/>
          <w:szCs w:val="20"/>
        </w:rPr>
        <w:t xml:space="preserve">; </w:t>
      </w:r>
      <w:r w:rsidR="008D30F2" w:rsidRPr="00AE36D3">
        <w:rPr>
          <w:sz w:val="20"/>
          <w:szCs w:val="20"/>
        </w:rPr>
        <w:fldChar w:fldCharType="begin" w:fldLock="1"/>
      </w:r>
      <w:r w:rsidR="00B31B99" w:rsidRPr="00AE36D3">
        <w:rPr>
          <w:sz w:val="20"/>
          <w:szCs w:val="20"/>
        </w:rPr>
        <w:instrText>ADDIN CSL_CITATION { "citationItems" : [ { "id" : "ITEM-1", "itemData" : { "abstract" : "The reproductive biology of some common coral reef fishes from the Lakshadweep ( 8\" to 12\"N and 71\" 45' to 73\"45'E) and the Gulf of Mannar (8\"48' to 9\"14'N and 799' to 79O14'E) in the Indian EEZ during January 1991 to June 1992 is reported. Protogyny was prominent in labrids, while other species either matured synchronously or differentially, with males maturing ear- lier or later than females. Sex-ratio indicated that females were dominant in most species. Fecundity estimates varied greatly, from 700 to 2,25,850 ova per female. Whenever the envi- ronment is favourable the coral reef fish spawn on a daily, weekly, fortnightly and monthly basis. Total fecundity per year, therefore, is presumably very high. Most species appeared to be perennial spawners, some showed small breaks, while very few indicated biannual spawn- ing. Continuous occurrence of juveniles in different size ranges confirmed the continuous spawning habits. Spawning activity was minimum during monsoon seasons, evidently an adaptation to tide over adverse environmental conditions prevailing at that time lest the eggs and larvae are transported far and wide. This was corroborated by peak settlement during pre-monsoon and post-monsoon seasons. Introduction", "author" : [ { "dropping-particle" : "", "family" : "Anand", "given" : "PE Vijay", "non-dropping-particle" : "", "parse-names" : false, "suffix" : "" }, { "dropping-particle" : "", "family" : "Pillai", "given" : "NGK", "non-dropping-particle" : "", "parse-names" : false, "suffix" : "" } ], "container-title" : "Jurnal Marine Biological Association of India", "id" : "ITEM-1", "issue" : "1&amp;2", "issued" : { "date-parts" : [ [ "2002" ] ] }, "page" : "122-135", "title" : "Reproductive biology of some common coral reef fishes of the Indian EEZ", "type" : "article-journal", "volume" : "44" }, "uris" : [ "http://www.mendeley.com/documents/?uuid=e86e088e-66ae-4df2-8c59-92d2e5db54b7" ] } ], "mendeley" : { "formattedCitation" : "(Anand &amp; Pillai, 2002)", "manualFormatting" : "Anand &amp; Pillai 2002", "plainTextFormattedCitation" : "(Anand &amp; Pillai, 2002)", "previouslyFormattedCitation" : "(Anand &amp; Pillai, 2002)" }, "properties" : { "noteIndex" : 0 }, "schema" : "https://github.com/citation-style-language/schema/raw/master/csl-citation.json" }</w:instrText>
      </w:r>
      <w:r w:rsidR="008D30F2" w:rsidRPr="00AE36D3">
        <w:rPr>
          <w:sz w:val="20"/>
          <w:szCs w:val="20"/>
        </w:rPr>
        <w:fldChar w:fldCharType="separate"/>
      </w:r>
      <w:r w:rsidR="008D30F2" w:rsidRPr="00AE36D3">
        <w:rPr>
          <w:noProof/>
          <w:sz w:val="20"/>
          <w:szCs w:val="20"/>
        </w:rPr>
        <w:t>Anand</w:t>
      </w:r>
      <w:r w:rsidR="00B31B99" w:rsidRPr="00AE36D3">
        <w:rPr>
          <w:noProof/>
          <w:sz w:val="20"/>
          <w:szCs w:val="20"/>
        </w:rPr>
        <w:t xml:space="preserve"> &amp;</w:t>
      </w:r>
      <w:r w:rsidR="008D30F2" w:rsidRPr="00AE36D3">
        <w:rPr>
          <w:noProof/>
          <w:sz w:val="20"/>
          <w:szCs w:val="20"/>
        </w:rPr>
        <w:t xml:space="preserve"> Pillai</w:t>
      </w:r>
      <w:r w:rsidR="00090629" w:rsidRPr="00AE36D3">
        <w:rPr>
          <w:noProof/>
          <w:sz w:val="20"/>
          <w:szCs w:val="20"/>
        </w:rPr>
        <w:t>,</w:t>
      </w:r>
      <w:r w:rsidR="008D30F2" w:rsidRPr="00AE36D3">
        <w:rPr>
          <w:noProof/>
          <w:sz w:val="20"/>
          <w:szCs w:val="20"/>
        </w:rPr>
        <w:t xml:space="preserve"> 2002</w:t>
      </w:r>
      <w:r w:rsidR="008D30F2" w:rsidRPr="00AE36D3">
        <w:rPr>
          <w:sz w:val="20"/>
          <w:szCs w:val="20"/>
        </w:rPr>
        <w:fldChar w:fldCharType="end"/>
      </w:r>
      <w:r w:rsidR="008D30F2" w:rsidRPr="00AE36D3">
        <w:rPr>
          <w:sz w:val="20"/>
          <w:szCs w:val="20"/>
        </w:rPr>
        <w:t xml:space="preserve">; </w:t>
      </w:r>
      <w:r w:rsidR="008D30F2" w:rsidRPr="00AE36D3">
        <w:rPr>
          <w:sz w:val="20"/>
          <w:szCs w:val="20"/>
        </w:rPr>
        <w:fldChar w:fldCharType="begin" w:fldLock="1"/>
      </w:r>
      <w:r w:rsidR="004042A7" w:rsidRPr="00AE36D3">
        <w:rPr>
          <w:sz w:val="20"/>
          <w:szCs w:val="20"/>
        </w:rPr>
        <w:instrText>ADDIN CSL_CITATION { "citationItems" : [ { "id" : "ITEM-1", "itemData" : { "author" : [ { "dropping-particle" : "", "family" : "Martinez-Andrade", "given" : "Fernando", "non-dropping-particle" : "", "parse-names" : false, "suffix" : "" } ], "container-title" : "PhD Thesis, Louisiana State University", "id" : "ITEM-1", "issue" : "December", "issued" : { "date-parts" : [ [ "2003" ] ] }, "page" : "201 pp.", "title" : "A comparison oflife histories and ecological aspects among snappers (Pisces: Lutjanidae)", "type" : "article-journal" }, "uris" : [ "http://www.mendeley.com/documents/?uuid=a7765aec-30bc-46e8-8b31-f20a74662654" ] } ], "mendeley" : { "formattedCitation" : "(Martinez-Andrade, 2003)", "manualFormatting" : "Martinez-Andrade, 2003)", "plainTextFormattedCitation" : "(Martinez-Andrade, 2003)", "previouslyFormattedCitation" : "(Martinez-Andrade, 2003)" }, "properties" : { "noteIndex" : 0 }, "schema" : "https://github.com/citation-style-language/schema/raw/master/csl-citation.json" }</w:instrText>
      </w:r>
      <w:r w:rsidR="008D30F2" w:rsidRPr="00AE36D3">
        <w:rPr>
          <w:sz w:val="20"/>
          <w:szCs w:val="20"/>
        </w:rPr>
        <w:fldChar w:fldCharType="separate"/>
      </w:r>
      <w:r w:rsidR="008D30F2" w:rsidRPr="00AE36D3">
        <w:rPr>
          <w:noProof/>
          <w:sz w:val="20"/>
          <w:szCs w:val="20"/>
        </w:rPr>
        <w:t>Martinez-Andrade, 2003)</w:t>
      </w:r>
      <w:r w:rsidR="008D30F2" w:rsidRPr="00AE36D3">
        <w:rPr>
          <w:sz w:val="20"/>
          <w:szCs w:val="20"/>
        </w:rPr>
        <w:fldChar w:fldCharType="end"/>
      </w:r>
      <w:r w:rsidR="008D30F2" w:rsidRPr="00AE36D3">
        <w:rPr>
          <w:sz w:val="20"/>
          <w:szCs w:val="20"/>
        </w:rPr>
        <w:t xml:space="preserve">. </w:t>
      </w:r>
      <w:r w:rsidR="007552E4" w:rsidRPr="00AE36D3">
        <w:rPr>
          <w:sz w:val="20"/>
          <w:szCs w:val="20"/>
        </w:rPr>
        <w:t xml:space="preserve">Spesies ini dapat dibedakan dari genus </w:t>
      </w:r>
      <w:r w:rsidR="007552E4" w:rsidRPr="00AE36D3">
        <w:rPr>
          <w:i/>
          <w:sz w:val="20"/>
          <w:szCs w:val="20"/>
        </w:rPr>
        <w:t xml:space="preserve">Lutjanus </w:t>
      </w:r>
      <w:r w:rsidR="007552E4" w:rsidRPr="00AE36D3">
        <w:rPr>
          <w:sz w:val="20"/>
          <w:szCs w:val="20"/>
        </w:rPr>
        <w:t xml:space="preserve">lainnya </w:t>
      </w:r>
      <w:r w:rsidR="008224E3" w:rsidRPr="00AE36D3">
        <w:rPr>
          <w:sz w:val="20"/>
          <w:szCs w:val="20"/>
        </w:rPr>
        <w:t xml:space="preserve">dengan ciri khusus </w:t>
      </w:r>
      <w:r w:rsidR="007552E4" w:rsidRPr="00AE36D3">
        <w:rPr>
          <w:sz w:val="20"/>
          <w:szCs w:val="20"/>
        </w:rPr>
        <w:t>yaitu</w:t>
      </w:r>
      <w:r w:rsidR="008224E3" w:rsidRPr="00AE36D3">
        <w:rPr>
          <w:sz w:val="20"/>
          <w:szCs w:val="20"/>
        </w:rPr>
        <w:t xml:space="preserve"> badan berwarna merah menyala atau merah kecoklatan, gigi vomer membentuk huruf V terbalik, sirip ekor melebar dan membentuk cagak yang dalam (</w:t>
      </w:r>
      <w:r w:rsidR="008224E3" w:rsidRPr="00AE36D3">
        <w:rPr>
          <w:i/>
          <w:sz w:val="20"/>
          <w:szCs w:val="20"/>
        </w:rPr>
        <w:t>deeply forked</w:t>
      </w:r>
      <w:r w:rsidR="008224E3" w:rsidRPr="00AE36D3">
        <w:rPr>
          <w:sz w:val="20"/>
          <w:szCs w:val="20"/>
        </w:rPr>
        <w:t>), lempengan sirip ekor bagian atas membulat dan lebih besar daripada bagian bawahnya.</w:t>
      </w:r>
      <w:r w:rsidR="007552E4" w:rsidRPr="00AE36D3">
        <w:rPr>
          <w:sz w:val="20"/>
          <w:szCs w:val="20"/>
        </w:rPr>
        <w:t xml:space="preserve"> </w:t>
      </w:r>
      <w:r w:rsidR="008D30F2" w:rsidRPr="00AE36D3">
        <w:rPr>
          <w:sz w:val="20"/>
          <w:szCs w:val="20"/>
        </w:rPr>
        <w:t xml:space="preserve">Ikan </w:t>
      </w:r>
      <w:r w:rsidR="00933B42" w:rsidRPr="00AE36D3">
        <w:rPr>
          <w:i/>
          <w:sz w:val="20"/>
          <w:szCs w:val="20"/>
        </w:rPr>
        <w:t xml:space="preserve">L. gibbus </w:t>
      </w:r>
      <w:r w:rsidR="008D30F2" w:rsidRPr="00AE36D3">
        <w:rPr>
          <w:sz w:val="20"/>
          <w:szCs w:val="20"/>
        </w:rPr>
        <w:t>biasa menghuni perairan berbatu, berkarang dan sedikit berlumpur (</w:t>
      </w:r>
      <w:r w:rsidR="008D30F2" w:rsidRPr="00AE36D3">
        <w:rPr>
          <w:sz w:val="20"/>
          <w:szCs w:val="20"/>
        </w:rPr>
        <w:fldChar w:fldCharType="begin" w:fldLock="1"/>
      </w:r>
      <w:r w:rsidR="008D30F2" w:rsidRPr="00AE36D3">
        <w:rPr>
          <w:sz w:val="20"/>
          <w:szCs w:val="20"/>
        </w:rPr>
        <w:instrText>ADDIN CSL_CITATION { "citationItems" : [ { "id" : "ITEM-1", "itemData" : { "ISBN" : "979-489-681-0", "author" : [ { "dropping-particle" : "", "family" : "Badrudin", "given" : "", "non-dropping-particle" : "", "parse-names" : false, "suffix" : "" }, { "dropping-particle" : "", "family" : "Sumiono", "given" : "Bambang", "non-dropping-particle" : "", "parse-names" : false, "suffix" : "" }, { "dropping-particle" : "", "family" : "Rahmat", "given" : "Enjah", "non-dropping-particle" : "", "parse-names" : false, "suffix" : "" } ], "id" : "ITEM-1", "issued" : { "date-parts" : [ [ "2008" ] ] }, "number-of-pages" : "40", "publisher" : "Penebar Swadaya", "publisher-place" : "Jakarta", "title" : "Kakap Merah", "type" : "book" }, "uris" : [ "http://www.mendeley.com/documents/?uuid=c71c7883-3668-4280-8956-edf1c57e3f3c" ] } ], "mendeley" : { "formattedCitation" : "(Badrudin, Sumiono, &amp; Rahmat, 2008)", "manualFormatting" : "Badrudin et al. 2008", "plainTextFormattedCitation" : "(Badrudin, Sumiono, &amp; Rahmat, 2008)", "previouslyFormattedCitation" : "(Badrudin, Sumiono, &amp; Rahmat, 2008)" }, "properties" : { "noteIndex" : 0 }, "schema" : "https://github.com/citation-style-language/schema/raw/master/csl-citation.json" }</w:instrText>
      </w:r>
      <w:r w:rsidR="008D30F2" w:rsidRPr="00AE36D3">
        <w:rPr>
          <w:sz w:val="20"/>
          <w:szCs w:val="20"/>
        </w:rPr>
        <w:fldChar w:fldCharType="separate"/>
      </w:r>
      <w:r w:rsidR="008D30F2" w:rsidRPr="00AE36D3">
        <w:rPr>
          <w:noProof/>
          <w:sz w:val="20"/>
          <w:szCs w:val="20"/>
        </w:rPr>
        <w:t xml:space="preserve">Badrudin </w:t>
      </w:r>
      <w:r w:rsidR="008D30F2" w:rsidRPr="00AE36D3">
        <w:rPr>
          <w:i/>
          <w:noProof/>
          <w:sz w:val="20"/>
          <w:szCs w:val="20"/>
        </w:rPr>
        <w:t>et al.</w:t>
      </w:r>
      <w:r w:rsidR="00FF4386" w:rsidRPr="00AE36D3">
        <w:rPr>
          <w:i/>
          <w:noProof/>
          <w:sz w:val="20"/>
          <w:szCs w:val="20"/>
        </w:rPr>
        <w:t>,</w:t>
      </w:r>
      <w:r w:rsidR="008D30F2" w:rsidRPr="00AE36D3">
        <w:rPr>
          <w:noProof/>
          <w:sz w:val="20"/>
          <w:szCs w:val="20"/>
        </w:rPr>
        <w:t xml:space="preserve"> 2008</w:t>
      </w:r>
      <w:r w:rsidR="008D30F2" w:rsidRPr="00AE36D3">
        <w:rPr>
          <w:sz w:val="20"/>
          <w:szCs w:val="20"/>
        </w:rPr>
        <w:fldChar w:fldCharType="end"/>
      </w:r>
      <w:r w:rsidR="008D30F2" w:rsidRPr="00AE36D3">
        <w:rPr>
          <w:sz w:val="20"/>
          <w:szCs w:val="20"/>
        </w:rPr>
        <w:t>;</w:t>
      </w:r>
      <w:r w:rsidR="008D30F2" w:rsidRPr="00AE36D3">
        <w:rPr>
          <w:sz w:val="20"/>
          <w:szCs w:val="20"/>
        </w:rPr>
        <w:fldChar w:fldCharType="begin" w:fldLock="1"/>
      </w:r>
      <w:r w:rsidR="004042A7" w:rsidRPr="00AE36D3">
        <w:rPr>
          <w:sz w:val="20"/>
          <w:szCs w:val="20"/>
        </w:rPr>
        <w:instrText>ADDIN CSL_CITATION { "citationItems" : [ { "id" : "ITEM-1", "itemData" : { "author" : [ { "dropping-particle" : "", "family" : "Allen", "given" : "GR", "non-dropping-particle" : "", "parse-names" : false, "suffix" : "" } ], "id" : "ITEM-1", "issued" : { "date-parts" : [ [ "1985" ] ] }, "number-of-pages" : "208", "publisher" : "FAO", "publisher-place" : "Rome", "title" : "FAO Species Catalogue. Volume 6 : Snappers of The World. An annotated and illustrated catalogue of lutjanid species known to date", "type" : "book" }, "uris" : [ "http://www.mendeley.com/documents/?uuid=c48e862e-3e7a-4123-9d75-0fb8ee72cbd1" ] } ], "mendeley" : { "formattedCitation" : "(GR Allen, 1985)", "manualFormatting" : " Allen 1985)", "plainTextFormattedCitation" : "(GR Allen, 1985)", "previouslyFormattedCitation" : "(GR Allen, 1985)" }, "properties" : { "noteIndex" : 0 }, "schema" : "https://github.com/citation-style-language/schema/raw/master/csl-citation.json" }</w:instrText>
      </w:r>
      <w:r w:rsidR="008D30F2" w:rsidRPr="00AE36D3">
        <w:rPr>
          <w:sz w:val="20"/>
          <w:szCs w:val="20"/>
        </w:rPr>
        <w:fldChar w:fldCharType="separate"/>
      </w:r>
      <w:r w:rsidR="008D30F2" w:rsidRPr="00AE36D3">
        <w:rPr>
          <w:noProof/>
          <w:sz w:val="20"/>
          <w:szCs w:val="20"/>
        </w:rPr>
        <w:t xml:space="preserve"> Allen</w:t>
      </w:r>
      <w:r w:rsidR="00090629" w:rsidRPr="00AE36D3">
        <w:rPr>
          <w:noProof/>
          <w:sz w:val="20"/>
          <w:szCs w:val="20"/>
        </w:rPr>
        <w:t>,</w:t>
      </w:r>
      <w:r w:rsidR="008D30F2" w:rsidRPr="00AE36D3">
        <w:rPr>
          <w:noProof/>
          <w:sz w:val="20"/>
          <w:szCs w:val="20"/>
        </w:rPr>
        <w:t xml:space="preserve"> 1985)</w:t>
      </w:r>
      <w:r w:rsidR="008D30F2" w:rsidRPr="00AE36D3">
        <w:rPr>
          <w:sz w:val="20"/>
          <w:szCs w:val="20"/>
        </w:rPr>
        <w:fldChar w:fldCharType="end"/>
      </w:r>
      <w:r w:rsidR="008D30F2" w:rsidRPr="00AE36D3">
        <w:rPr>
          <w:sz w:val="20"/>
          <w:szCs w:val="20"/>
        </w:rPr>
        <w:t>.</w:t>
      </w:r>
      <w:r w:rsidR="00A272CF" w:rsidRPr="00AE36D3">
        <w:rPr>
          <w:sz w:val="20"/>
          <w:szCs w:val="20"/>
        </w:rPr>
        <w:t xml:space="preserve"> </w:t>
      </w:r>
      <w:r w:rsidR="008D30F2" w:rsidRPr="00AE36D3">
        <w:rPr>
          <w:sz w:val="20"/>
          <w:szCs w:val="20"/>
        </w:rPr>
        <w:t>Penyebaran spesies kakap merah ini meliputi perairan Indo-Pasifik</w:t>
      </w:r>
      <w:r w:rsidR="002025E2" w:rsidRPr="00AE36D3">
        <w:rPr>
          <w:sz w:val="20"/>
          <w:szCs w:val="20"/>
        </w:rPr>
        <w:t xml:space="preserve"> dari</w:t>
      </w:r>
      <w:r w:rsidR="008D30F2" w:rsidRPr="00AE36D3">
        <w:rPr>
          <w:sz w:val="20"/>
          <w:szCs w:val="20"/>
        </w:rPr>
        <w:t xml:space="preserve">, </w:t>
      </w:r>
      <w:r w:rsidR="002025E2" w:rsidRPr="00AE36D3">
        <w:rPr>
          <w:sz w:val="20"/>
          <w:szCs w:val="20"/>
        </w:rPr>
        <w:t xml:space="preserve">Kepulauan Line and Society sampai </w:t>
      </w:r>
      <w:r w:rsidR="008D30F2" w:rsidRPr="00AE36D3">
        <w:rPr>
          <w:sz w:val="20"/>
          <w:szCs w:val="20"/>
        </w:rPr>
        <w:t xml:space="preserve">Afrika Timur, </w:t>
      </w:r>
      <w:r w:rsidR="002025E2" w:rsidRPr="00AE36D3">
        <w:rPr>
          <w:sz w:val="20"/>
          <w:szCs w:val="20"/>
        </w:rPr>
        <w:t xml:space="preserve">Australia sampai </w:t>
      </w:r>
      <w:r w:rsidR="00B32927">
        <w:rPr>
          <w:sz w:val="20"/>
          <w:szCs w:val="20"/>
        </w:rPr>
        <w:t>s</w:t>
      </w:r>
      <w:r w:rsidR="00763CE1" w:rsidRPr="00AE36D3">
        <w:rPr>
          <w:sz w:val="20"/>
          <w:szCs w:val="20"/>
        </w:rPr>
        <w:t>elatan Jepang (</w:t>
      </w:r>
      <w:r w:rsidR="0037095F" w:rsidRPr="00AE36D3">
        <w:rPr>
          <w:sz w:val="20"/>
          <w:szCs w:val="20"/>
        </w:rPr>
        <w:t xml:space="preserve">White </w:t>
      </w:r>
      <w:r w:rsidR="0037095F" w:rsidRPr="00AE36D3">
        <w:rPr>
          <w:i/>
          <w:sz w:val="20"/>
          <w:szCs w:val="20"/>
        </w:rPr>
        <w:t>et al.,</w:t>
      </w:r>
      <w:r w:rsidR="0037095F" w:rsidRPr="00AE36D3">
        <w:rPr>
          <w:sz w:val="20"/>
          <w:szCs w:val="20"/>
        </w:rPr>
        <w:t xml:space="preserve"> </w:t>
      </w:r>
      <w:r w:rsidR="002025E2" w:rsidRPr="00AE36D3">
        <w:rPr>
          <w:sz w:val="20"/>
          <w:szCs w:val="20"/>
        </w:rPr>
        <w:t xml:space="preserve">2013; </w:t>
      </w:r>
      <w:r w:rsidR="001B0A9F" w:rsidRPr="00AE36D3">
        <w:rPr>
          <w:noProof/>
          <w:sz w:val="20"/>
          <w:szCs w:val="20"/>
        </w:rPr>
        <w:t>Allen, 1985</w:t>
      </w:r>
      <w:r w:rsidR="002025E2" w:rsidRPr="00AE36D3">
        <w:rPr>
          <w:sz w:val="20"/>
          <w:szCs w:val="20"/>
        </w:rPr>
        <w:t>).</w:t>
      </w:r>
      <w:r w:rsidR="00763CE1" w:rsidRPr="00AE36D3">
        <w:rPr>
          <w:sz w:val="20"/>
          <w:szCs w:val="20"/>
        </w:rPr>
        <w:t xml:space="preserve"> Penyebaran di wilayah</w:t>
      </w:r>
      <w:r w:rsidR="00367173">
        <w:rPr>
          <w:sz w:val="20"/>
          <w:szCs w:val="20"/>
        </w:rPr>
        <w:t xml:space="preserve"> </w:t>
      </w:r>
      <w:r w:rsidR="00763CE1" w:rsidRPr="00AE36D3">
        <w:rPr>
          <w:sz w:val="20"/>
          <w:szCs w:val="20"/>
        </w:rPr>
        <w:t xml:space="preserve">perairan </w:t>
      </w:r>
      <w:r w:rsidR="008D30F2" w:rsidRPr="00AE36D3">
        <w:rPr>
          <w:sz w:val="20"/>
          <w:szCs w:val="20"/>
        </w:rPr>
        <w:t xml:space="preserve">Indonesia meliputi Laut Jawa, Kepulauan Karimunjawa, Selat Sunda, Selatan Jawa, Selatan/Barat Kalimantan, Timur Kalimantan, Perairan Sulawesi, Kepulauan Natuna, Kepulauan Lingga dan Kepulauan Riau lainnya pada kedalaman 30-100 meter </w:t>
      </w:r>
      <w:r w:rsidR="008D30F2" w:rsidRPr="00AE36D3">
        <w:rPr>
          <w:sz w:val="20"/>
          <w:szCs w:val="20"/>
        </w:rPr>
        <w:fldChar w:fldCharType="begin" w:fldLock="1"/>
      </w:r>
      <w:r w:rsidR="008D30F2" w:rsidRPr="00AE36D3">
        <w:rPr>
          <w:sz w:val="20"/>
          <w:szCs w:val="20"/>
        </w:rPr>
        <w:instrText>ADDIN CSL_CITATION { "citationItems" : [ { "id" : "ITEM-1", "itemData" : { "author" : [ { "dropping-particle" : "", "family" : "Allen", "given" : "GR", "non-dropping-particle" : "", "parse-names" : false, "suffix" : "" } ], "id" : "ITEM-1", "issued" : { "date-parts" : [ [ "1985" ] ] }, "number-of-pages" : "208", "publisher" : "FAO", "publisher-place" : "Rome", "title" : "FAO Species Catalogue. Volume 6 : Snappers of The World. An annotated and illustrated catalogue of lutjanid species known to date", "type" : "book" }, "uris" : [ "http://www.mendeley.com/documents/?uuid=c48e862e-3e7a-4123-9d75-0fb8ee72cbd1" ] } ], "mendeley" : { "formattedCitation" : "(GR Allen, 1985)", "manualFormatting" : "(Allen 1985", "plainTextFormattedCitation" : "(GR Allen, 1985)", "previouslyFormattedCitation" : "(GR Allen, 1985)" }, "properties" : { "noteIndex" : 0 }, "schema" : "https://github.com/citation-style-language/schema/raw/master/csl-citation.json" }</w:instrText>
      </w:r>
      <w:r w:rsidR="008D30F2" w:rsidRPr="00AE36D3">
        <w:rPr>
          <w:sz w:val="20"/>
          <w:szCs w:val="20"/>
        </w:rPr>
        <w:fldChar w:fldCharType="separate"/>
      </w:r>
      <w:r w:rsidR="008D30F2" w:rsidRPr="00AE36D3">
        <w:rPr>
          <w:noProof/>
          <w:sz w:val="20"/>
          <w:szCs w:val="20"/>
        </w:rPr>
        <w:t>(Allen</w:t>
      </w:r>
      <w:r w:rsidR="00090629" w:rsidRPr="00AE36D3">
        <w:rPr>
          <w:noProof/>
          <w:sz w:val="20"/>
          <w:szCs w:val="20"/>
        </w:rPr>
        <w:t>,</w:t>
      </w:r>
      <w:r w:rsidR="008D30F2" w:rsidRPr="00AE36D3">
        <w:rPr>
          <w:noProof/>
          <w:sz w:val="20"/>
          <w:szCs w:val="20"/>
        </w:rPr>
        <w:t xml:space="preserve"> 1985</w:t>
      </w:r>
      <w:r w:rsidR="008D30F2" w:rsidRPr="00AE36D3">
        <w:rPr>
          <w:sz w:val="20"/>
          <w:szCs w:val="20"/>
        </w:rPr>
        <w:fldChar w:fldCharType="end"/>
      </w:r>
      <w:r w:rsidR="008D30F2" w:rsidRPr="00AE36D3">
        <w:rPr>
          <w:sz w:val="20"/>
          <w:szCs w:val="20"/>
        </w:rPr>
        <w:t xml:space="preserve">; </w:t>
      </w:r>
      <w:r w:rsidR="008D30F2" w:rsidRPr="00AE36D3">
        <w:rPr>
          <w:sz w:val="20"/>
          <w:szCs w:val="20"/>
        </w:rPr>
        <w:fldChar w:fldCharType="begin" w:fldLock="1"/>
      </w:r>
      <w:r w:rsidR="008A35FA" w:rsidRPr="00AE36D3">
        <w:rPr>
          <w:sz w:val="20"/>
          <w:szCs w:val="20"/>
        </w:rPr>
        <w:instrText>ADDIN CSL_CITATION { "citationItems" : [ { "id" : "ITEM-1", "itemData" : { "author" : [ { "dropping-particle" : "", "family" : "Marzuki", "given" : "Sahabi", "non-dropping-particle" : "", "parse-names" : false, "suffix" : "" }, { "dropping-particle" : "", "family" : "Djamal", "given" : "Rachman", "non-dropping-particle" : "", "parse-names" : false, "suffix" : "" } ], "container-title" : "Jurnal Penelitian Perikanan Laut", "id" : "ITEM-1", "issue" : "65", "issued" : { "date-parts" : [ [ "1992" ] ] }, "page" : "31-39", "title" : "Perkiraan Parameter Pertumbuhan dan Laju Kematian Kakap Merah (Lutjanus sanguineus) di Perairan Laut Jawa", "type" : "article-journal" }, "uris" : [ "http://www.mendeley.com/documents/?uuid=937cbb15-c3b0-4040-8a8f-ca70f0b5706f" ] } ], "mendeley" : { "formattedCitation" : "(Marzuki &amp; Djamal, 1992)", "manualFormatting" : "Marzuki &amp; Djamal 1992)", "plainTextFormattedCitation" : "(Marzuki &amp; Djamal, 1992)", "previouslyFormattedCitation" : "(Marzuki &amp; Djamal, 1992)" }, "properties" : { "noteIndex" : 0 }, "schema" : "https://github.com/citation-style-language/schema/raw/master/csl-citation.json" }</w:instrText>
      </w:r>
      <w:r w:rsidR="008D30F2" w:rsidRPr="00AE36D3">
        <w:rPr>
          <w:sz w:val="20"/>
          <w:szCs w:val="20"/>
        </w:rPr>
        <w:fldChar w:fldCharType="separate"/>
      </w:r>
      <w:r w:rsidR="008D30F2" w:rsidRPr="00AE36D3">
        <w:rPr>
          <w:noProof/>
          <w:sz w:val="20"/>
          <w:szCs w:val="20"/>
        </w:rPr>
        <w:t xml:space="preserve">Marzuki </w:t>
      </w:r>
      <w:r w:rsidR="008A35FA" w:rsidRPr="00AE36D3">
        <w:rPr>
          <w:noProof/>
          <w:sz w:val="20"/>
          <w:szCs w:val="20"/>
        </w:rPr>
        <w:t xml:space="preserve">&amp; </w:t>
      </w:r>
      <w:r w:rsidR="008D30F2" w:rsidRPr="00AE36D3">
        <w:rPr>
          <w:noProof/>
          <w:sz w:val="20"/>
          <w:szCs w:val="20"/>
        </w:rPr>
        <w:t>Djamal</w:t>
      </w:r>
      <w:r w:rsidR="00090629" w:rsidRPr="00AE36D3">
        <w:rPr>
          <w:noProof/>
          <w:sz w:val="20"/>
          <w:szCs w:val="20"/>
        </w:rPr>
        <w:t>,</w:t>
      </w:r>
      <w:r w:rsidR="008D30F2" w:rsidRPr="00AE36D3">
        <w:rPr>
          <w:noProof/>
          <w:sz w:val="20"/>
          <w:szCs w:val="20"/>
        </w:rPr>
        <w:t xml:space="preserve"> 1992)</w:t>
      </w:r>
      <w:r w:rsidR="008D30F2" w:rsidRPr="00AE36D3">
        <w:rPr>
          <w:sz w:val="20"/>
          <w:szCs w:val="20"/>
        </w:rPr>
        <w:fldChar w:fldCharType="end"/>
      </w:r>
      <w:r w:rsidR="008D30F2" w:rsidRPr="00AE36D3">
        <w:rPr>
          <w:sz w:val="20"/>
          <w:szCs w:val="20"/>
        </w:rPr>
        <w:t>.</w:t>
      </w:r>
    </w:p>
    <w:p w14:paraId="47ACB74D" w14:textId="77777777" w:rsidR="00382CAD" w:rsidRDefault="00382CAD" w:rsidP="00382CAD">
      <w:pPr>
        <w:pStyle w:val="MediumGrid1-Accent21"/>
        <w:ind w:left="-284" w:firstLine="284"/>
        <w:jc w:val="both"/>
        <w:rPr>
          <w:sz w:val="20"/>
          <w:szCs w:val="20"/>
        </w:rPr>
      </w:pPr>
    </w:p>
    <w:p w14:paraId="4800E747" w14:textId="77777777" w:rsidR="008D30F2" w:rsidRPr="00AE36D3" w:rsidRDefault="008D30F2" w:rsidP="00382CAD">
      <w:pPr>
        <w:pStyle w:val="MediumGrid1-Accent21"/>
        <w:ind w:left="-284" w:firstLine="284"/>
        <w:jc w:val="both"/>
        <w:rPr>
          <w:noProof/>
          <w:sz w:val="20"/>
          <w:szCs w:val="20"/>
        </w:rPr>
      </w:pPr>
      <w:r w:rsidRPr="00AE36D3">
        <w:rPr>
          <w:sz w:val="20"/>
          <w:szCs w:val="20"/>
        </w:rPr>
        <w:t>Be</w:t>
      </w:r>
      <w:r w:rsidR="00763CE1" w:rsidRPr="00AE36D3">
        <w:rPr>
          <w:sz w:val="20"/>
          <w:szCs w:val="20"/>
        </w:rPr>
        <w:t xml:space="preserve">rbagai informasi </w:t>
      </w:r>
      <w:r w:rsidRPr="00AE36D3">
        <w:rPr>
          <w:sz w:val="20"/>
          <w:szCs w:val="20"/>
        </w:rPr>
        <w:t>biologi</w:t>
      </w:r>
      <w:r w:rsidR="00763CE1" w:rsidRPr="00AE36D3">
        <w:rPr>
          <w:sz w:val="20"/>
          <w:szCs w:val="20"/>
        </w:rPr>
        <w:t xml:space="preserve">s </w:t>
      </w:r>
      <w:r w:rsidRPr="00AE36D3">
        <w:rPr>
          <w:sz w:val="20"/>
          <w:szCs w:val="20"/>
        </w:rPr>
        <w:t xml:space="preserve">ikan </w:t>
      </w:r>
      <w:r w:rsidRPr="00AE36D3">
        <w:rPr>
          <w:i/>
          <w:sz w:val="20"/>
          <w:szCs w:val="20"/>
        </w:rPr>
        <w:t xml:space="preserve">L. gibbus </w:t>
      </w:r>
      <w:r w:rsidRPr="00AE36D3">
        <w:rPr>
          <w:sz w:val="20"/>
          <w:szCs w:val="20"/>
        </w:rPr>
        <w:t>telah dila</w:t>
      </w:r>
      <w:r w:rsidR="00763CE1" w:rsidRPr="00AE36D3">
        <w:rPr>
          <w:sz w:val="20"/>
          <w:szCs w:val="20"/>
        </w:rPr>
        <w:t>porkan oleh beberapa peneliti sebelumnya</w:t>
      </w:r>
      <w:r w:rsidR="00D77222" w:rsidRPr="00AE36D3">
        <w:rPr>
          <w:sz w:val="20"/>
          <w:szCs w:val="20"/>
        </w:rPr>
        <w:t xml:space="preserve"> </w:t>
      </w:r>
      <w:r w:rsidR="00F333B0" w:rsidRPr="00AE36D3">
        <w:rPr>
          <w:sz w:val="20"/>
          <w:szCs w:val="20"/>
        </w:rPr>
        <w:t>meliputi</w:t>
      </w:r>
      <w:r w:rsidR="000A0681" w:rsidRPr="00AE36D3">
        <w:rPr>
          <w:sz w:val="20"/>
          <w:szCs w:val="20"/>
        </w:rPr>
        <w:t xml:space="preserve"> </w:t>
      </w:r>
      <w:r w:rsidR="00F333B0" w:rsidRPr="00AE36D3">
        <w:rPr>
          <w:sz w:val="20"/>
          <w:szCs w:val="20"/>
        </w:rPr>
        <w:t>hubungan panjang</w:t>
      </w:r>
      <w:r w:rsidR="004C296E" w:rsidRPr="00AE36D3">
        <w:rPr>
          <w:sz w:val="20"/>
          <w:szCs w:val="20"/>
        </w:rPr>
        <w:t>-</w:t>
      </w:r>
      <w:r w:rsidR="00F333B0" w:rsidRPr="00AE36D3">
        <w:rPr>
          <w:sz w:val="20"/>
          <w:szCs w:val="20"/>
        </w:rPr>
        <w:t xml:space="preserve">berat, nisbah kelamin </w:t>
      </w:r>
      <w:r w:rsidR="004C296E" w:rsidRPr="00AE36D3">
        <w:rPr>
          <w:sz w:val="20"/>
          <w:szCs w:val="20"/>
        </w:rPr>
        <w:t>dan</w:t>
      </w:r>
      <w:r w:rsidR="00367173">
        <w:rPr>
          <w:sz w:val="20"/>
          <w:szCs w:val="20"/>
        </w:rPr>
        <w:t xml:space="preserve"> </w:t>
      </w:r>
      <w:r w:rsidR="00F333B0" w:rsidRPr="00AE36D3">
        <w:rPr>
          <w:sz w:val="20"/>
          <w:szCs w:val="20"/>
        </w:rPr>
        <w:t xml:space="preserve">fekunditas </w:t>
      </w:r>
      <w:r w:rsidRPr="00AE36D3">
        <w:rPr>
          <w:sz w:val="20"/>
          <w:szCs w:val="20"/>
        </w:rPr>
        <w:t>(</w:t>
      </w:r>
      <w:r w:rsidR="004C296E" w:rsidRPr="00AE36D3">
        <w:rPr>
          <w:sz w:val="20"/>
          <w:szCs w:val="20"/>
        </w:rPr>
        <w:fldChar w:fldCharType="begin" w:fldLock="1"/>
      </w:r>
      <w:r w:rsidR="004C296E" w:rsidRPr="00AE36D3">
        <w:rPr>
          <w:sz w:val="20"/>
          <w:szCs w:val="20"/>
        </w:rPr>
        <w:instrText>ADDIN CSL_CITATION { "citationItems" : [ { "id" : "ITEM-1", "itemData" : { "abstract" : "The reproductive biology of some common coral reef fishes from the Lakshadweep ( 8\" to 12\"N and 71\" 45' to 73\"45'E) and the Gulf of Mannar (8\"48' to 9\"14'N and 799' to 79O14'E) in the Indian EEZ during January 1991 to June 1992 is reported. Protogyny was prominent in labrids, while other species either matured synchronously or differentially, with males maturing ear- lier or later than females. Sex-ratio indicated that females were dominant in most species. Fecundity estimates varied greatly, from 700 to 2,25,850 ova per female. Whenever the envi- ronment is favourable the coral reef fish spawn on a daily, weekly, fortnightly and monthly basis. Total fecundity per year, therefore, is presumably very high. Most species appeared to be perennial spawners, some showed small breaks, while very few indicated biannual spawn- ing. Continuous occurrence of juveniles in different size ranges confirmed the continuous spawning habits. Spawning activity was minimum during monsoon seasons, evidently an adaptation to tide over adverse environmental conditions prevailing at that time lest the eggs and larvae are transported far and wide. This was corroborated by peak settlement during pre-monsoon and post-monsoon seasons. Introduction", "author" : [ { "dropping-particle" : "", "family" : "Anand", "given" : "PE Vijay", "non-dropping-particle" : "", "parse-names" : false, "suffix" : "" }, { "dropping-particle" : "", "family" : "Pillai", "given" : "NGK", "non-dropping-particle" : "", "parse-names" : false, "suffix" : "" } ], "container-title" : "Jurnal Marine Biological Association of India", "id" : "ITEM-1", "issue" : "1&amp;2", "issued" : { "date-parts" : [ [ "2002" ] ] }, "page" : "122-135", "title" : "Reproductive biology of some common coral reef fishes of the Indian EEZ", "type" : "article-journal", "volume" : "44" }, "uris" : [ "http://www.mendeley.com/documents/?uuid=e86e088e-66ae-4df2-8c59-92d2e5db54b7" ] } ], "mendeley" : { "formattedCitation" : "(Anand &amp; Pillai, 2002)", "manualFormatting" : "Anand &amp; Pillai 2002", "plainTextFormattedCitation" : "(Anand &amp; Pillai, 2002)", "previouslyFormattedCitation" : "(Anand &amp; Pillai, 2002)" }, "properties" : { "noteIndex" : 0 }, "schema" : "https://github.com/citation-style-language/schema/raw/master/csl-citation.json" }</w:instrText>
      </w:r>
      <w:r w:rsidR="004C296E" w:rsidRPr="00AE36D3">
        <w:rPr>
          <w:sz w:val="20"/>
          <w:szCs w:val="20"/>
        </w:rPr>
        <w:fldChar w:fldCharType="separate"/>
      </w:r>
      <w:r w:rsidR="004C296E" w:rsidRPr="00AE36D3">
        <w:rPr>
          <w:noProof/>
          <w:sz w:val="20"/>
          <w:szCs w:val="20"/>
        </w:rPr>
        <w:t>Anand &amp; Pillai 2002</w:t>
      </w:r>
      <w:r w:rsidR="004C296E" w:rsidRPr="00AE36D3">
        <w:rPr>
          <w:sz w:val="20"/>
          <w:szCs w:val="20"/>
        </w:rPr>
        <w:fldChar w:fldCharType="end"/>
      </w:r>
      <w:r w:rsidR="004C296E" w:rsidRPr="00AE36D3">
        <w:rPr>
          <w:sz w:val="20"/>
          <w:szCs w:val="20"/>
        </w:rPr>
        <w:t xml:space="preserve">; </w:t>
      </w:r>
      <w:r w:rsidR="008A35FA" w:rsidRPr="00AE36D3">
        <w:rPr>
          <w:noProof/>
          <w:color w:val="000000"/>
          <w:sz w:val="20"/>
          <w:szCs w:val="20"/>
        </w:rPr>
        <w:fldChar w:fldCharType="begin" w:fldLock="1"/>
      </w:r>
      <w:r w:rsidR="008A35FA" w:rsidRPr="00AE36D3">
        <w:rPr>
          <w:noProof/>
          <w:color w:val="000000"/>
          <w:sz w:val="20"/>
          <w:szCs w:val="20"/>
        </w:rPr>
        <w:instrText>ADDIN CSL_CITATION { "citationItems" : [ { "id" : "ITEM-1", "itemData" : { "author" : [ { "dropping-particle" : "", "family" : "Heupel", "given" : "M. R.", "non-dropping-particle" : "", "parse-names" : false, "suffix" : "" }, { "dropping-particle" : "", "family" : "Williams", "given" : "A.J.", "non-dropping-particle" : "", "parse-names" : false, "suffix" : "" }, { "dropping-particle" : "", "family" : "Welch", "given" : "D.J.", "non-dropping-particle" : "", "parse-names" : false, "suffix" : "" }, { "dropping-particle" : "", "family" : "Davies", "given" : "C.R.", "non-dropping-particle" : "", "parse-names" : false, "suffix" : "" }, { "dropping-particle" : "", "family" : "Penny", "given" : "A.", "non-dropping-particle" : "", "parse-names" : false, "suffix" : "" }, { "dropping-particle" : "", "family" : "Kritzer", "given" : "J.P.", "non-dropping-particle" : "", "parse-names" : false, "suffix" : "" }, { "dropping-particle" : "", "family" : "Marriott", "given" : "R.J.", "non-dropping-particle" : "", "parse-names" : false, "suffix" : "" }, { "dropping-particle" : "", "family" : "Mapstone", "given" : "B.D", "non-dropping-particle" : "", "parse-names" : false, "suffix" : "" } ], "container-title" : "Fish. Bull", "id" : "ITEM-1", "issued" : { "date-parts" : [ [ "2010" ] ] }, "page" : "420-432", "title" : "Demographic characteristics of exploited tropical lutjanids : a comparative analysis", "type" : "article-journal", "volume" : "108" }, "uris" : [ "http://www.mendeley.com/documents/?uuid=30199dcf-a5b0-4691-acec-e05432d59510" ] } ], "mendeley" : { "formattedCitation" : "(Heupel et al., 2010)", "manualFormatting" : "Heupel et al., 2010", "plainTextFormattedCitation" : "(Heupel et al., 2010)", "previouslyFormattedCitation" : "(Heupel et al., 2010)" }, "properties" : { "noteIndex" : 0 }, "schema" : "https://github.com/citation-style-language/schema/raw/master/csl-citation.json" }</w:instrText>
      </w:r>
      <w:r w:rsidR="008A35FA" w:rsidRPr="00AE36D3">
        <w:rPr>
          <w:noProof/>
          <w:color w:val="000000"/>
          <w:sz w:val="20"/>
          <w:szCs w:val="20"/>
        </w:rPr>
        <w:fldChar w:fldCharType="separate"/>
      </w:r>
      <w:r w:rsidR="008A35FA" w:rsidRPr="00AE36D3">
        <w:rPr>
          <w:noProof/>
          <w:color w:val="000000"/>
          <w:sz w:val="20"/>
          <w:szCs w:val="20"/>
        </w:rPr>
        <w:t xml:space="preserve">Heupel </w:t>
      </w:r>
      <w:r w:rsidR="008A35FA" w:rsidRPr="00AE36D3">
        <w:rPr>
          <w:i/>
          <w:noProof/>
          <w:color w:val="000000"/>
          <w:sz w:val="20"/>
          <w:szCs w:val="20"/>
        </w:rPr>
        <w:t>et al.</w:t>
      </w:r>
      <w:r w:rsidR="008A35FA" w:rsidRPr="00AE36D3">
        <w:rPr>
          <w:noProof/>
          <w:color w:val="000000"/>
          <w:sz w:val="20"/>
          <w:szCs w:val="20"/>
        </w:rPr>
        <w:t>, 2010</w:t>
      </w:r>
      <w:r w:rsidR="008A35FA" w:rsidRPr="00AE36D3">
        <w:rPr>
          <w:noProof/>
          <w:color w:val="000000"/>
          <w:sz w:val="20"/>
          <w:szCs w:val="20"/>
        </w:rPr>
        <w:fldChar w:fldCharType="end"/>
      </w:r>
      <w:r w:rsidR="00F333B0" w:rsidRPr="00AE36D3">
        <w:rPr>
          <w:sz w:val="20"/>
          <w:szCs w:val="20"/>
        </w:rPr>
        <w:t xml:space="preserve">) </w:t>
      </w:r>
      <w:r w:rsidR="004C296E" w:rsidRPr="00AE36D3">
        <w:rPr>
          <w:sz w:val="20"/>
          <w:szCs w:val="20"/>
        </w:rPr>
        <w:lastRenderedPageBreak/>
        <w:t>dan kebiasaan makan (</w:t>
      </w:r>
      <w:r w:rsidR="00F333B0" w:rsidRPr="00AE36D3">
        <w:rPr>
          <w:color w:val="000000"/>
          <w:sz w:val="20"/>
          <w:szCs w:val="20"/>
        </w:rPr>
        <w:fldChar w:fldCharType="begin" w:fldLock="1"/>
      </w:r>
      <w:r w:rsidR="00F333B0" w:rsidRPr="00AE36D3">
        <w:rPr>
          <w:color w:val="000000"/>
          <w:sz w:val="20"/>
          <w:szCs w:val="20"/>
        </w:rPr>
        <w:instrText>ADDIN CSL_CITATION { "citationItems" : [ { "id" : "ITEM-1", "itemData" : { "author" : [ { "dropping-particle" : "", "family" : "Martinez-Andrade", "given" : "Fernando", "non-dropping-particle" : "", "parse-names" : false, "suffix" : "" } ], "container-title" : "PhD Thesis, Louisiana State University", "id" : "ITEM-1", "issue" : "December", "issued" : { "date-parts" : [ [ "2003" ] ] }, "page" : "201 pp.", "title" : "A comparison oflife histories and ecological aspects among snappers (Pisces: Lutjanidae)", "type" : "article-journal" }, "uris" : [ "http://www.mendeley.com/documents/?uuid=a7765aec-30bc-46e8-8b31-f20a74662654" ] } ], "mendeley" : { "formattedCitation" : "(Martinez-Andrade, 2003)", "manualFormatting" : "Martinez-Andrade 2003", "plainTextFormattedCitation" : "(Martinez-Andrade, 2003)", "previouslyFormattedCitation" : "(Martinez-Andrade, 2003)" }, "properties" : { "noteIndex" : 0 }, "schema" : "https://github.com/citation-style-language/schema/raw/master/csl-citation.json" }</w:instrText>
      </w:r>
      <w:r w:rsidR="00F333B0" w:rsidRPr="00AE36D3">
        <w:rPr>
          <w:color w:val="000000"/>
          <w:sz w:val="20"/>
          <w:szCs w:val="20"/>
        </w:rPr>
        <w:fldChar w:fldCharType="separate"/>
      </w:r>
      <w:r w:rsidR="00F333B0" w:rsidRPr="00AE36D3">
        <w:rPr>
          <w:noProof/>
          <w:color w:val="000000"/>
          <w:sz w:val="20"/>
          <w:szCs w:val="20"/>
        </w:rPr>
        <w:t>Martinez-Andrade</w:t>
      </w:r>
      <w:r w:rsidR="00090629" w:rsidRPr="00AE36D3">
        <w:rPr>
          <w:noProof/>
          <w:color w:val="000000"/>
          <w:sz w:val="20"/>
          <w:szCs w:val="20"/>
        </w:rPr>
        <w:t>,</w:t>
      </w:r>
      <w:r w:rsidR="00F333B0" w:rsidRPr="00AE36D3">
        <w:rPr>
          <w:noProof/>
          <w:color w:val="000000"/>
          <w:sz w:val="20"/>
          <w:szCs w:val="20"/>
        </w:rPr>
        <w:t xml:space="preserve"> 2003</w:t>
      </w:r>
      <w:r w:rsidR="00F333B0" w:rsidRPr="00AE36D3">
        <w:rPr>
          <w:color w:val="000000"/>
          <w:sz w:val="20"/>
          <w:szCs w:val="20"/>
        </w:rPr>
        <w:fldChar w:fldCharType="end"/>
      </w:r>
      <w:r w:rsidR="004C296E" w:rsidRPr="00AE36D3">
        <w:rPr>
          <w:color w:val="000000"/>
          <w:sz w:val="20"/>
          <w:szCs w:val="20"/>
        </w:rPr>
        <w:t xml:space="preserve">; </w:t>
      </w:r>
      <w:r w:rsidR="008A35FA" w:rsidRPr="00AE36D3">
        <w:rPr>
          <w:noProof/>
          <w:sz w:val="20"/>
          <w:szCs w:val="20"/>
        </w:rPr>
        <w:fldChar w:fldCharType="begin" w:fldLock="1"/>
      </w:r>
      <w:r w:rsidR="008A35FA" w:rsidRPr="00AE36D3">
        <w:rPr>
          <w:noProof/>
          <w:sz w:val="20"/>
          <w:szCs w:val="20"/>
        </w:rPr>
        <w:instrText>ADDIN CSL_CITATION { "citationItems" : [ { "id" : "ITEM-1", "itemData" : { "DOI" : "10.1007/s10641-012-0049-7", "ISSN" : "03781909", "abstract" : "Clarifying interspecific differences in prey items in relation to morphological characteristics is a fundamental aspect to understand the mechanism enabling the diversity of feeding ecology of fishes. The aim of the present study was to clarify the relationship between prey items and body shape variation, teeth and mandible characteristics for four lutjanid species: Lutjanus decussatus, L. fulviflamma, L. fulvus and L. gibbus. Stomach contents analysis revealed that the main prey items of L. decussatus were fishes, L. fulviflamma were crabs and fishes, and L. fulvus and L. gibbus was crabs. Body shape analysis revealed that L. decussatus and L. fulviflamma had a shallower body depth whereas L. fulvus and L. gibbus had a deeper body depth. The two species with a shallower body had long teeth whereas the other two species with a deeper body depth had shorter teeth. The jaw-lever mechanics were compared and L. decussatus and L. fulviflamma have a faster mouth opening\u2013closing mechanism. Canonical correspondence analysis revealed that fishes was the major prey item for the species having a shallower body depth, higher teeth length and lower ratios of in-lever to out-lever of mandibles, whereas crabs was the major prey item for the species having a deeper body depth, lower teeth length and higher ratios of in-lever to out-lever of mandibles. It is suggested that the interspecific differences in main prey items among the four species are directly related to behavioral differences based on body shape, teeth characteristics and jaw-lever mechanics.", "author" : [ { "dropping-particle" : "", "family" : "Nanami", "given" : "Atsushi", "non-dropping-particle" : "", "parse-names" : false, "suffix" : "" }, { "dropping-particle" : "", "family" : "Shimose", "given" : "Tamaki", "non-dropping-particle" : "", "parse-names" : false, "suffix" : "" } ], "container-title" : "Environmental Biology of Fishes", "id" : "ITEM-1", "issue" : "5", "issued" : { "date-parts" : [ [ "2013" ] ] }, "page" : "591-602", "title" : "Interspecific differences in prey items in relation to morphological characteristics among four lutjanid species (Lutjanus decussatus, L. fulviflamma, L. fulvus and L. gibbus)", "type" : "article-journal", "volume" : "96" }, "uris" : [ "http://www.mendeley.com/documents/?uuid=3067557f-78ae-440d-81ac-bd4019c6f01d" ] } ], "mendeley" : { "formattedCitation" : "(Nanami &amp; Shimose, 2013)", "manualFormatting" : "Nanami &amp; Shimose, 2013)", "plainTextFormattedCitation" : "(Nanami &amp; Shimose, 2013)", "previouslyFormattedCitation" : "(Nanami &amp; Shimose, 2013)" }, "properties" : { "noteIndex" : 0 }, "schema" : "https://github.com/citation-style-language/schema/raw/master/csl-citation.json" }</w:instrText>
      </w:r>
      <w:r w:rsidR="008A35FA" w:rsidRPr="00AE36D3">
        <w:rPr>
          <w:noProof/>
          <w:sz w:val="20"/>
          <w:szCs w:val="20"/>
        </w:rPr>
        <w:fldChar w:fldCharType="separate"/>
      </w:r>
      <w:r w:rsidR="008A35FA" w:rsidRPr="00AE36D3">
        <w:rPr>
          <w:noProof/>
          <w:sz w:val="20"/>
          <w:szCs w:val="20"/>
        </w:rPr>
        <w:t>Nanami &amp; Shimose, 2013)</w:t>
      </w:r>
      <w:r w:rsidR="008A35FA" w:rsidRPr="00AE36D3">
        <w:rPr>
          <w:noProof/>
          <w:sz w:val="20"/>
          <w:szCs w:val="20"/>
        </w:rPr>
        <w:fldChar w:fldCharType="end"/>
      </w:r>
      <w:r w:rsidRPr="00AE36D3">
        <w:rPr>
          <w:noProof/>
          <w:sz w:val="20"/>
          <w:szCs w:val="20"/>
        </w:rPr>
        <w:t>,</w:t>
      </w:r>
      <w:r w:rsidRPr="00AE36D3">
        <w:rPr>
          <w:color w:val="000000"/>
          <w:sz w:val="20"/>
          <w:szCs w:val="20"/>
        </w:rPr>
        <w:t xml:space="preserve"> </w:t>
      </w:r>
      <w:r w:rsidRPr="00AE36D3">
        <w:rPr>
          <w:sz w:val="20"/>
          <w:szCs w:val="20"/>
        </w:rPr>
        <w:t>informasi tentang aspek tersebut di Indonesia masih relatif sedikit</w:t>
      </w:r>
      <w:r w:rsidRPr="00AE36D3">
        <w:rPr>
          <w:color w:val="000000"/>
          <w:sz w:val="20"/>
          <w:szCs w:val="20"/>
        </w:rPr>
        <w:t xml:space="preserve"> </w:t>
      </w:r>
      <w:r w:rsidR="008A35FA" w:rsidRPr="00AE36D3">
        <w:rPr>
          <w:color w:val="000000"/>
          <w:sz w:val="20"/>
          <w:szCs w:val="20"/>
        </w:rPr>
        <w:fldChar w:fldCharType="begin" w:fldLock="1"/>
      </w:r>
      <w:r w:rsidR="00401BE4" w:rsidRPr="00AE36D3">
        <w:rPr>
          <w:color w:val="000000"/>
          <w:sz w:val="20"/>
          <w:szCs w:val="20"/>
        </w:rPr>
        <w:instrText>ADDIN CSL_CITATION { "citationItems" : [ { "id" : "ITEM-1", "itemData" : { "author" : [ { "dropping-particle" : "", "family" : "Imbalan", "given" : "Ari", "non-dropping-particle" : "", "parse-names" : false, "suffix" : "" } ], "id" : "ITEM-1", "issued" : { "date-parts" : [ [ "2013" ] ] }, "number-of-pages" : "57", "publisher" : "Universitas Indonesia", "title" : "Telaah Aspek Biologi dan Aspek Perikanan Ikan Kakap Merah (Lutjanus Gibbus Forsskal, 1775 dan Lutjanus erythropterus Bloch, 1790) yang Didaratkan di Pelabuhan Perikanan Pantai (PPP) Labuan Pandeglang, Banten. Tesis.", "type" : "thesis" }, "uris" : [ "http://www.mendeley.com/documents/?uuid=9b60ecdd-7de3-464f-a68c-99fe669a7280" ] } ], "mendeley" : { "formattedCitation" : "(Imbalan, 2013)", "manualFormatting" : "(Imbalan, 2013", "plainTextFormattedCitation" : "(Imbalan, 2013)", "previouslyFormattedCitation" : "(Imbalan, 2013)" }, "properties" : { "noteIndex" : 0 }, "schema" : "https://github.com/citation-style-language/schema/raw/master/csl-citation.json" }</w:instrText>
      </w:r>
      <w:r w:rsidR="008A35FA" w:rsidRPr="00AE36D3">
        <w:rPr>
          <w:color w:val="000000"/>
          <w:sz w:val="20"/>
          <w:szCs w:val="20"/>
        </w:rPr>
        <w:fldChar w:fldCharType="separate"/>
      </w:r>
      <w:r w:rsidR="008A35FA" w:rsidRPr="00AE36D3">
        <w:rPr>
          <w:noProof/>
          <w:color w:val="000000"/>
          <w:sz w:val="20"/>
          <w:szCs w:val="20"/>
        </w:rPr>
        <w:t>(Imbalan, 2013</w:t>
      </w:r>
      <w:r w:rsidR="008A35FA" w:rsidRPr="00AE36D3">
        <w:rPr>
          <w:color w:val="000000"/>
          <w:sz w:val="20"/>
          <w:szCs w:val="20"/>
        </w:rPr>
        <w:fldChar w:fldCharType="end"/>
      </w:r>
      <w:r w:rsidR="00763CE1" w:rsidRPr="00AE36D3">
        <w:rPr>
          <w:color w:val="000000"/>
          <w:sz w:val="20"/>
          <w:szCs w:val="20"/>
        </w:rPr>
        <w:t xml:space="preserve">; </w:t>
      </w:r>
      <w:r w:rsidRPr="00AE36D3">
        <w:rPr>
          <w:color w:val="000000"/>
          <w:sz w:val="20"/>
          <w:szCs w:val="20"/>
        </w:rPr>
        <w:fldChar w:fldCharType="begin" w:fldLock="1"/>
      </w:r>
      <w:r w:rsidR="008A35FA" w:rsidRPr="00AE36D3">
        <w:rPr>
          <w:color w:val="000000"/>
          <w:sz w:val="20"/>
          <w:szCs w:val="20"/>
        </w:rPr>
        <w:instrText>ADDIN CSL_CITATION { "citationItems" : [ { "id" : "ITEM-1", "itemData" : { "author" : [ { "dropping-particle" : "", "family" : "Holloway", "given" : "Ceylena J", "non-dropping-particle" : "", "parse-names" : false, "suffix" : "" }, { "dropping-particle" : "", "family" : "Bucher", "given" : "Daniel J", "non-dropping-particle" : "", "parse-names" : false, "suffix" : "" }, { "dropping-particle" : "", "family" : "Kearney", "given" : "L E E", "non-dropping-particle" : "", "parse-names" : false, "suffix" : "" } ], "container-title" : "Asian Fisheries Science", "id" : "ITEM-1", "issued" : { "date-parts" : [ [ "2015" ] ] }, "page" : "186-197", "title" : "A Preliminary Study of the Age and Growth of Paddletail Snapper Lutjanus gibbus ( Forssk\u00e5l 1775 ) in Bunaken Marine Park , North Sulawesi , Indonesia", "type" : "article-journal", "volume" : "28" }, "uris" : [ "http://www.mendeley.com/documents/?uuid=6afef8ba-af70-43c4-a04e-949b4c818421" ] } ], "mendeley" : { "formattedCitation" : "(Holloway et al., 2015)", "manualFormatting" : "Holloway et al. 201", "plainTextFormattedCitation" : "(Holloway et al., 2015)", "previouslyFormattedCitation" : "(Holloway et al., 2015)" }, "properties" : { "noteIndex" : 0 }, "schema" : "https://github.com/citation-style-language/schema/raw/master/csl-citation.json" }</w:instrText>
      </w:r>
      <w:r w:rsidRPr="00AE36D3">
        <w:rPr>
          <w:color w:val="000000"/>
          <w:sz w:val="20"/>
          <w:szCs w:val="20"/>
        </w:rPr>
        <w:fldChar w:fldCharType="separate"/>
      </w:r>
      <w:r w:rsidRPr="00AE36D3">
        <w:rPr>
          <w:noProof/>
          <w:color w:val="000000"/>
          <w:sz w:val="20"/>
          <w:szCs w:val="20"/>
        </w:rPr>
        <w:t xml:space="preserve">Holloway </w:t>
      </w:r>
      <w:r w:rsidRPr="00AE36D3">
        <w:rPr>
          <w:i/>
          <w:noProof/>
          <w:color w:val="000000"/>
          <w:sz w:val="20"/>
          <w:szCs w:val="20"/>
        </w:rPr>
        <w:t>et al</w:t>
      </w:r>
      <w:r w:rsidRPr="00AE36D3">
        <w:rPr>
          <w:noProof/>
          <w:color w:val="000000"/>
          <w:sz w:val="20"/>
          <w:szCs w:val="20"/>
        </w:rPr>
        <w:t>.</w:t>
      </w:r>
      <w:r w:rsidR="00FF4386" w:rsidRPr="00AE36D3">
        <w:rPr>
          <w:noProof/>
          <w:color w:val="000000"/>
          <w:sz w:val="20"/>
          <w:szCs w:val="20"/>
        </w:rPr>
        <w:t>,</w:t>
      </w:r>
      <w:r w:rsidRPr="00AE36D3">
        <w:rPr>
          <w:noProof/>
          <w:color w:val="000000"/>
          <w:sz w:val="20"/>
          <w:szCs w:val="20"/>
        </w:rPr>
        <w:t xml:space="preserve"> 201</w:t>
      </w:r>
      <w:r w:rsidRPr="00AE36D3">
        <w:rPr>
          <w:color w:val="000000"/>
          <w:sz w:val="20"/>
          <w:szCs w:val="20"/>
        </w:rPr>
        <w:fldChar w:fldCharType="end"/>
      </w:r>
      <w:r w:rsidRPr="00AE36D3">
        <w:rPr>
          <w:noProof/>
          <w:color w:val="000000"/>
          <w:sz w:val="20"/>
          <w:szCs w:val="20"/>
        </w:rPr>
        <w:t xml:space="preserve">5). </w:t>
      </w:r>
      <w:r w:rsidRPr="00AE36D3">
        <w:rPr>
          <w:sz w:val="20"/>
          <w:szCs w:val="20"/>
        </w:rPr>
        <w:t>Beberapa di antaranya adalah</w:t>
      </w:r>
      <w:r w:rsidR="00367173">
        <w:rPr>
          <w:sz w:val="20"/>
          <w:szCs w:val="20"/>
        </w:rPr>
        <w:t xml:space="preserve"> </w:t>
      </w:r>
      <w:r w:rsidR="00763CE1" w:rsidRPr="00AE36D3">
        <w:rPr>
          <w:sz w:val="20"/>
          <w:szCs w:val="20"/>
        </w:rPr>
        <w:t xml:space="preserve">yang dilakukan di perairan Labuan, Banten yakni </w:t>
      </w:r>
      <w:r w:rsidRPr="00AE36D3">
        <w:rPr>
          <w:sz w:val="20"/>
          <w:szCs w:val="20"/>
        </w:rPr>
        <w:t>hubungan panjang</w:t>
      </w:r>
      <w:r w:rsidR="00763CE1" w:rsidRPr="00AE36D3">
        <w:rPr>
          <w:sz w:val="20"/>
          <w:szCs w:val="20"/>
        </w:rPr>
        <w:t>-</w:t>
      </w:r>
      <w:r w:rsidRPr="00AE36D3">
        <w:rPr>
          <w:sz w:val="20"/>
          <w:szCs w:val="20"/>
        </w:rPr>
        <w:t xml:space="preserve">berat </w:t>
      </w:r>
      <w:r w:rsidR="00763CE1" w:rsidRPr="00AE36D3">
        <w:rPr>
          <w:sz w:val="20"/>
          <w:szCs w:val="20"/>
        </w:rPr>
        <w:t xml:space="preserve">yang menunjukkan pola pertumbuhan allometrik negatif </w:t>
      </w:r>
      <w:r w:rsidRPr="00AE36D3">
        <w:rPr>
          <w:sz w:val="20"/>
          <w:szCs w:val="20"/>
        </w:rPr>
        <w:fldChar w:fldCharType="begin" w:fldLock="1"/>
      </w:r>
      <w:r w:rsidR="00401BE4" w:rsidRPr="00AE36D3">
        <w:rPr>
          <w:sz w:val="20"/>
          <w:szCs w:val="20"/>
        </w:rPr>
        <w:instrText>ADDIN CSL_CITATION { "citationItems" : [ { "id" : "ITEM-1", "itemData" : { "author" : [ { "dropping-particle" : "", "family" : "Imbalan", "given" : "Ari", "non-dropping-particle" : "", "parse-names" : false, "suffix" : "" } ], "id" : "ITEM-1", "issued" : { "date-parts" : [ [ "2013" ] ] }, "number-of-pages" : "57", "publisher" : "Universitas Indonesia", "title" : "Telaah Aspek Biologi dan Aspek Perikanan Ikan Kakap Merah (Lutjanus Gibbus Forsskal, 1775 dan Lutjanus erythropterus Bloch, 1790) yang Didaratkan di Pelabuhan Perikanan Pantai (PPP) Labuan Pandeglang, Banten. Tesis.", "type" : "thesis" }, "uris" : [ "http://www.mendeley.com/documents/?uuid=9b60ecdd-7de3-464f-a68c-99fe669a7280" ] } ], "mendeley" : { "formattedCitation" : "(Imbalan, 2013)", "manualFormatting" : "(Imbalan 2013)", "plainTextFormattedCitation" : "(Imbalan, 2013)", "previouslyFormattedCitation" : "(Imbalan, 2013)" }, "properties" : { "noteIndex" : 0 }, "schema" : "https://github.com/citation-style-language/schema/raw/master/csl-citation.json" }</w:instrText>
      </w:r>
      <w:r w:rsidRPr="00AE36D3">
        <w:rPr>
          <w:sz w:val="20"/>
          <w:szCs w:val="20"/>
        </w:rPr>
        <w:fldChar w:fldCharType="separate"/>
      </w:r>
      <w:r w:rsidRPr="00AE36D3">
        <w:rPr>
          <w:noProof/>
          <w:sz w:val="20"/>
          <w:szCs w:val="20"/>
        </w:rPr>
        <w:t>(Imbalan</w:t>
      </w:r>
      <w:r w:rsidR="008F276B" w:rsidRPr="00AE36D3">
        <w:rPr>
          <w:noProof/>
          <w:sz w:val="20"/>
          <w:szCs w:val="20"/>
        </w:rPr>
        <w:t>,</w:t>
      </w:r>
      <w:r w:rsidRPr="00AE36D3">
        <w:rPr>
          <w:noProof/>
          <w:sz w:val="20"/>
          <w:szCs w:val="20"/>
        </w:rPr>
        <w:t xml:space="preserve"> 2013)</w:t>
      </w:r>
      <w:r w:rsidRPr="00AE36D3">
        <w:rPr>
          <w:sz w:val="20"/>
          <w:szCs w:val="20"/>
        </w:rPr>
        <w:fldChar w:fldCharType="end"/>
      </w:r>
      <w:r w:rsidRPr="00AE36D3">
        <w:rPr>
          <w:sz w:val="20"/>
          <w:szCs w:val="20"/>
        </w:rPr>
        <w:t xml:space="preserve"> dan makanan utama ikan </w:t>
      </w:r>
      <w:r w:rsidR="00DC6C3A" w:rsidRPr="00AE36D3">
        <w:rPr>
          <w:sz w:val="20"/>
          <w:szCs w:val="20"/>
        </w:rPr>
        <w:t xml:space="preserve">ini </w:t>
      </w:r>
      <w:r w:rsidRPr="00AE36D3">
        <w:rPr>
          <w:noProof/>
          <w:sz w:val="20"/>
          <w:szCs w:val="20"/>
        </w:rPr>
        <w:t xml:space="preserve">adalah kepiting dan udang </w:t>
      </w:r>
      <w:r w:rsidRPr="00AE36D3">
        <w:rPr>
          <w:noProof/>
          <w:sz w:val="20"/>
          <w:szCs w:val="20"/>
        </w:rPr>
        <w:fldChar w:fldCharType="begin" w:fldLock="1"/>
      </w:r>
      <w:r w:rsidR="004042A7" w:rsidRPr="00AE36D3">
        <w:rPr>
          <w:noProof/>
          <w:sz w:val="20"/>
          <w:szCs w:val="20"/>
        </w:rPr>
        <w:instrText>ADDIN CSL_CITATION { "citationItems" : [ { "id" : "ITEM-1", "itemData" : { "DOI" : "10.1007/s10641-012-0049-7", "ISSN" : "03781909", "abstract" : "Clarifying interspecific differences in prey items in relation to morphological characteristics is a fundamental aspect to understand the mechanism enabling the diversity of feeding ecology of fishes. The aim of the present study was to clarify the relationship between prey items and body shape variation, teeth and mandible characteristics for four lutjanid species: Lutjanus decussatus, L. fulviflamma, L. fulvus and L. gibbus. Stomach contents analysis revealed that the main prey items of L. decussatus were fishes, L. fulviflamma were crabs and fishes, and L. fulvus and L. gibbus was crabs. Body shape analysis revealed that L. decussatus and L. fulviflamma had a shallower body depth whereas L. fulvus and L. gibbus had a deeper body depth. The two species with a shallower body had long teeth whereas the other two species with a deeper body depth had shorter teeth. The jaw-lever mechanics were compared and L. decussatus and L. fulviflamma have a faster mouth opening\u2013closing mechanism. Canonical correspondence analysis revealed that fishes was the major prey item for the species having a shallower body depth, higher teeth length and lower ratios of in-lever to out-lever of mandibles, whereas crabs was the major prey item for the species having a deeper body depth, lower teeth length and higher ratios of in-lever to out-lever of mandibles. It is suggested that the interspecific differences in main prey items among the four species are directly related to behavioral differences based on body shape, teeth characteristics and jaw-lever mechanics.", "author" : [ { "dropping-particle" : "", "family" : "Nanami", "given" : "Atsushi", "non-dropping-particle" : "", "parse-names" : false, "suffix" : "" }, { "dropping-particle" : "", "family" : "Shimose", "given" : "Tamaki", "non-dropping-particle" : "", "parse-names" : false, "suffix" : "" } ], "container-title" : "Environmental Biology of Fishes", "id" : "ITEM-1", "issue" : "5", "issued" : { "date-parts" : [ [ "2013" ] ] }, "page" : "591-602", "title" : "Interspecific differences in prey items in relation to morphological characteristics among four lutjanid species (Lutjanus decussatus, L. fulviflamma, L. fulvus and L. gibbus)", "type" : "article-journal", "volume" : "96" }, "uris" : [ "http://www.mendeley.com/documents/?uuid=3067557f-78ae-440d-81ac-bd4019c6f01d" ] } ], "mendeley" : { "formattedCitation" : "(Nanami &amp; Shimose, 2013)", "manualFormatting" : "(Nanami &amp; Shimose 2013)", "plainTextFormattedCitation" : "(Nanami &amp; Shimose, 2013)", "previouslyFormattedCitation" : "(Nanami &amp; Shimose, 2013)" }, "properties" : { "noteIndex" : 0 }, "schema" : "https://github.com/citation-style-language/schema/raw/master/csl-citation.json" }</w:instrText>
      </w:r>
      <w:r w:rsidRPr="00AE36D3">
        <w:rPr>
          <w:noProof/>
          <w:sz w:val="20"/>
          <w:szCs w:val="20"/>
        </w:rPr>
        <w:fldChar w:fldCharType="separate"/>
      </w:r>
      <w:r w:rsidRPr="00AE36D3">
        <w:rPr>
          <w:noProof/>
          <w:sz w:val="20"/>
          <w:szCs w:val="20"/>
        </w:rPr>
        <w:t xml:space="preserve">(Nanami </w:t>
      </w:r>
      <w:r w:rsidR="007B774B" w:rsidRPr="00AE36D3">
        <w:rPr>
          <w:noProof/>
          <w:sz w:val="20"/>
          <w:szCs w:val="20"/>
        </w:rPr>
        <w:t>&amp;</w:t>
      </w:r>
      <w:r w:rsidRPr="00AE36D3">
        <w:rPr>
          <w:noProof/>
          <w:sz w:val="20"/>
          <w:szCs w:val="20"/>
        </w:rPr>
        <w:t xml:space="preserve"> Shimose</w:t>
      </w:r>
      <w:r w:rsidR="00090629" w:rsidRPr="00AE36D3">
        <w:rPr>
          <w:noProof/>
          <w:sz w:val="20"/>
          <w:szCs w:val="20"/>
        </w:rPr>
        <w:t>,</w:t>
      </w:r>
      <w:r w:rsidRPr="00AE36D3">
        <w:rPr>
          <w:noProof/>
          <w:sz w:val="20"/>
          <w:szCs w:val="20"/>
        </w:rPr>
        <w:t xml:space="preserve"> 2013)</w:t>
      </w:r>
      <w:r w:rsidRPr="00AE36D3">
        <w:rPr>
          <w:noProof/>
          <w:sz w:val="20"/>
          <w:szCs w:val="20"/>
        </w:rPr>
        <w:fldChar w:fldCharType="end"/>
      </w:r>
      <w:r w:rsidRPr="00AE36D3">
        <w:rPr>
          <w:noProof/>
          <w:sz w:val="20"/>
          <w:szCs w:val="20"/>
        </w:rPr>
        <w:t>.</w:t>
      </w:r>
    </w:p>
    <w:p w14:paraId="65B5749E" w14:textId="77777777" w:rsidR="00382CAD" w:rsidRDefault="00382CAD" w:rsidP="00382CAD">
      <w:pPr>
        <w:pStyle w:val="ListParagraph"/>
        <w:ind w:left="-284" w:firstLine="284"/>
        <w:jc w:val="both"/>
        <w:rPr>
          <w:sz w:val="20"/>
          <w:szCs w:val="20"/>
        </w:rPr>
      </w:pPr>
    </w:p>
    <w:p w14:paraId="7D47CBD4" w14:textId="77777777" w:rsidR="00382CAD" w:rsidRDefault="00242E79" w:rsidP="00382CAD">
      <w:pPr>
        <w:pStyle w:val="ListParagraph"/>
        <w:ind w:left="-284" w:firstLine="284"/>
        <w:jc w:val="both"/>
        <w:rPr>
          <w:bCs/>
          <w:sz w:val="20"/>
          <w:szCs w:val="20"/>
        </w:rPr>
      </w:pPr>
      <w:r w:rsidRPr="00AE36D3">
        <w:rPr>
          <w:sz w:val="20"/>
          <w:szCs w:val="20"/>
        </w:rPr>
        <w:t xml:space="preserve">Berdasarkan produksi tangkapan, </w:t>
      </w:r>
      <w:r w:rsidR="00B23072" w:rsidRPr="00AE36D3">
        <w:rPr>
          <w:sz w:val="20"/>
          <w:szCs w:val="20"/>
        </w:rPr>
        <w:t>telah terjadi penurunan stok ikan kakap merah di perairan Selatan Banten selama 6 tahun terakhir (2008-2013).</w:t>
      </w:r>
      <w:r w:rsidR="00367173">
        <w:rPr>
          <w:sz w:val="20"/>
          <w:szCs w:val="20"/>
        </w:rPr>
        <w:t xml:space="preserve"> </w:t>
      </w:r>
      <w:r w:rsidR="00B23072" w:rsidRPr="00AE36D3">
        <w:rPr>
          <w:sz w:val="20"/>
          <w:szCs w:val="20"/>
        </w:rPr>
        <w:t xml:space="preserve">Pada tahun 2008, produksi tercatat 34 </w:t>
      </w:r>
      <w:r w:rsidR="00B75CB6">
        <w:rPr>
          <w:sz w:val="20"/>
          <w:szCs w:val="20"/>
        </w:rPr>
        <w:t xml:space="preserve">962 kg/tahun menurun menjadi 18 </w:t>
      </w:r>
      <w:r w:rsidR="00B23072" w:rsidRPr="00AE36D3">
        <w:rPr>
          <w:sz w:val="20"/>
          <w:szCs w:val="20"/>
        </w:rPr>
        <w:t>433 kg/tahun pada 2013.</w:t>
      </w:r>
      <w:r w:rsidR="00367173">
        <w:rPr>
          <w:sz w:val="20"/>
          <w:szCs w:val="20"/>
        </w:rPr>
        <w:t xml:space="preserve"> </w:t>
      </w:r>
      <w:r w:rsidR="00B23072" w:rsidRPr="00AE36D3">
        <w:rPr>
          <w:sz w:val="20"/>
          <w:szCs w:val="20"/>
        </w:rPr>
        <w:t>Upaya penangkapan menurun dari 333 trip/tahun menjadi 304 trip/tahun dalam kurun waktu yang sama.</w:t>
      </w:r>
      <w:r w:rsidR="00367173">
        <w:rPr>
          <w:sz w:val="20"/>
          <w:szCs w:val="20"/>
        </w:rPr>
        <w:t xml:space="preserve"> </w:t>
      </w:r>
      <w:r w:rsidR="00B23072" w:rsidRPr="00AE36D3">
        <w:rPr>
          <w:sz w:val="20"/>
          <w:szCs w:val="20"/>
        </w:rPr>
        <w:t xml:space="preserve">Indeks kelimpahan stok (CPUE, </w:t>
      </w:r>
      <w:r w:rsidR="00B23072" w:rsidRPr="00AE36D3">
        <w:rPr>
          <w:i/>
          <w:sz w:val="20"/>
          <w:szCs w:val="20"/>
        </w:rPr>
        <w:t>catch per unit effort</w:t>
      </w:r>
      <w:r w:rsidR="00B23072" w:rsidRPr="00AE36D3">
        <w:rPr>
          <w:sz w:val="20"/>
          <w:szCs w:val="20"/>
        </w:rPr>
        <w:t>) juga mengalami penurunan dari 105 kg/trip/tahun menjadi 61 kg/trip/tahun</w:t>
      </w:r>
      <w:r w:rsidR="00C2173C" w:rsidRPr="00AE36D3">
        <w:rPr>
          <w:sz w:val="20"/>
          <w:szCs w:val="20"/>
          <w:lang w:val="id-ID"/>
        </w:rPr>
        <w:t xml:space="preserve"> (</w:t>
      </w:r>
      <w:r w:rsidRPr="00AE36D3">
        <w:rPr>
          <w:sz w:val="20"/>
          <w:szCs w:val="20"/>
          <w:lang w:val="id-ID"/>
        </w:rPr>
        <w:t xml:space="preserve">Anonymous, </w:t>
      </w:r>
      <w:r w:rsidR="00C2173C" w:rsidRPr="00AE36D3">
        <w:rPr>
          <w:sz w:val="20"/>
          <w:szCs w:val="20"/>
          <w:lang w:val="id-ID"/>
        </w:rPr>
        <w:t>2013)</w:t>
      </w:r>
      <w:r w:rsidR="00B23072" w:rsidRPr="00AE36D3">
        <w:rPr>
          <w:sz w:val="20"/>
          <w:szCs w:val="20"/>
        </w:rPr>
        <w:t>. Kondisi ini menunjukkan perlunya pengelolaan yang lebih baik. P</w:t>
      </w:r>
      <w:r w:rsidR="00B23072" w:rsidRPr="00AE36D3">
        <w:rPr>
          <w:bCs/>
          <w:sz w:val="20"/>
          <w:szCs w:val="20"/>
        </w:rPr>
        <w:t>enelitian ikan kakap merah</w:t>
      </w:r>
      <w:r w:rsidR="00B23072" w:rsidRPr="00AE36D3">
        <w:rPr>
          <w:bCs/>
          <w:i/>
          <w:sz w:val="20"/>
          <w:szCs w:val="20"/>
        </w:rPr>
        <w:t xml:space="preserve"> </w:t>
      </w:r>
      <w:r w:rsidR="00B23072" w:rsidRPr="00AE36D3">
        <w:rPr>
          <w:bCs/>
          <w:sz w:val="20"/>
          <w:szCs w:val="20"/>
        </w:rPr>
        <w:t>yang dilakukan di perairan Banten ini bertujuan untuk mengkaji pola pertumbuhan berdasarkan hubungan panjang-berat, kebiasaan makanan, dan beberapa aspek reproduksinya di perairan Selatan Banten. Diharapkan hasil penelitian dapat menjadi salah satu rujukan dalam praktek pemanfaatan dan pengelolaannya yang berkelanjutan.</w:t>
      </w:r>
      <w:r w:rsidR="00851FF4" w:rsidRPr="00AE36D3">
        <w:rPr>
          <w:bCs/>
          <w:sz w:val="20"/>
          <w:szCs w:val="20"/>
        </w:rPr>
        <w:t xml:space="preserve"> </w:t>
      </w:r>
    </w:p>
    <w:p w14:paraId="46637C93" w14:textId="77777777" w:rsidR="00382CAD" w:rsidRDefault="00382CAD" w:rsidP="00382CAD">
      <w:pPr>
        <w:pStyle w:val="ListParagraph"/>
        <w:ind w:left="-284" w:firstLine="284"/>
        <w:jc w:val="both"/>
        <w:rPr>
          <w:bCs/>
          <w:sz w:val="20"/>
          <w:szCs w:val="20"/>
        </w:rPr>
      </w:pPr>
    </w:p>
    <w:p w14:paraId="71AEF747" w14:textId="77777777" w:rsidR="00696DB9" w:rsidRPr="00382CAD" w:rsidRDefault="00702AFB" w:rsidP="00382CAD">
      <w:pPr>
        <w:pStyle w:val="ListParagraph"/>
        <w:ind w:left="-284"/>
        <w:jc w:val="both"/>
        <w:rPr>
          <w:bCs/>
          <w:sz w:val="20"/>
          <w:szCs w:val="20"/>
        </w:rPr>
      </w:pPr>
      <w:r w:rsidRPr="00AE36D3">
        <w:rPr>
          <w:b/>
          <w:bCs/>
          <w:sz w:val="20"/>
          <w:szCs w:val="20"/>
        </w:rPr>
        <w:t>BAHAN DAN METODE</w:t>
      </w:r>
    </w:p>
    <w:p w14:paraId="605163DD" w14:textId="77777777" w:rsidR="00E415FB" w:rsidRPr="00AE36D3" w:rsidRDefault="003E05F7" w:rsidP="00382CAD">
      <w:pPr>
        <w:ind w:left="-284"/>
        <w:rPr>
          <w:b/>
          <w:sz w:val="20"/>
          <w:szCs w:val="20"/>
        </w:rPr>
      </w:pPr>
      <w:r w:rsidRPr="00AE36D3">
        <w:rPr>
          <w:b/>
          <w:sz w:val="20"/>
          <w:szCs w:val="20"/>
        </w:rPr>
        <w:t xml:space="preserve">Waktu </w:t>
      </w:r>
      <w:r w:rsidR="00382CAD">
        <w:rPr>
          <w:b/>
          <w:sz w:val="20"/>
          <w:szCs w:val="20"/>
        </w:rPr>
        <w:t>d</w:t>
      </w:r>
      <w:r w:rsidR="00382CAD" w:rsidRPr="00AE36D3">
        <w:rPr>
          <w:b/>
          <w:sz w:val="20"/>
          <w:szCs w:val="20"/>
        </w:rPr>
        <w:t>an Lokasi Penelitian</w:t>
      </w:r>
    </w:p>
    <w:p w14:paraId="2D7105E7" w14:textId="77777777" w:rsidR="00382CAD" w:rsidRDefault="00382CAD" w:rsidP="00382CAD">
      <w:pPr>
        <w:pStyle w:val="BodyTextIndent"/>
        <w:spacing w:after="0"/>
        <w:ind w:left="-284" w:firstLine="284"/>
        <w:jc w:val="both"/>
        <w:rPr>
          <w:sz w:val="20"/>
          <w:szCs w:val="20"/>
          <w:lang w:val="id-ID"/>
        </w:rPr>
      </w:pPr>
    </w:p>
    <w:p w14:paraId="63FC48FB" w14:textId="77777777" w:rsidR="00AE26F8" w:rsidRPr="00AE36D3" w:rsidRDefault="00AE7C7A" w:rsidP="00382CAD">
      <w:pPr>
        <w:pStyle w:val="BodyTextIndent"/>
        <w:spacing w:after="0"/>
        <w:ind w:left="-284" w:firstLine="284"/>
        <w:jc w:val="both"/>
        <w:rPr>
          <w:sz w:val="20"/>
          <w:szCs w:val="20"/>
        </w:rPr>
      </w:pPr>
      <w:r w:rsidRPr="00AE36D3">
        <w:rPr>
          <w:sz w:val="20"/>
          <w:szCs w:val="20"/>
          <w:lang w:val="id-ID"/>
        </w:rPr>
        <w:t>P</w:t>
      </w:r>
      <w:r w:rsidR="008A76A8" w:rsidRPr="00AE36D3">
        <w:rPr>
          <w:sz w:val="20"/>
          <w:szCs w:val="20"/>
          <w:lang w:val="id-ID"/>
        </w:rPr>
        <w:t xml:space="preserve">enelitian berlangsung </w:t>
      </w:r>
      <w:r w:rsidRPr="00AE36D3">
        <w:rPr>
          <w:sz w:val="20"/>
          <w:szCs w:val="20"/>
          <w:lang w:val="id-ID"/>
        </w:rPr>
        <w:t xml:space="preserve">dalam periode waktu </w:t>
      </w:r>
      <w:r w:rsidR="008A76A8" w:rsidRPr="00AE36D3">
        <w:rPr>
          <w:sz w:val="20"/>
          <w:szCs w:val="20"/>
          <w:lang w:val="id-ID"/>
        </w:rPr>
        <w:t xml:space="preserve">2013, 2015 dan 2016 yang </w:t>
      </w:r>
      <w:r w:rsidRPr="00AE36D3">
        <w:rPr>
          <w:sz w:val="20"/>
          <w:szCs w:val="20"/>
          <w:lang w:val="id-ID"/>
        </w:rPr>
        <w:t xml:space="preserve">merupakan kegiatan riset </w:t>
      </w:r>
      <w:r w:rsidR="00D77222" w:rsidRPr="00AE36D3">
        <w:rPr>
          <w:sz w:val="20"/>
          <w:szCs w:val="20"/>
        </w:rPr>
        <w:t>BPPL</w:t>
      </w:r>
      <w:r w:rsidRPr="00AE36D3">
        <w:rPr>
          <w:sz w:val="20"/>
          <w:szCs w:val="20"/>
        </w:rPr>
        <w:t xml:space="preserve"> (Balai Penelitian Perikanan Laut)</w:t>
      </w:r>
      <w:r w:rsidR="008A76A8" w:rsidRPr="00AE36D3">
        <w:rPr>
          <w:sz w:val="20"/>
          <w:szCs w:val="20"/>
          <w:lang w:val="id-ID"/>
        </w:rPr>
        <w:t xml:space="preserve"> di Pantai Selatan Banten, </w:t>
      </w:r>
      <w:r w:rsidR="00D77222" w:rsidRPr="00AE36D3">
        <w:rPr>
          <w:sz w:val="20"/>
          <w:szCs w:val="20"/>
        </w:rPr>
        <w:t xml:space="preserve">dengan </w:t>
      </w:r>
      <w:r w:rsidR="008A76A8" w:rsidRPr="00AE36D3">
        <w:rPr>
          <w:sz w:val="20"/>
          <w:szCs w:val="20"/>
          <w:lang w:val="id-ID"/>
        </w:rPr>
        <w:t>pengambilan sampel dilakukan di TPI Binuangeun</w:t>
      </w:r>
      <w:r w:rsidR="008A76A8" w:rsidRPr="00AE36D3">
        <w:rPr>
          <w:sz w:val="20"/>
          <w:szCs w:val="20"/>
        </w:rPr>
        <w:t>-Lebak, Banten</w:t>
      </w:r>
      <w:r w:rsidR="008A76A8" w:rsidRPr="00AE36D3">
        <w:rPr>
          <w:sz w:val="20"/>
          <w:szCs w:val="20"/>
          <w:lang w:val="id-ID"/>
        </w:rPr>
        <w:t xml:space="preserve">. </w:t>
      </w:r>
      <w:r w:rsidR="00054358" w:rsidRPr="00AE36D3">
        <w:rPr>
          <w:sz w:val="20"/>
          <w:szCs w:val="20"/>
        </w:rPr>
        <w:t>T</w:t>
      </w:r>
      <w:r w:rsidR="004055D2" w:rsidRPr="00AE36D3">
        <w:rPr>
          <w:sz w:val="20"/>
          <w:szCs w:val="20"/>
        </w:rPr>
        <w:t>ahun 2014 tidak dilakukan penelitian karena lokasi penelitian dialihkan ke tempat lain.</w:t>
      </w:r>
      <w:r w:rsidR="008A76A8" w:rsidRPr="00AE36D3">
        <w:rPr>
          <w:sz w:val="20"/>
          <w:szCs w:val="20"/>
          <w:lang w:val="id-ID"/>
        </w:rPr>
        <w:t xml:space="preserve"> </w:t>
      </w:r>
      <w:r w:rsidRPr="00AE36D3">
        <w:rPr>
          <w:sz w:val="20"/>
          <w:szCs w:val="20"/>
          <w:lang w:val="id-ID"/>
        </w:rPr>
        <w:t xml:space="preserve">Sampel ikan </w:t>
      </w:r>
      <w:r w:rsidR="004055D2" w:rsidRPr="00AE36D3">
        <w:rPr>
          <w:sz w:val="20"/>
          <w:szCs w:val="20"/>
        </w:rPr>
        <w:t>kakap merah</w:t>
      </w:r>
      <w:r w:rsidR="00367173">
        <w:rPr>
          <w:sz w:val="20"/>
          <w:szCs w:val="20"/>
        </w:rPr>
        <w:t xml:space="preserve"> </w:t>
      </w:r>
      <w:r w:rsidRPr="00AE36D3">
        <w:rPr>
          <w:sz w:val="20"/>
          <w:szCs w:val="20"/>
          <w:lang w:val="id-ID"/>
        </w:rPr>
        <w:t xml:space="preserve">yang digunakan berasal </w:t>
      </w:r>
      <w:r w:rsidR="008A76A8" w:rsidRPr="00AE36D3">
        <w:rPr>
          <w:sz w:val="20"/>
          <w:szCs w:val="20"/>
        </w:rPr>
        <w:t xml:space="preserve">dari hasil </w:t>
      </w:r>
      <w:r w:rsidRPr="00AE36D3">
        <w:rPr>
          <w:sz w:val="20"/>
          <w:szCs w:val="20"/>
        </w:rPr>
        <w:t>tangkapan di</w:t>
      </w:r>
      <w:r w:rsidR="008A76A8" w:rsidRPr="00AE36D3">
        <w:rPr>
          <w:sz w:val="20"/>
          <w:szCs w:val="20"/>
        </w:rPr>
        <w:t xml:space="preserve"> beberapa daerah penangkapan (</w:t>
      </w:r>
      <w:r w:rsidR="008A76A8" w:rsidRPr="00AE36D3">
        <w:rPr>
          <w:i/>
          <w:sz w:val="20"/>
          <w:szCs w:val="20"/>
        </w:rPr>
        <w:t xml:space="preserve">fishing </w:t>
      </w:r>
      <w:r w:rsidR="008A76A8" w:rsidRPr="00AE36D3">
        <w:rPr>
          <w:i/>
          <w:sz w:val="20"/>
          <w:szCs w:val="20"/>
          <w:lang w:val="id-ID"/>
        </w:rPr>
        <w:t>ground</w:t>
      </w:r>
      <w:r w:rsidR="008A76A8" w:rsidRPr="00AE36D3">
        <w:rPr>
          <w:sz w:val="20"/>
          <w:szCs w:val="20"/>
        </w:rPr>
        <w:t xml:space="preserve">) di kawasan tersebut (Gambar </w:t>
      </w:r>
      <w:r w:rsidR="00746039" w:rsidRPr="00AE36D3">
        <w:rPr>
          <w:sz w:val="20"/>
          <w:szCs w:val="20"/>
        </w:rPr>
        <w:t>1</w:t>
      </w:r>
      <w:r w:rsidR="008A76A8" w:rsidRPr="00AE36D3">
        <w:rPr>
          <w:sz w:val="20"/>
          <w:szCs w:val="20"/>
        </w:rPr>
        <w:t xml:space="preserve">). </w:t>
      </w:r>
    </w:p>
    <w:p w14:paraId="6088ABC2" w14:textId="77777777" w:rsidR="00382CAD" w:rsidRDefault="00382CAD" w:rsidP="00AE36D3">
      <w:pPr>
        <w:pStyle w:val="BodyTextIndent"/>
        <w:spacing w:after="0"/>
        <w:ind w:left="0" w:firstLine="720"/>
        <w:jc w:val="both"/>
        <w:rPr>
          <w:sz w:val="20"/>
          <w:szCs w:val="20"/>
        </w:rPr>
        <w:sectPr w:rsidR="00382CAD" w:rsidSect="00382CAD">
          <w:type w:val="continuous"/>
          <w:pgSz w:w="11909" w:h="16834" w:code="9"/>
          <w:pgMar w:top="1440" w:right="1440" w:bottom="1440" w:left="1440" w:header="720" w:footer="720" w:gutter="0"/>
          <w:cols w:num="2" w:space="708"/>
          <w:docGrid w:linePitch="360"/>
        </w:sectPr>
      </w:pPr>
    </w:p>
    <w:p w14:paraId="763224DD" w14:textId="77777777" w:rsidR="004055D2" w:rsidRPr="00AE36D3" w:rsidRDefault="004653B4" w:rsidP="00BB6311">
      <w:pPr>
        <w:pStyle w:val="BodyTextIndent"/>
        <w:spacing w:after="0"/>
        <w:ind w:left="0"/>
        <w:jc w:val="center"/>
        <w:rPr>
          <w:noProof/>
          <w:sz w:val="20"/>
          <w:szCs w:val="20"/>
        </w:rPr>
      </w:pPr>
      <w:r>
        <w:rPr>
          <w:sz w:val="20"/>
          <w:szCs w:val="20"/>
        </w:rPr>
      </w:r>
      <w:r>
        <w:rPr>
          <w:sz w:val="20"/>
          <w:szCs w:val="20"/>
        </w:rPr>
        <w:pict w14:anchorId="2B1DA991">
          <v:group id="_x0000_s1047" editas="canvas" style="width:328.65pt;height:220.15pt;mso-position-horizontal-relative:char;mso-position-vertical-relative:line" coordorigin="-255,-353" coordsize="6573,44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55;top:-353;width:6573;height:4403" o:preferrelative="f">
              <v:fill o:detectmouseclick="t"/>
              <v:path o:extrusionok="t" o:connecttype="none"/>
              <o:lock v:ext="edit" text="t"/>
            </v:shape>
            <v:rect id="_x0000_s1049" style="position:absolute;width:5820;height:4050" stroked="f"/>
            <v:shape id="_x0000_s1050" type="#_x0000_t75" style="position:absolute;left:-255;top:-353;width:6573;height:4260" filled="t" fillcolor="#eeece1">
              <v:imagedata r:id="rId12" o:title="" grayscale="t"/>
            </v:shape>
            <v:shape id="_x0000_s1051" style="position:absolute;left:4057;top:2470;width:143;height:80" coordsize="143,80" path="m,40l,26r,l14,13r,l43,,71,r,l100,r14,13l129,13r,13l129,26r14,14l143,40r,l129,53r,l129,66r-15,l100,80r-29,l71,80r,l43,80,14,66r,l,53r,l,40r,l,40xe" fillcolor="black" stroked="f">
              <v:path arrowok="t"/>
            </v:shape>
            <v:shape id="_x0000_s1052" style="position:absolute;left:4042;top:2457;width:158;height:106" coordsize="158,106" path="m,53r,l15,39r,l15,39r,-13l15,26r,l29,13r,l43,13r,l58,13,72,,86,r15,l115,13r14,l129,13r,l144,13r,13l144,26r14,l158,39r,l158,39r,14l158,53r,13l158,66r,13l158,79r-14,l144,79r,14l129,93r,l129,93r-14,13l101,106r-15,l72,106r-14,l43,93r,l29,93r,l15,79r,l15,79r,l15,66r,l,53xm29,66r,-13l29,66r,l29,66r,l43,79r,l43,79r,l58,79,72,93r14,l101,93r,-14l115,79r,l129,79r,l129,66r,l144,66r,l144,53r,13l144,53r,l144,39r,14l144,39r,l129,39r,l129,26r,l115,26r,l115,26,101,13r-15,l72,13,58,26r-15,l43,26r,l43,26,29,39r,l29,39r,l29,53r,-14l29,53r,l29,66xe" fillcolor="black" strokeweight="0">
              <v:path arrowok="t"/>
              <o:lock v:ext="edit" verticies="t"/>
            </v:shape>
            <v:shape id="_x0000_s1053" style="position:absolute;left:3727;top:2496;width:143;height:80" coordsize="143,80" path="m,40l,27r14,l14,14r15,l43,,72,r,l100,r29,14l129,14r14,13l143,27r,13l143,40r,l143,54r,l129,67r,l100,80r-28,l72,80r,l43,80,29,67r-15,l14,54,,54,,40r,l,40xe" fillcolor="black" stroked="f">
              <v:path arrowok="t"/>
            </v:shape>
            <v:shape id="_x0000_s1054" style="position:absolute;left:3727;top:2483;width:158;height:106" coordsize="158,106" path="m,53r,l,40r,l,27r,l14,27r,l14,13r15,l29,13r,l43,r,l57,,72,,86,r14,l100,r15,13l115,13r14,l129,13r,14l143,27r,l143,27r,13l143,40r15,13l158,53,143,67r,l143,67r,13l143,80r-14,l129,93r,l115,93r,l100,93,86,106r-14,l57,106,43,93r-14,l29,93r,l14,93r,-13l14,80,,80,,67r,l,67,,53xm14,53r,l14,67r,l29,67r,l29,80r,l43,80r,l43,80r14,l72,93,86,80r14,l115,80r,l115,80r,l129,67r,l129,67r,l129,53r,l129,53r,l129,40r,l129,40r,l129,27r,13l115,27r,l115,27r,l100,13r,14l86,13r-14,l57,13,43,27r,-14l43,27r,l29,27r,l29,40r,-13l14,40r,l14,40r,l14,53r,l14,53xe" fillcolor="black" strokeweight="0">
              <v:path arrowok="t"/>
              <o:lock v:ext="edit" verticies="t"/>
            </v:shape>
            <v:shape id="_x0000_s1055" style="position:absolute;left:4415;top:2443;width:144;height:93" coordsize="144,93" path="m,53l,40,15,27r,l29,14r14,l72,r,l101,14r14,l129,27r15,l144,40r,13l144,53r,l144,53r,14l129,67,115,80,101,93r-29,l72,93r,l43,93,29,80,15,67r,l,53r,l,53r,xe" fillcolor="black" stroked="f">
              <v:path arrowok="t"/>
            </v:shape>
            <v:shape id="_x0000_s1056" style="position:absolute;left:4415;top:2443;width:144;height:93" coordsize="144,93" path="m,53r,l,40r,l,27r,l15,27r,-13l15,14r,l29,14r,l43,r,l58,,72,,86,r15,l101,r14,14l115,14r14,l129,14r,l144,27r,l144,27r,13l144,40r,13l144,53r,l144,67r,l144,67r,13l129,80r,l129,80,115,93r,l101,93r-15,l72,93r-14,l43,93r-14,l29,93,15,80r,l15,80r,l,67r,l,67,,53r,xm15,53r,l15,67r,l29,67r-14,l29,80r,-13l43,80r,l43,80r15,l72,80r14,l101,80r14,l115,80r,-13l115,80,129,67r,l129,67r,l129,53r,l129,53r,l129,40r,l129,40r,l129,27r,l115,27r,l115,27r,l101,14r,l86,14r-14,l58,14r-15,l43,14r,13l43,27r-14,l29,27r-14,l29,27,15,40r,l15,40r,l15,53r,l15,53xe" fillcolor="black" strokeweight="0">
              <v:path arrowok="t"/>
              <o:lock v:ext="edit" verticies="t"/>
            </v:shape>
            <v:shape id="_x0000_s1057" style="position:absolute;left:2549;top:2985;width:129;height:80" coordsize="129,80" path="m,40l,27r,l14,14r,l43,,72,r,l100,r15,14l129,14r,13l129,27r,13l129,40r,l129,53r,l129,67r-14,l100,80r-28,l72,80r,l43,80,14,67r,l,53r,l,40r,l,40xe" fillcolor="black" stroked="f">
              <v:path arrowok="t"/>
            </v:shape>
            <v:rect id="_x0000_s1058" style="position:absolute;left:2881;top:2804;width:277;height:161;mso-wrap-style:none" filled="f" stroked="f">
              <v:textbox style="mso-next-textbox:#_x0000_s1058;mso-fit-shape-to-text:t" inset="0,0,0,0">
                <w:txbxContent>
                  <w:p w14:paraId="150B0CFD" w14:textId="77777777" w:rsidR="004653B4" w:rsidRDefault="004653B4" w:rsidP="00F8237C">
                    <w:r>
                      <w:rPr>
                        <w:rFonts w:cs="Calibri"/>
                        <w:color w:val="000000"/>
                        <w:sz w:val="14"/>
                        <w:szCs w:val="14"/>
                      </w:rPr>
                      <w:t>Ket :</w:t>
                    </w:r>
                  </w:p>
                </w:txbxContent>
              </v:textbox>
            </v:rect>
            <v:rect id="_x0000_s1059" style="position:absolute;left:2767;top:2957;width:1211;height:172" filled="f" stroked="f">
              <v:textbox style="mso-next-textbox:#_x0000_s1059" inset="0,0,0,0">
                <w:txbxContent>
                  <w:p w14:paraId="245779FB" w14:textId="77777777" w:rsidR="004653B4" w:rsidRDefault="004653B4" w:rsidP="00F8237C">
                    <w:pPr>
                      <w:rPr>
                        <w:rFonts w:cs="Calibri"/>
                        <w:color w:val="000000"/>
                        <w:sz w:val="14"/>
                        <w:szCs w:val="14"/>
                      </w:rPr>
                    </w:pPr>
                    <w:r>
                      <w:rPr>
                        <w:rFonts w:cs="Calibri"/>
                        <w:color w:val="000000"/>
                        <w:sz w:val="14"/>
                        <w:szCs w:val="14"/>
                      </w:rPr>
                      <w:t>Daerah Penangkapan</w:t>
                    </w:r>
                  </w:p>
                  <w:p w14:paraId="4AEF4D4D" w14:textId="77777777" w:rsidR="004653B4" w:rsidRDefault="004653B4" w:rsidP="00F8237C">
                    <w:pPr>
                      <w:rPr>
                        <w:rFonts w:cs="Calibri"/>
                        <w:color w:val="000000"/>
                        <w:sz w:val="14"/>
                        <w:szCs w:val="14"/>
                      </w:rPr>
                    </w:pPr>
                  </w:p>
                  <w:p w14:paraId="597568E0" w14:textId="77777777" w:rsidR="004653B4" w:rsidRDefault="004653B4" w:rsidP="00F8237C"/>
                </w:txbxContent>
              </v:textbox>
            </v:rect>
            <v:shape id="_x0000_s1060" style="position:absolute;left:4645;top:2470;width:129;height:80" coordsize="129,80" path="m,40l,26r,l,13r14,l43,,57,r,l86,r28,13l114,13r15,13l129,26r,14l129,40r,l129,53r,l114,66r,l86,80r-29,l57,80r,l43,80,14,66,,66,,53r,l,40r,l,40xe" fillcolor="black" stroked="f">
              <v:path arrowok="t"/>
            </v:shape>
            <v:shape id="_x0000_s1061" style="position:absolute;left:4630;top:2457;width:158;height:106" coordsize="158,106" path="m,53r,l,39r,l,26r15,l15,26r,l29,13r,l29,13r14,l43,r,l58,,72,,86,r15,l101,r14,13l115,13r14,l129,13r15,13l144,26r,l144,26r14,13l158,39r,14l158,53r,13l158,66r-14,l144,79r,l144,79,129,93r,l115,93r,l101,93r,13l72,106r-14,l43,93r,l29,93r,l29,93,15,79r,l15,79,,66r,l,66,,53xm15,53r,l29,66r-14,l29,66r,l29,79r,l43,79r,l58,79r14,l72,93,86,79r15,l115,79r,l129,79r-14,l129,66r,l129,66r,l144,53r,l144,53r,l144,39r,14l129,39r,l129,26r,13l115,26r14,l115,26r,l101,13r,13l86,13r-14,l72,13,58,26r,-13l43,26r,l29,26r,l29,39r,-13l15,39r14,l15,53r,-14l15,53r,l15,53xe" fillcolor="black" strokeweight="0">
              <v:path arrowok="t"/>
              <o:lock v:ext="edit" verticies="t"/>
            </v:shape>
            <v:shape id="_x0000_s1062" style="position:absolute;left:4243;top:2457;width:129;height:79" coordsize="129,79" path="m,39l,26r,l,13r14,l43,,57,r,l86,r29,13l115,13r14,13l129,26r,13l129,39r,l129,39r,14l115,66r,l86,79r-29,l57,79r,l43,79,14,66,,66,,53,,39r,l,39r,xe" fillcolor="black" stroked="f">
              <v:path arrowok="t"/>
            </v:shape>
            <v:shape id="_x0000_s1063" style="position:absolute;left:4229;top:2443;width:158;height:107" coordsize="158,107" path="m,53r,l,40r,l14,27r,l14,27r,l28,14r,l43,14r,l43,,57,,71,,86,r14,l114,14r,l129,14r,l143,27r,l143,27r,l158,40r,l158,53r,l158,67r,l143,67r,l143,80r,l129,93r,l114,93r,l114,93r-14,14l71,107r-14,l43,93r,l43,93r-15,l28,93,14,80r,l14,67r,l,67r,l,53xm14,53r,l28,67r-14,l28,67r,l28,80r,l43,80r,l57,80r14,l71,80r15,l100,80r14,l114,80r15,l114,80,129,67r,l129,67r,l143,53r,l143,53r,l143,40r,l129,40r,l129,27r,l114,27r15,l114,27r,l100,14r-14,l71,14r,l57,14,43,27r,l28,27r,l28,27r,l14,40r14,l14,40r,l14,53r,l14,53xe" fillcolor="black" strokeweight="0">
              <v:path arrowok="t"/>
              <o:lock v:ext="edit" verticies="t"/>
            </v:shape>
            <v:shape id="_x0000_s1064" style="position:absolute;left:3913;top:2536;width:144;height:80" coordsize="144,80" path="m,40l,27r15,l15,14r14,l43,,72,r,l101,r14,14l129,14r,13l144,27r,13l144,40r,l144,53r-15,l129,67r-14,l101,80r-29,l72,80r,l43,80,29,67r-14,l15,53,,53,,40r,l,40xe" fillcolor="black" stroked="f">
              <v:path arrowok="t"/>
            </v:shape>
            <v:shape id="_x0000_s1065" style="position:absolute;left:3913;top:2523;width:144;height:106" coordsize="144,106" path="m,53r,l,40r,l,40r,l15,27r,l15,13r,l29,13r,l43,13r,l58,,72,,86,r15,13l101,13r14,l115,13r14,l129,13r,14l129,27r15,13l144,40r,l144,40r,13l144,53r,13l144,66r,14l144,80r-15,l129,80r,13l129,93r-14,l115,93r-14,13l86,106r-14,l58,106r-15,l29,93r,l15,93r,l15,80r,l,80r,l,66r,l,53xm15,66r,l15,66r,l15,80r,-14l29,80r,l43,80r-14,l43,93r15,l72,93r14,l101,93r,-13l101,80r14,l115,80,129,66,115,80,129,66r,l129,66r,l129,53r,l129,53r,l129,40r,l115,40r14,l115,27r,l101,27r,l101,27r,l86,27,72,13,58,27r-15,l43,27r-14,l43,27r-14,l29,27,15,40r,l15,40r,l15,53r,l15,53r,l15,66xe" fillcolor="black" strokeweight="0">
              <v:path arrowok="t"/>
              <o:lock v:ext="edit" verticies="t"/>
            </v:shape>
            <v:rect id="_x0000_s1066" style="position:absolute;left:2767;top:3129;width:1364;height:221" filled="f" stroked="f">
              <v:textbox style="mso-next-textbox:#_x0000_s1066" inset="0,0,0,0">
                <w:txbxContent>
                  <w:p w14:paraId="61F89495" w14:textId="77777777" w:rsidR="004653B4" w:rsidRDefault="004653B4" w:rsidP="00F8237C">
                    <w:r>
                      <w:rPr>
                        <w:rFonts w:cs="Calibri"/>
                        <w:color w:val="000000"/>
                        <w:sz w:val="14"/>
                        <w:szCs w:val="14"/>
                      </w:rPr>
                      <w:t>Daerah pendaratan</w:t>
                    </w:r>
                  </w:p>
                </w:txbxContent>
              </v:textbox>
            </v:rect>
            <v:oval id="_x0000_s1067" style="position:absolute;left:2549;top:3167;width:157;height:150;mso-height-percent:200;mso-wrap-distance-top:3.6pt;mso-wrap-distance-bottom:3.6pt;mso-height-percent:200;mso-width-relative:margin;mso-height-relative:margin" stroked="f">
              <v:textbox style="mso-fit-shape-to-text:t"/>
            </v:oval>
            <v:oval id="_x0000_s1068" style="position:absolute;left:2466;top:3152;width:240;height:120;mso-height-percent:200;mso-wrap-distance-top:3.6pt;mso-wrap-distance-bottom:3.6pt;mso-height-percent:200;mso-width-relative:margin;mso-height-relative:margin">
              <v:textbox style="mso-fit-shape-to-text:t"/>
            </v:oval>
            <v:oval id="_x0000_s1069" style="position:absolute;left:4321;top:2087;width:867;height:285" filled="f"/>
            <w10:anchorlock/>
          </v:group>
        </w:pict>
      </w:r>
    </w:p>
    <w:p w14:paraId="7CBD27FE" w14:textId="77777777" w:rsidR="00F51B3B" w:rsidRPr="00AE36D3" w:rsidRDefault="00746039" w:rsidP="00457C3C">
      <w:pPr>
        <w:pStyle w:val="MediumGrid1-Accent21"/>
        <w:ind w:left="1134" w:hanging="1134"/>
        <w:jc w:val="both"/>
        <w:rPr>
          <w:i/>
          <w:sz w:val="20"/>
          <w:szCs w:val="20"/>
        </w:rPr>
      </w:pPr>
      <w:r w:rsidRPr="00AE36D3">
        <w:rPr>
          <w:sz w:val="20"/>
          <w:szCs w:val="20"/>
        </w:rPr>
        <w:t xml:space="preserve">Gambar 1. </w:t>
      </w:r>
      <w:r w:rsidR="00BB6311">
        <w:rPr>
          <w:sz w:val="20"/>
          <w:szCs w:val="20"/>
        </w:rPr>
        <w:tab/>
      </w:r>
      <w:r w:rsidRPr="00AE36D3">
        <w:rPr>
          <w:sz w:val="20"/>
          <w:szCs w:val="20"/>
        </w:rPr>
        <w:t xml:space="preserve">Peta </w:t>
      </w:r>
      <w:r w:rsidR="003F28F0" w:rsidRPr="00AE36D3">
        <w:rPr>
          <w:sz w:val="20"/>
          <w:szCs w:val="20"/>
        </w:rPr>
        <w:t xml:space="preserve">daerah </w:t>
      </w:r>
      <w:r w:rsidRPr="00AE36D3">
        <w:rPr>
          <w:sz w:val="20"/>
          <w:szCs w:val="20"/>
        </w:rPr>
        <w:t>penangkapan ikan kakap</w:t>
      </w:r>
      <w:r w:rsidR="00367173">
        <w:rPr>
          <w:sz w:val="20"/>
          <w:szCs w:val="20"/>
        </w:rPr>
        <w:t xml:space="preserve"> </w:t>
      </w:r>
      <w:r w:rsidRPr="00AE36D3">
        <w:rPr>
          <w:sz w:val="20"/>
          <w:szCs w:val="20"/>
        </w:rPr>
        <w:t>merah</w:t>
      </w:r>
      <w:r w:rsidR="00367173">
        <w:rPr>
          <w:sz w:val="20"/>
          <w:szCs w:val="20"/>
        </w:rPr>
        <w:t xml:space="preserve"> </w:t>
      </w:r>
      <w:r w:rsidRPr="00AE36D3">
        <w:rPr>
          <w:sz w:val="20"/>
          <w:szCs w:val="20"/>
        </w:rPr>
        <w:t>dan pendaratan ikan di Binuangeun</w:t>
      </w:r>
      <w:r w:rsidR="00F51B3B" w:rsidRPr="00AE36D3">
        <w:rPr>
          <w:sz w:val="20"/>
          <w:szCs w:val="20"/>
        </w:rPr>
        <w:t>, Banten</w:t>
      </w:r>
      <w:r w:rsidR="005E2B5A">
        <w:rPr>
          <w:sz w:val="20"/>
          <w:szCs w:val="20"/>
        </w:rPr>
        <w:t>.</w:t>
      </w:r>
    </w:p>
    <w:p w14:paraId="7FB44942" w14:textId="77777777" w:rsidR="00126F44" w:rsidRPr="00AE36D3" w:rsidRDefault="00126F44" w:rsidP="00457C3C">
      <w:pPr>
        <w:pStyle w:val="MediumGrid1-Accent21"/>
        <w:ind w:left="1134" w:hanging="1134"/>
        <w:jc w:val="both"/>
        <w:rPr>
          <w:i/>
          <w:sz w:val="20"/>
          <w:szCs w:val="20"/>
        </w:rPr>
      </w:pPr>
      <w:r w:rsidRPr="00AE36D3">
        <w:rPr>
          <w:i/>
          <w:sz w:val="20"/>
          <w:szCs w:val="20"/>
        </w:rPr>
        <w:t xml:space="preserve">Figure 1. </w:t>
      </w:r>
      <w:r w:rsidR="00BB6311">
        <w:rPr>
          <w:i/>
          <w:sz w:val="20"/>
          <w:szCs w:val="20"/>
        </w:rPr>
        <w:tab/>
      </w:r>
      <w:r w:rsidR="00F51B3B" w:rsidRPr="00AE36D3">
        <w:rPr>
          <w:i/>
          <w:sz w:val="20"/>
          <w:szCs w:val="20"/>
        </w:rPr>
        <w:t>Map of fishing ground of humpback red snapper and fish landing in Binuangeun, Banten</w:t>
      </w:r>
      <w:r w:rsidR="00F41C56" w:rsidRPr="00AE36D3">
        <w:rPr>
          <w:i/>
          <w:sz w:val="20"/>
          <w:szCs w:val="20"/>
        </w:rPr>
        <w:t>.</w:t>
      </w:r>
    </w:p>
    <w:p w14:paraId="426B7145" w14:textId="77777777" w:rsidR="0022654C" w:rsidRPr="00AE36D3" w:rsidRDefault="0022654C" w:rsidP="00AE36D3">
      <w:pPr>
        <w:pStyle w:val="MediumGrid1-Accent21"/>
        <w:ind w:left="1080" w:hanging="1080"/>
        <w:jc w:val="both"/>
        <w:rPr>
          <w:i/>
          <w:sz w:val="20"/>
          <w:szCs w:val="20"/>
        </w:rPr>
      </w:pPr>
    </w:p>
    <w:p w14:paraId="2EE54D7E" w14:textId="77777777" w:rsidR="005E2B5A" w:rsidRDefault="005E2B5A" w:rsidP="00AE36D3">
      <w:pPr>
        <w:pStyle w:val="BodyTextIndent"/>
        <w:spacing w:after="0"/>
        <w:ind w:left="0"/>
        <w:jc w:val="both"/>
        <w:rPr>
          <w:b/>
          <w:sz w:val="20"/>
          <w:szCs w:val="20"/>
        </w:rPr>
        <w:sectPr w:rsidR="005E2B5A" w:rsidSect="00382CAD">
          <w:type w:val="continuous"/>
          <w:pgSz w:w="11909" w:h="16834" w:code="9"/>
          <w:pgMar w:top="1440" w:right="1440" w:bottom="1440" w:left="1440" w:header="720" w:footer="720" w:gutter="0"/>
          <w:cols w:space="708"/>
          <w:docGrid w:linePitch="360"/>
        </w:sectPr>
      </w:pPr>
    </w:p>
    <w:p w14:paraId="2DDAA40E" w14:textId="77777777" w:rsidR="00F41C56" w:rsidRPr="00AE36D3" w:rsidRDefault="00B415E7" w:rsidP="005E2B5A">
      <w:pPr>
        <w:pStyle w:val="BodyTextIndent"/>
        <w:spacing w:after="0"/>
        <w:ind w:left="0"/>
        <w:jc w:val="both"/>
        <w:rPr>
          <w:b/>
          <w:sz w:val="20"/>
          <w:szCs w:val="20"/>
        </w:rPr>
      </w:pPr>
      <w:r w:rsidRPr="00AE36D3">
        <w:rPr>
          <w:b/>
          <w:sz w:val="20"/>
          <w:szCs w:val="20"/>
        </w:rPr>
        <w:lastRenderedPageBreak/>
        <w:t xml:space="preserve">Pengumpulan </w:t>
      </w:r>
      <w:r w:rsidR="005E2B5A" w:rsidRPr="00AE36D3">
        <w:rPr>
          <w:b/>
          <w:sz w:val="20"/>
          <w:szCs w:val="20"/>
        </w:rPr>
        <w:t>Data</w:t>
      </w:r>
    </w:p>
    <w:p w14:paraId="37D4794A" w14:textId="77777777" w:rsidR="005E2B5A" w:rsidRDefault="005E2B5A" w:rsidP="005E2B5A">
      <w:pPr>
        <w:ind w:firstLine="284"/>
        <w:jc w:val="both"/>
        <w:rPr>
          <w:sz w:val="20"/>
          <w:szCs w:val="20"/>
          <w:lang w:val="id-ID"/>
        </w:rPr>
      </w:pPr>
    </w:p>
    <w:p w14:paraId="6D3DDB4E" w14:textId="77777777" w:rsidR="004C0232" w:rsidRPr="00AE36D3" w:rsidRDefault="00A55BFB" w:rsidP="005E2B5A">
      <w:pPr>
        <w:ind w:firstLine="284"/>
        <w:jc w:val="both"/>
        <w:rPr>
          <w:sz w:val="20"/>
          <w:szCs w:val="20"/>
        </w:rPr>
      </w:pPr>
      <w:r w:rsidRPr="00AE36D3">
        <w:rPr>
          <w:sz w:val="20"/>
          <w:szCs w:val="20"/>
          <w:lang w:val="id-ID"/>
        </w:rPr>
        <w:t xml:space="preserve">Ikan kakap merah dipisahkan dari jenis ikan lainnya yang merupakan </w:t>
      </w:r>
      <w:r w:rsidRPr="00AE36D3">
        <w:rPr>
          <w:sz w:val="20"/>
          <w:szCs w:val="20"/>
        </w:rPr>
        <w:t xml:space="preserve">hasil tangkapan pancing rawai dasar dan pancing ulur dengan </w:t>
      </w:r>
      <w:r w:rsidR="008A76A8" w:rsidRPr="00AE36D3">
        <w:rPr>
          <w:sz w:val="20"/>
          <w:szCs w:val="20"/>
        </w:rPr>
        <w:t xml:space="preserve">bermata pancing nomor </w:t>
      </w:r>
      <w:r w:rsidR="00C93404" w:rsidRPr="00AE36D3">
        <w:rPr>
          <w:sz w:val="20"/>
          <w:szCs w:val="20"/>
        </w:rPr>
        <w:t>7-</w:t>
      </w:r>
      <w:r w:rsidR="008A76A8" w:rsidRPr="00AE36D3">
        <w:rPr>
          <w:sz w:val="20"/>
          <w:szCs w:val="20"/>
        </w:rPr>
        <w:t xml:space="preserve">10. </w:t>
      </w:r>
      <w:r w:rsidRPr="00AE36D3">
        <w:rPr>
          <w:sz w:val="20"/>
          <w:szCs w:val="20"/>
        </w:rPr>
        <w:t>Sampel ikan terpilih diukur panjang cagak (</w:t>
      </w:r>
      <w:r w:rsidRPr="00AE36D3">
        <w:rPr>
          <w:i/>
          <w:sz w:val="20"/>
          <w:szCs w:val="20"/>
        </w:rPr>
        <w:t>Fork length, FL</w:t>
      </w:r>
      <w:r w:rsidRPr="00AE36D3">
        <w:rPr>
          <w:sz w:val="20"/>
          <w:szCs w:val="20"/>
        </w:rPr>
        <w:t>) dan panjang total (</w:t>
      </w:r>
      <w:r w:rsidRPr="00AE36D3">
        <w:rPr>
          <w:i/>
          <w:sz w:val="20"/>
          <w:szCs w:val="20"/>
        </w:rPr>
        <w:t>total length, TL</w:t>
      </w:r>
      <w:r w:rsidRPr="00AE36D3">
        <w:rPr>
          <w:sz w:val="20"/>
          <w:szCs w:val="20"/>
        </w:rPr>
        <w:t xml:space="preserve">) dengan menggunakan papan ukur berketelitian </w:t>
      </w:r>
      <w:r w:rsidR="00242E79" w:rsidRPr="00AE36D3">
        <w:rPr>
          <w:sz w:val="20"/>
          <w:szCs w:val="20"/>
        </w:rPr>
        <w:t>1</w:t>
      </w:r>
      <w:r w:rsidRPr="00AE36D3">
        <w:rPr>
          <w:sz w:val="20"/>
          <w:szCs w:val="20"/>
        </w:rPr>
        <w:t xml:space="preserve"> </w:t>
      </w:r>
      <w:r w:rsidR="00242E79" w:rsidRPr="00AE36D3">
        <w:rPr>
          <w:sz w:val="20"/>
          <w:szCs w:val="20"/>
        </w:rPr>
        <w:t>m</w:t>
      </w:r>
      <w:r w:rsidRPr="00AE36D3">
        <w:rPr>
          <w:sz w:val="20"/>
          <w:szCs w:val="20"/>
        </w:rPr>
        <w:t>m</w:t>
      </w:r>
      <w:r w:rsidR="00B97201" w:rsidRPr="00AE36D3">
        <w:rPr>
          <w:sz w:val="20"/>
          <w:szCs w:val="20"/>
        </w:rPr>
        <w:t xml:space="preserve"> (Gambar 2)</w:t>
      </w:r>
      <w:r w:rsidRPr="00AE36D3">
        <w:rPr>
          <w:sz w:val="20"/>
          <w:szCs w:val="20"/>
        </w:rPr>
        <w:t>, dan ditimbang beratnya dengan timbangan digital berketelitian 1.0 gr. Pengukuran panjang dan berat ikan dilakukan oleh penulis, teknisi dan enumerator</w:t>
      </w:r>
      <w:r w:rsidR="0035727D" w:rsidRPr="00AE36D3">
        <w:rPr>
          <w:sz w:val="20"/>
          <w:szCs w:val="20"/>
        </w:rPr>
        <w:t xml:space="preserve"> selama 20 hari setiap bulannya</w:t>
      </w:r>
      <w:r w:rsidRPr="00AE36D3">
        <w:rPr>
          <w:sz w:val="20"/>
          <w:szCs w:val="20"/>
        </w:rPr>
        <w:t xml:space="preserve">. </w:t>
      </w:r>
      <w:r w:rsidR="00AA5915" w:rsidRPr="00AE36D3">
        <w:rPr>
          <w:sz w:val="20"/>
          <w:szCs w:val="20"/>
        </w:rPr>
        <w:t xml:space="preserve">Jumlah sampel ikan yang diukur </w:t>
      </w:r>
      <w:r w:rsidRPr="00AE36D3">
        <w:rPr>
          <w:sz w:val="20"/>
          <w:szCs w:val="20"/>
        </w:rPr>
        <w:t>sebanyak 10 %</w:t>
      </w:r>
      <w:r w:rsidR="008F414D" w:rsidRPr="00AE36D3">
        <w:rPr>
          <w:sz w:val="20"/>
          <w:szCs w:val="20"/>
        </w:rPr>
        <w:t xml:space="preserve"> per kapal</w:t>
      </w:r>
      <w:r w:rsidRPr="00AE36D3">
        <w:rPr>
          <w:sz w:val="20"/>
          <w:szCs w:val="20"/>
        </w:rPr>
        <w:t xml:space="preserve"> dari total hasil tangkapan pancing rawai dasar dan pancing</w:t>
      </w:r>
      <w:r w:rsidR="008F414D" w:rsidRPr="00AE36D3">
        <w:rPr>
          <w:sz w:val="20"/>
          <w:szCs w:val="20"/>
        </w:rPr>
        <w:t xml:space="preserve"> ulur</w:t>
      </w:r>
      <w:r w:rsidR="00242E79" w:rsidRPr="00AE36D3">
        <w:rPr>
          <w:sz w:val="20"/>
          <w:szCs w:val="20"/>
        </w:rPr>
        <w:t xml:space="preserve"> </w:t>
      </w:r>
      <w:r w:rsidR="004C0232" w:rsidRPr="00AE36D3">
        <w:rPr>
          <w:sz w:val="20"/>
          <w:szCs w:val="20"/>
          <w:lang w:val="sv-SE"/>
        </w:rPr>
        <w:t>dengan kedalaman sekitar 30 – 60 meter.</w:t>
      </w:r>
    </w:p>
    <w:p w14:paraId="79132DDA" w14:textId="77777777" w:rsidR="005E2B5A" w:rsidRDefault="005E2B5A" w:rsidP="005E2B5A">
      <w:pPr>
        <w:pStyle w:val="ListParagraph"/>
        <w:ind w:left="0" w:firstLine="284"/>
        <w:jc w:val="both"/>
        <w:rPr>
          <w:sz w:val="20"/>
          <w:szCs w:val="20"/>
        </w:rPr>
      </w:pPr>
    </w:p>
    <w:p w14:paraId="6FD30166" w14:textId="77777777" w:rsidR="002F7CC0" w:rsidRPr="00AE36D3" w:rsidRDefault="00746039" w:rsidP="005E2B5A">
      <w:pPr>
        <w:pStyle w:val="ListParagraph"/>
        <w:ind w:left="0" w:firstLine="284"/>
        <w:jc w:val="both"/>
        <w:rPr>
          <w:sz w:val="20"/>
          <w:szCs w:val="20"/>
          <w:lang w:val="fi-FI"/>
        </w:rPr>
      </w:pPr>
      <w:r w:rsidRPr="00AE36D3">
        <w:rPr>
          <w:sz w:val="20"/>
          <w:szCs w:val="20"/>
        </w:rPr>
        <w:t xml:space="preserve">Sampel ikan yang </w:t>
      </w:r>
      <w:r w:rsidR="00A65EFC" w:rsidRPr="00AE36D3">
        <w:rPr>
          <w:sz w:val="20"/>
          <w:szCs w:val="20"/>
        </w:rPr>
        <w:t xml:space="preserve">akan dibedah dipisahkan, </w:t>
      </w:r>
      <w:r w:rsidR="00A65EFC" w:rsidRPr="00AE36D3">
        <w:rPr>
          <w:sz w:val="20"/>
          <w:szCs w:val="20"/>
          <w:lang w:val="fi-FI"/>
        </w:rPr>
        <w:t xml:space="preserve">dimasukkan ke </w:t>
      </w:r>
      <w:r w:rsidR="00A65EFC" w:rsidRPr="00AE36D3">
        <w:rPr>
          <w:i/>
          <w:sz w:val="20"/>
          <w:szCs w:val="20"/>
          <w:lang w:val="fi-FI"/>
        </w:rPr>
        <w:t>ice box</w:t>
      </w:r>
      <w:r w:rsidR="00A65EFC" w:rsidRPr="00AE36D3">
        <w:rPr>
          <w:sz w:val="20"/>
          <w:szCs w:val="20"/>
          <w:lang w:val="fi-FI"/>
        </w:rPr>
        <w:t xml:space="preserve"> dan diawetkan</w:t>
      </w:r>
      <w:r w:rsidR="00A65EFC" w:rsidRPr="00AE36D3">
        <w:rPr>
          <w:sz w:val="20"/>
          <w:szCs w:val="20"/>
        </w:rPr>
        <w:t xml:space="preserve"> dengan es batu untuk pengamatan dan pengukuran gonad dan isi lambung.</w:t>
      </w:r>
      <w:r w:rsidR="00367173">
        <w:rPr>
          <w:sz w:val="20"/>
          <w:szCs w:val="20"/>
        </w:rPr>
        <w:t xml:space="preserve"> </w:t>
      </w:r>
      <w:r w:rsidR="002F7CC0" w:rsidRPr="00AE36D3">
        <w:rPr>
          <w:sz w:val="20"/>
          <w:szCs w:val="20"/>
        </w:rPr>
        <w:t>Pengamatan dan pengukuran isi lambung dilakukan di lapangan dengan bantuan kaca pembesar (</w:t>
      </w:r>
      <w:r w:rsidR="002F7CC0" w:rsidRPr="00AE36D3">
        <w:rPr>
          <w:i/>
          <w:sz w:val="20"/>
          <w:szCs w:val="20"/>
        </w:rPr>
        <w:t>loop</w:t>
      </w:r>
      <w:r w:rsidR="002F7CC0" w:rsidRPr="00AE36D3">
        <w:rPr>
          <w:sz w:val="20"/>
          <w:szCs w:val="20"/>
        </w:rPr>
        <w:t>)</w:t>
      </w:r>
      <w:r w:rsidR="0035727D" w:rsidRPr="00AE36D3">
        <w:rPr>
          <w:sz w:val="20"/>
          <w:szCs w:val="20"/>
        </w:rPr>
        <w:t xml:space="preserve"> dan di </w:t>
      </w:r>
      <w:r w:rsidR="008F414D" w:rsidRPr="00AE36D3">
        <w:rPr>
          <w:sz w:val="20"/>
          <w:szCs w:val="20"/>
        </w:rPr>
        <w:t xml:space="preserve">Laboratorium </w:t>
      </w:r>
      <w:r w:rsidR="0035727D" w:rsidRPr="00AE36D3">
        <w:rPr>
          <w:sz w:val="20"/>
          <w:szCs w:val="20"/>
        </w:rPr>
        <w:t>menggunakan mikroskop binokuler dengan pembesaran 10x</w:t>
      </w:r>
      <w:r w:rsidR="002F7CC0" w:rsidRPr="00AE36D3">
        <w:rPr>
          <w:sz w:val="20"/>
          <w:szCs w:val="20"/>
        </w:rPr>
        <w:t xml:space="preserve">, kemudian diidentifikasi dan ditimbang beratnya menggunakan timbangan digital berketelitian 0.01 gr. </w:t>
      </w:r>
      <w:r w:rsidR="002F7CC0" w:rsidRPr="00AE36D3">
        <w:rPr>
          <w:sz w:val="20"/>
          <w:szCs w:val="20"/>
          <w:lang w:val="fi-FI"/>
        </w:rPr>
        <w:t>Penentuan jenis kelamin (</w:t>
      </w:r>
      <w:r w:rsidR="002F7CC0" w:rsidRPr="00AE36D3">
        <w:rPr>
          <w:i/>
          <w:sz w:val="20"/>
          <w:szCs w:val="20"/>
          <w:lang w:val="fi-FI"/>
        </w:rPr>
        <w:t>sex ratio</w:t>
      </w:r>
      <w:r w:rsidR="002F7CC0" w:rsidRPr="00AE36D3">
        <w:rPr>
          <w:sz w:val="20"/>
          <w:szCs w:val="20"/>
          <w:lang w:val="fi-FI"/>
        </w:rPr>
        <w:t>)</w:t>
      </w:r>
      <w:r w:rsidR="002F7CC0" w:rsidRPr="00AE36D3">
        <w:rPr>
          <w:sz w:val="20"/>
          <w:szCs w:val="20"/>
        </w:rPr>
        <w:t xml:space="preserve"> ditentukan dengan membedah ikan contoh menggunakan alat bedah kemudian diamati </w:t>
      </w:r>
      <w:r w:rsidR="00C51F9A" w:rsidRPr="00AE36D3">
        <w:rPr>
          <w:sz w:val="20"/>
          <w:szCs w:val="20"/>
        </w:rPr>
        <w:t xml:space="preserve">jenis </w:t>
      </w:r>
      <w:r w:rsidR="002F7CC0" w:rsidRPr="00AE36D3">
        <w:rPr>
          <w:sz w:val="20"/>
          <w:szCs w:val="20"/>
        </w:rPr>
        <w:t>kelaminnya.</w:t>
      </w:r>
      <w:r w:rsidR="00F2683D" w:rsidRPr="00AE36D3">
        <w:rPr>
          <w:sz w:val="20"/>
          <w:szCs w:val="20"/>
        </w:rPr>
        <w:t xml:space="preserve"> </w:t>
      </w:r>
    </w:p>
    <w:p w14:paraId="0CE993FA" w14:textId="77777777" w:rsidR="005E2B5A" w:rsidRDefault="005E2B5A" w:rsidP="005E2B5A">
      <w:pPr>
        <w:pStyle w:val="ListParagraph"/>
        <w:ind w:left="0" w:firstLine="284"/>
        <w:jc w:val="both"/>
        <w:rPr>
          <w:sz w:val="20"/>
          <w:szCs w:val="20"/>
        </w:rPr>
      </w:pPr>
    </w:p>
    <w:p w14:paraId="77DEA347" w14:textId="77777777" w:rsidR="00B97201" w:rsidRPr="00AE36D3" w:rsidRDefault="00FD1578" w:rsidP="005E2B5A">
      <w:pPr>
        <w:pStyle w:val="ListParagraph"/>
        <w:ind w:left="0" w:firstLine="284"/>
        <w:jc w:val="both"/>
        <w:rPr>
          <w:sz w:val="20"/>
          <w:szCs w:val="20"/>
        </w:rPr>
      </w:pPr>
      <w:r w:rsidRPr="00AE36D3">
        <w:rPr>
          <w:sz w:val="20"/>
          <w:szCs w:val="20"/>
        </w:rPr>
        <w:t xml:space="preserve">Sampel </w:t>
      </w:r>
      <w:r w:rsidR="00A774C5" w:rsidRPr="00AE36D3">
        <w:rPr>
          <w:sz w:val="20"/>
          <w:szCs w:val="20"/>
        </w:rPr>
        <w:t xml:space="preserve">gonad yang terkumpul diawetkan dengan </w:t>
      </w:r>
      <w:r w:rsidR="0022654C" w:rsidRPr="00AE36D3">
        <w:rPr>
          <w:sz w:val="20"/>
          <w:szCs w:val="20"/>
        </w:rPr>
        <w:t xml:space="preserve">larutan </w:t>
      </w:r>
      <w:r w:rsidR="00A774C5" w:rsidRPr="00AE36D3">
        <w:rPr>
          <w:sz w:val="20"/>
          <w:szCs w:val="20"/>
        </w:rPr>
        <w:t>gilson untuk analisa fekunditas dan diameter telur</w:t>
      </w:r>
      <w:r w:rsidR="0022654C" w:rsidRPr="00AE36D3">
        <w:rPr>
          <w:sz w:val="20"/>
          <w:szCs w:val="20"/>
        </w:rPr>
        <w:t xml:space="preserve"> dan larutan formalin 10% untuk analisa histologi gonad ikan</w:t>
      </w:r>
      <w:r w:rsidR="008F414D" w:rsidRPr="00AE36D3">
        <w:rPr>
          <w:sz w:val="20"/>
          <w:szCs w:val="20"/>
        </w:rPr>
        <w:t xml:space="preserve">. </w:t>
      </w:r>
      <w:r w:rsidR="00EA47BC" w:rsidRPr="00AE36D3">
        <w:rPr>
          <w:sz w:val="20"/>
          <w:szCs w:val="20"/>
        </w:rPr>
        <w:t xml:space="preserve">Analisis fekunditas dilakukan di Laboratorium dengan metode gravimetrik. Telur yang dianalisa adalah telur dari ikan matang gonad (TKG III–IV). Telur ditimbang </w:t>
      </w:r>
      <w:r w:rsidR="00EA47BC" w:rsidRPr="00AE36D3">
        <w:rPr>
          <w:sz w:val="20"/>
          <w:szCs w:val="20"/>
        </w:rPr>
        <w:lastRenderedPageBreak/>
        <w:t>sebanyak 0</w:t>
      </w:r>
      <w:r w:rsidR="009F7B11" w:rsidRPr="00AE36D3">
        <w:rPr>
          <w:sz w:val="20"/>
          <w:szCs w:val="20"/>
        </w:rPr>
        <w:t>.</w:t>
      </w:r>
      <w:r w:rsidR="00EA47BC" w:rsidRPr="00AE36D3">
        <w:rPr>
          <w:sz w:val="20"/>
          <w:szCs w:val="20"/>
        </w:rPr>
        <w:t xml:space="preserve">1 gr kemudian diencerkan menggunakan aquades kedalam cawan petri dan </w:t>
      </w:r>
      <w:r w:rsidR="00EA47BC" w:rsidRPr="00AE36D3">
        <w:rPr>
          <w:i/>
          <w:sz w:val="20"/>
          <w:szCs w:val="20"/>
        </w:rPr>
        <w:t>sedgewick rafter</w:t>
      </w:r>
      <w:r w:rsidR="00EA47BC" w:rsidRPr="00AE36D3">
        <w:rPr>
          <w:sz w:val="20"/>
          <w:szCs w:val="20"/>
        </w:rPr>
        <w:t xml:space="preserve"> untuk memisahkan butiran telur. Telur dihitung jumlahnya dibawah mikroskop menggunakan bantuan </w:t>
      </w:r>
      <w:r w:rsidR="00EA47BC" w:rsidRPr="00AE36D3">
        <w:rPr>
          <w:i/>
          <w:sz w:val="20"/>
          <w:szCs w:val="20"/>
        </w:rPr>
        <w:t>counter</w:t>
      </w:r>
      <w:r w:rsidR="00EA47BC" w:rsidRPr="00AE36D3">
        <w:rPr>
          <w:sz w:val="20"/>
          <w:szCs w:val="20"/>
        </w:rPr>
        <w:t>.</w:t>
      </w:r>
      <w:r w:rsidR="00196240" w:rsidRPr="00AE36D3">
        <w:rPr>
          <w:sz w:val="20"/>
          <w:szCs w:val="20"/>
        </w:rPr>
        <w:t xml:space="preserve"> </w:t>
      </w:r>
      <w:r w:rsidR="005527A0" w:rsidRPr="00AE36D3">
        <w:rPr>
          <w:sz w:val="20"/>
          <w:szCs w:val="20"/>
        </w:rPr>
        <w:t>Pengukuran diameter telur dilakukan dengan mengambil gonad ikan betina dari TKG I-</w:t>
      </w:r>
      <w:r w:rsidR="00D73E9A" w:rsidRPr="00AE36D3">
        <w:rPr>
          <w:sz w:val="20"/>
          <w:szCs w:val="20"/>
        </w:rPr>
        <w:t>I</w:t>
      </w:r>
      <w:r w:rsidR="005527A0" w:rsidRPr="00AE36D3">
        <w:rPr>
          <w:sz w:val="20"/>
          <w:szCs w:val="20"/>
        </w:rPr>
        <w:t>V</w:t>
      </w:r>
      <w:r w:rsidR="0035727D" w:rsidRPr="00AE36D3">
        <w:rPr>
          <w:sz w:val="20"/>
          <w:szCs w:val="20"/>
        </w:rPr>
        <w:t xml:space="preserve">. </w:t>
      </w:r>
      <w:r w:rsidR="00482DC6">
        <w:rPr>
          <w:sz w:val="20"/>
          <w:szCs w:val="20"/>
        </w:rPr>
        <w:t>D</w:t>
      </w:r>
      <w:r w:rsidR="005527A0" w:rsidRPr="00AE36D3">
        <w:rPr>
          <w:sz w:val="20"/>
          <w:szCs w:val="20"/>
        </w:rPr>
        <w:t xml:space="preserve">ari tiga bagian yaitu anterior, median dan posterior </w:t>
      </w:r>
      <w:r w:rsidR="00D73E9A" w:rsidRPr="00AE36D3">
        <w:rPr>
          <w:sz w:val="20"/>
          <w:szCs w:val="20"/>
        </w:rPr>
        <w:t>secara langsung terhadap butiran telur dan hasil preparasi histologi gonad.</w:t>
      </w:r>
      <w:r w:rsidR="00367173">
        <w:rPr>
          <w:sz w:val="20"/>
          <w:szCs w:val="20"/>
        </w:rPr>
        <w:t xml:space="preserve"> </w:t>
      </w:r>
      <w:r w:rsidR="00D73E9A" w:rsidRPr="00AE36D3">
        <w:rPr>
          <w:sz w:val="20"/>
          <w:szCs w:val="20"/>
        </w:rPr>
        <w:t xml:space="preserve">Pengukuran diameter telur </w:t>
      </w:r>
      <w:r w:rsidR="005527A0" w:rsidRPr="00AE36D3">
        <w:rPr>
          <w:sz w:val="20"/>
          <w:szCs w:val="20"/>
        </w:rPr>
        <w:t xml:space="preserve">menggunakan mikroskop </w:t>
      </w:r>
      <w:r w:rsidR="003A5FAA" w:rsidRPr="00AE36D3">
        <w:rPr>
          <w:sz w:val="20"/>
          <w:szCs w:val="20"/>
        </w:rPr>
        <w:t xml:space="preserve">binokuler </w:t>
      </w:r>
      <w:r w:rsidR="005F62EF" w:rsidRPr="00AE36D3">
        <w:rPr>
          <w:sz w:val="20"/>
          <w:szCs w:val="20"/>
        </w:rPr>
        <w:t xml:space="preserve">dan mikroskop stereo </w:t>
      </w:r>
      <w:r w:rsidR="005F62EF" w:rsidRPr="00AE36D3">
        <w:rPr>
          <w:i/>
          <w:sz w:val="20"/>
          <w:szCs w:val="20"/>
        </w:rPr>
        <w:t>discovery 8</w:t>
      </w:r>
      <w:r w:rsidR="005F62EF" w:rsidRPr="00AE36D3">
        <w:rPr>
          <w:sz w:val="20"/>
          <w:szCs w:val="20"/>
        </w:rPr>
        <w:t xml:space="preserve"> dengan pantulan cahaya (perbesaran</w:t>
      </w:r>
      <w:r w:rsidR="00C22EA4" w:rsidRPr="00AE36D3">
        <w:rPr>
          <w:sz w:val="20"/>
          <w:szCs w:val="20"/>
        </w:rPr>
        <w:t>1</w:t>
      </w:r>
      <w:r w:rsidR="005F62EF" w:rsidRPr="00AE36D3">
        <w:rPr>
          <w:sz w:val="20"/>
          <w:szCs w:val="20"/>
        </w:rPr>
        <w:t xml:space="preserve">0x) </w:t>
      </w:r>
      <w:r w:rsidR="005527A0" w:rsidRPr="00AE36D3">
        <w:rPr>
          <w:sz w:val="20"/>
          <w:szCs w:val="20"/>
        </w:rPr>
        <w:t>yang dilengkapi dengan micrometer okuler</w:t>
      </w:r>
      <w:r w:rsidR="00C22EA4" w:rsidRPr="00AE36D3">
        <w:rPr>
          <w:sz w:val="20"/>
          <w:szCs w:val="20"/>
        </w:rPr>
        <w:t xml:space="preserve"> secara acak minimal 100 butir telur per sampel</w:t>
      </w:r>
      <w:r w:rsidR="005F62EF" w:rsidRPr="00AE36D3">
        <w:rPr>
          <w:sz w:val="20"/>
          <w:szCs w:val="20"/>
        </w:rPr>
        <w:t>.</w:t>
      </w:r>
      <w:r w:rsidR="005527A0" w:rsidRPr="00AE36D3">
        <w:rPr>
          <w:sz w:val="20"/>
          <w:szCs w:val="20"/>
        </w:rPr>
        <w:t xml:space="preserve"> </w:t>
      </w:r>
    </w:p>
    <w:p w14:paraId="332AC33E" w14:textId="77777777" w:rsidR="005E2B5A" w:rsidRDefault="005E2B5A" w:rsidP="005E2B5A">
      <w:pPr>
        <w:jc w:val="both"/>
        <w:rPr>
          <w:b/>
          <w:sz w:val="20"/>
          <w:szCs w:val="20"/>
          <w:lang w:val="fi-FI"/>
        </w:rPr>
      </w:pPr>
    </w:p>
    <w:p w14:paraId="0A910375" w14:textId="77777777" w:rsidR="00C0318A" w:rsidRPr="00AE36D3" w:rsidRDefault="00C0318A" w:rsidP="005E2B5A">
      <w:pPr>
        <w:jc w:val="both"/>
        <w:rPr>
          <w:b/>
          <w:sz w:val="20"/>
          <w:szCs w:val="20"/>
          <w:lang w:val="fi-FI"/>
        </w:rPr>
      </w:pPr>
      <w:r w:rsidRPr="00AE36D3">
        <w:rPr>
          <w:b/>
          <w:sz w:val="20"/>
          <w:szCs w:val="20"/>
          <w:lang w:val="fi-FI"/>
        </w:rPr>
        <w:t xml:space="preserve">Analisis </w:t>
      </w:r>
      <w:r w:rsidR="005E2B5A" w:rsidRPr="00AE36D3">
        <w:rPr>
          <w:b/>
          <w:sz w:val="20"/>
          <w:szCs w:val="20"/>
          <w:lang w:val="fi-FI"/>
        </w:rPr>
        <w:t>Data</w:t>
      </w:r>
    </w:p>
    <w:p w14:paraId="783E627D" w14:textId="77777777" w:rsidR="005E2B5A" w:rsidRDefault="005E2B5A" w:rsidP="005E2B5A">
      <w:pPr>
        <w:ind w:firstLine="284"/>
        <w:jc w:val="both"/>
        <w:rPr>
          <w:sz w:val="20"/>
          <w:szCs w:val="20"/>
          <w:lang w:val="fi-FI"/>
        </w:rPr>
      </w:pPr>
    </w:p>
    <w:p w14:paraId="0C553E17" w14:textId="77777777" w:rsidR="005E2B5A" w:rsidRDefault="00937B23" w:rsidP="005E2B5A">
      <w:pPr>
        <w:ind w:firstLine="284"/>
        <w:jc w:val="both"/>
        <w:rPr>
          <w:sz w:val="20"/>
          <w:szCs w:val="20"/>
          <w:lang w:val="fi-FI"/>
        </w:rPr>
      </w:pPr>
      <w:r w:rsidRPr="00AE36D3">
        <w:rPr>
          <w:sz w:val="20"/>
          <w:szCs w:val="20"/>
          <w:lang w:val="fi-FI"/>
        </w:rPr>
        <w:t xml:space="preserve">Analisis </w:t>
      </w:r>
      <w:r w:rsidR="00FD1578" w:rsidRPr="00AE36D3">
        <w:rPr>
          <w:sz w:val="20"/>
          <w:szCs w:val="20"/>
          <w:lang w:val="fi-FI"/>
        </w:rPr>
        <w:t xml:space="preserve">hubungan </w:t>
      </w:r>
      <w:r w:rsidRPr="00AE36D3">
        <w:rPr>
          <w:sz w:val="20"/>
          <w:szCs w:val="20"/>
          <w:lang w:val="fi-FI"/>
        </w:rPr>
        <w:t>panjang</w:t>
      </w:r>
      <w:r w:rsidR="00FD1578" w:rsidRPr="00AE36D3">
        <w:rPr>
          <w:sz w:val="20"/>
          <w:szCs w:val="20"/>
          <w:lang w:val="fi-FI"/>
        </w:rPr>
        <w:t xml:space="preserve">-berat ikan </w:t>
      </w:r>
      <w:r w:rsidRPr="00AE36D3">
        <w:rPr>
          <w:sz w:val="20"/>
          <w:szCs w:val="20"/>
          <w:lang w:val="fi-FI"/>
        </w:rPr>
        <w:t>bertujuan untuk mengetahui pola pertumbuhan ikan di alam</w:t>
      </w:r>
      <w:r w:rsidR="00FD1578" w:rsidRPr="00AE36D3">
        <w:rPr>
          <w:sz w:val="20"/>
          <w:szCs w:val="20"/>
          <w:lang w:val="fi-FI"/>
        </w:rPr>
        <w:t xml:space="preserve">, </w:t>
      </w:r>
      <w:r w:rsidRPr="00AE36D3">
        <w:rPr>
          <w:sz w:val="20"/>
          <w:szCs w:val="20"/>
          <w:lang w:val="fi-FI"/>
        </w:rPr>
        <w:t xml:space="preserve">mengacu pada </w:t>
      </w:r>
      <w:r w:rsidRPr="00AE36D3">
        <w:rPr>
          <w:sz w:val="20"/>
          <w:szCs w:val="20"/>
          <w:lang w:val="fi-FI"/>
        </w:rPr>
        <w:fldChar w:fldCharType="begin" w:fldLock="1"/>
      </w:r>
      <w:r w:rsidR="00D625FE" w:rsidRPr="00AE36D3">
        <w:rPr>
          <w:sz w:val="20"/>
          <w:szCs w:val="20"/>
          <w:lang w:val="fi-FI"/>
        </w:rPr>
        <w:instrText>ADDIN CSL_CITATION { "citationItems" : [ { "id" : "ITEM-1", "itemData" : { "author" : [ { "dropping-particle" : "", "family" : "Effendie", "given" : "Moch. Ichsan", "non-dropping-particle" : "", "parse-names" : false, "suffix" : "" } ], "id" : "ITEM-1", "issued" : { "date-parts" : [ [ "1979" ] ] }, "number-of-pages" : "112", "publisher" : "Yayasan Dewi Sri", "publisher-place" : "Bogor", "title" : "Metoda Biologi Perikanan", "type" : "book" }, "uris" : [ "http://www.mendeley.com/documents/?uuid=fa7fb556-3e0d-434a-a12c-dcfe2ae5d1a1" ] } ], "mendeley" : { "formattedCitation" : "(Effendie, 1979)", "manualFormatting" : "Effendie (1979)", "plainTextFormattedCitation" : "(Effendie, 1979)", "previouslyFormattedCitation" : "(Effendie, 1979)" }, "properties" : { "noteIndex" : 0 }, "schema" : "https://github.com/citation-style-language/schema/raw/master/csl-citation.json" }</w:instrText>
      </w:r>
      <w:r w:rsidRPr="00AE36D3">
        <w:rPr>
          <w:sz w:val="20"/>
          <w:szCs w:val="20"/>
          <w:lang w:val="fi-FI"/>
        </w:rPr>
        <w:fldChar w:fldCharType="separate"/>
      </w:r>
      <w:r w:rsidRPr="00AE36D3">
        <w:rPr>
          <w:noProof/>
          <w:sz w:val="20"/>
          <w:szCs w:val="20"/>
          <w:lang w:val="fi-FI"/>
        </w:rPr>
        <w:t xml:space="preserve">Effendie </w:t>
      </w:r>
      <w:r w:rsidR="00D625FE" w:rsidRPr="00AE36D3">
        <w:rPr>
          <w:noProof/>
          <w:sz w:val="20"/>
          <w:szCs w:val="20"/>
          <w:lang w:val="fi-FI"/>
        </w:rPr>
        <w:t>(</w:t>
      </w:r>
      <w:r w:rsidRPr="00AE36D3">
        <w:rPr>
          <w:noProof/>
          <w:sz w:val="20"/>
          <w:szCs w:val="20"/>
          <w:lang w:val="fi-FI"/>
        </w:rPr>
        <w:t>1979)</w:t>
      </w:r>
      <w:r w:rsidRPr="00AE36D3">
        <w:rPr>
          <w:sz w:val="20"/>
          <w:szCs w:val="20"/>
          <w:lang w:val="fi-FI"/>
        </w:rPr>
        <w:fldChar w:fldCharType="end"/>
      </w:r>
      <w:r w:rsidRPr="00AE36D3">
        <w:rPr>
          <w:sz w:val="20"/>
          <w:szCs w:val="20"/>
          <w:lang w:val="fi-FI"/>
        </w:rPr>
        <w:t xml:space="preserve"> dengan rumus:</w:t>
      </w:r>
    </w:p>
    <w:p w14:paraId="3D3BA264" w14:textId="77777777" w:rsidR="00C0318A" w:rsidRPr="00AE36D3" w:rsidRDefault="00937B23" w:rsidP="005E2B5A">
      <w:pPr>
        <w:ind w:firstLine="284"/>
        <w:jc w:val="both"/>
        <w:rPr>
          <w:sz w:val="20"/>
          <w:szCs w:val="20"/>
          <w:lang w:val="fi-FI"/>
        </w:rPr>
      </w:pPr>
      <w:r w:rsidRPr="00AE36D3">
        <w:rPr>
          <w:sz w:val="20"/>
          <w:szCs w:val="20"/>
          <w:lang w:val="fi-FI"/>
        </w:rPr>
        <w:t xml:space="preserve"> </w:t>
      </w:r>
    </w:p>
    <w:p w14:paraId="33D1AC59" w14:textId="77777777" w:rsidR="00937B23" w:rsidRPr="00AE36D3" w:rsidRDefault="00937B23" w:rsidP="005E2B5A">
      <w:pPr>
        <w:jc w:val="both"/>
        <w:rPr>
          <w:sz w:val="20"/>
          <w:szCs w:val="20"/>
          <w:lang w:val="fi-FI"/>
        </w:rPr>
      </w:pPr>
      <w:r w:rsidRPr="00AE36D3">
        <w:rPr>
          <w:sz w:val="20"/>
          <w:szCs w:val="20"/>
          <w:lang w:val="fi-FI"/>
        </w:rPr>
        <w:t>W = aL</w:t>
      </w:r>
      <w:r w:rsidRPr="00AE36D3">
        <w:rPr>
          <w:sz w:val="20"/>
          <w:szCs w:val="20"/>
          <w:vertAlign w:val="superscript"/>
          <w:lang w:val="fi-FI"/>
        </w:rPr>
        <w:t>b</w:t>
      </w:r>
      <w:r w:rsidRPr="00AE36D3">
        <w:rPr>
          <w:sz w:val="20"/>
          <w:szCs w:val="20"/>
          <w:lang w:val="fi-FI"/>
        </w:rPr>
        <w:t xml:space="preserve"> .......</w:t>
      </w:r>
      <w:r w:rsidR="005E2B5A">
        <w:rPr>
          <w:sz w:val="20"/>
          <w:szCs w:val="20"/>
          <w:lang w:val="fi-FI"/>
        </w:rPr>
        <w:t>...................................</w:t>
      </w:r>
      <w:r w:rsidRPr="00AE36D3">
        <w:rPr>
          <w:sz w:val="20"/>
          <w:szCs w:val="20"/>
          <w:lang w:val="fi-FI"/>
        </w:rPr>
        <w:t>...............</w:t>
      </w:r>
      <w:r w:rsidR="005E2B5A">
        <w:rPr>
          <w:sz w:val="20"/>
          <w:szCs w:val="20"/>
          <w:lang w:val="fi-FI"/>
        </w:rPr>
        <w:t>........</w:t>
      </w:r>
      <w:r w:rsidR="00B415E7" w:rsidRPr="00AE36D3">
        <w:rPr>
          <w:sz w:val="20"/>
          <w:szCs w:val="20"/>
          <w:lang w:val="fi-FI"/>
        </w:rPr>
        <w:t>1</w:t>
      </w:r>
      <w:r w:rsidRPr="00AE36D3">
        <w:rPr>
          <w:sz w:val="20"/>
          <w:szCs w:val="20"/>
          <w:lang w:val="fi-FI"/>
        </w:rPr>
        <w:t>)</w:t>
      </w:r>
    </w:p>
    <w:p w14:paraId="0DCD99E4" w14:textId="77777777" w:rsidR="005E2B5A" w:rsidRDefault="005E2B5A" w:rsidP="005E2B5A">
      <w:pPr>
        <w:jc w:val="both"/>
        <w:rPr>
          <w:sz w:val="20"/>
          <w:szCs w:val="20"/>
          <w:lang w:val="fi-FI"/>
        </w:rPr>
      </w:pPr>
    </w:p>
    <w:p w14:paraId="23958537" w14:textId="77777777" w:rsidR="00937B23" w:rsidRPr="00AE36D3" w:rsidRDefault="00937B23" w:rsidP="005E2B5A">
      <w:pPr>
        <w:jc w:val="both"/>
        <w:rPr>
          <w:sz w:val="20"/>
          <w:szCs w:val="20"/>
          <w:lang w:val="fi-FI"/>
        </w:rPr>
      </w:pPr>
      <w:r w:rsidRPr="00AE36D3">
        <w:rPr>
          <w:sz w:val="20"/>
          <w:szCs w:val="20"/>
          <w:lang w:val="fi-FI"/>
        </w:rPr>
        <w:t>Keterangan :</w:t>
      </w:r>
    </w:p>
    <w:p w14:paraId="3A244A19" w14:textId="77777777" w:rsidR="00937B23" w:rsidRPr="00AE36D3" w:rsidRDefault="00C0318A" w:rsidP="005E2B5A">
      <w:pPr>
        <w:ind w:left="284" w:hanging="284"/>
        <w:jc w:val="both"/>
        <w:rPr>
          <w:sz w:val="20"/>
          <w:szCs w:val="20"/>
          <w:lang w:val="fi-FI"/>
        </w:rPr>
      </w:pPr>
      <w:r w:rsidRPr="00AE36D3">
        <w:rPr>
          <w:sz w:val="20"/>
          <w:szCs w:val="20"/>
          <w:lang w:val="fi-FI"/>
        </w:rPr>
        <w:t xml:space="preserve">W </w:t>
      </w:r>
      <w:r w:rsidR="00412673">
        <w:rPr>
          <w:sz w:val="20"/>
          <w:szCs w:val="20"/>
          <w:lang w:val="fi-FI"/>
        </w:rPr>
        <w:tab/>
      </w:r>
      <w:r w:rsidR="00937B23" w:rsidRPr="00AE36D3">
        <w:rPr>
          <w:sz w:val="20"/>
          <w:szCs w:val="20"/>
          <w:lang w:val="fi-FI"/>
        </w:rPr>
        <w:t>= berat ikan (gr)</w:t>
      </w:r>
      <w:r w:rsidRPr="00AE36D3">
        <w:rPr>
          <w:sz w:val="20"/>
          <w:szCs w:val="20"/>
          <w:lang w:val="fi-FI"/>
        </w:rPr>
        <w:t xml:space="preserve">; </w:t>
      </w:r>
      <w:r w:rsidR="00937B23" w:rsidRPr="00AE36D3">
        <w:rPr>
          <w:sz w:val="20"/>
          <w:szCs w:val="20"/>
          <w:lang w:val="fi-FI"/>
        </w:rPr>
        <w:t>L</w:t>
      </w:r>
      <w:r w:rsidRPr="00AE36D3">
        <w:rPr>
          <w:sz w:val="20"/>
          <w:szCs w:val="20"/>
          <w:lang w:val="fi-FI"/>
        </w:rPr>
        <w:t xml:space="preserve"> </w:t>
      </w:r>
      <w:r w:rsidR="00937B23" w:rsidRPr="00AE36D3">
        <w:rPr>
          <w:sz w:val="20"/>
          <w:szCs w:val="20"/>
          <w:lang w:val="fi-FI"/>
        </w:rPr>
        <w:t>= panjang ikan (cm)</w:t>
      </w:r>
      <w:r w:rsidRPr="00AE36D3">
        <w:rPr>
          <w:sz w:val="20"/>
          <w:szCs w:val="20"/>
          <w:lang w:val="fi-FI"/>
        </w:rPr>
        <w:t xml:space="preserve">; </w:t>
      </w:r>
      <w:r w:rsidR="00937B23" w:rsidRPr="00AE36D3">
        <w:rPr>
          <w:sz w:val="20"/>
          <w:szCs w:val="20"/>
          <w:lang w:val="fi-FI"/>
        </w:rPr>
        <w:t>a dan b = konstanta</w:t>
      </w:r>
    </w:p>
    <w:p w14:paraId="1D3B86FD" w14:textId="77777777" w:rsidR="005E2B5A" w:rsidRDefault="005E2B5A" w:rsidP="005E2B5A">
      <w:pPr>
        <w:ind w:firstLine="284"/>
        <w:jc w:val="both"/>
        <w:rPr>
          <w:sz w:val="20"/>
          <w:szCs w:val="20"/>
          <w:lang w:val="fi-FI"/>
        </w:rPr>
      </w:pPr>
    </w:p>
    <w:p w14:paraId="0FB64C97" w14:textId="77777777" w:rsidR="00937B23" w:rsidRPr="00AE36D3" w:rsidRDefault="00937B23" w:rsidP="005E2B5A">
      <w:pPr>
        <w:ind w:firstLine="284"/>
        <w:jc w:val="both"/>
        <w:rPr>
          <w:sz w:val="20"/>
          <w:szCs w:val="20"/>
          <w:lang w:val="fi-FI"/>
        </w:rPr>
      </w:pPr>
      <w:r w:rsidRPr="00AE36D3">
        <w:rPr>
          <w:sz w:val="20"/>
          <w:szCs w:val="20"/>
          <w:lang w:val="fi-FI"/>
        </w:rPr>
        <w:t>Untuk menguji nilai β = 3 atau β ≠3 dilakukan uji –t (uji parsial), dengan hipotesis:</w:t>
      </w:r>
    </w:p>
    <w:p w14:paraId="5FA4E491" w14:textId="77777777" w:rsidR="00937B23" w:rsidRPr="00AE36D3" w:rsidRDefault="00937B23" w:rsidP="005E2B5A">
      <w:pPr>
        <w:tabs>
          <w:tab w:val="left" w:pos="284"/>
        </w:tabs>
        <w:ind w:left="426" w:hanging="426"/>
        <w:jc w:val="both"/>
        <w:rPr>
          <w:sz w:val="20"/>
          <w:szCs w:val="20"/>
          <w:lang w:val="fi-FI"/>
        </w:rPr>
      </w:pPr>
      <w:r w:rsidRPr="00AE36D3">
        <w:rPr>
          <w:sz w:val="20"/>
          <w:szCs w:val="20"/>
          <w:lang w:val="fi-FI"/>
        </w:rPr>
        <w:t>H</w:t>
      </w:r>
      <w:r w:rsidRPr="00AE36D3">
        <w:rPr>
          <w:sz w:val="20"/>
          <w:szCs w:val="20"/>
          <w:vertAlign w:val="subscript"/>
          <w:lang w:val="fi-FI"/>
        </w:rPr>
        <w:t>0</w:t>
      </w:r>
      <w:r w:rsidRPr="00AE36D3">
        <w:rPr>
          <w:sz w:val="20"/>
          <w:szCs w:val="20"/>
          <w:lang w:val="fi-FI"/>
        </w:rPr>
        <w:tab/>
        <w:t>: β = 3, hubungan panjang dan berat adalah isometrik</w:t>
      </w:r>
    </w:p>
    <w:p w14:paraId="53E172DB" w14:textId="77777777" w:rsidR="00937B23" w:rsidRPr="00AE36D3" w:rsidRDefault="00937B23" w:rsidP="005E2B5A">
      <w:pPr>
        <w:tabs>
          <w:tab w:val="left" w:pos="284"/>
        </w:tabs>
        <w:ind w:left="426" w:hanging="426"/>
        <w:jc w:val="both"/>
        <w:rPr>
          <w:sz w:val="20"/>
          <w:szCs w:val="20"/>
          <w:lang w:val="fi-FI"/>
        </w:rPr>
      </w:pPr>
      <w:r w:rsidRPr="00AE36D3">
        <w:rPr>
          <w:sz w:val="20"/>
          <w:szCs w:val="20"/>
          <w:lang w:val="fi-FI"/>
        </w:rPr>
        <w:t>H</w:t>
      </w:r>
      <w:r w:rsidRPr="00AE36D3">
        <w:rPr>
          <w:sz w:val="20"/>
          <w:szCs w:val="20"/>
          <w:vertAlign w:val="subscript"/>
          <w:lang w:val="fi-FI"/>
        </w:rPr>
        <w:t>1</w:t>
      </w:r>
      <w:r w:rsidRPr="00AE36D3">
        <w:rPr>
          <w:sz w:val="20"/>
          <w:szCs w:val="20"/>
          <w:lang w:val="fi-FI"/>
        </w:rPr>
        <w:tab/>
        <w:t>: β ≠3, hubungan panjang dengan</w:t>
      </w:r>
      <w:r w:rsidR="00D625FE" w:rsidRPr="00AE36D3">
        <w:rPr>
          <w:sz w:val="20"/>
          <w:szCs w:val="20"/>
          <w:lang w:val="fi-FI"/>
        </w:rPr>
        <w:t xml:space="preserve"> berat adalah allometrik yaitu </w:t>
      </w:r>
      <w:r w:rsidRPr="00AE36D3">
        <w:rPr>
          <w:sz w:val="20"/>
          <w:szCs w:val="20"/>
          <w:lang w:val="fi-FI"/>
        </w:rPr>
        <w:t>pola hubungan panjang-</w:t>
      </w:r>
      <w:r w:rsidR="00880873" w:rsidRPr="00AE36D3">
        <w:rPr>
          <w:sz w:val="20"/>
          <w:szCs w:val="20"/>
          <w:lang w:val="fi-FI"/>
        </w:rPr>
        <w:t>berat</w:t>
      </w:r>
      <w:r w:rsidRPr="00AE36D3">
        <w:rPr>
          <w:sz w:val="20"/>
          <w:szCs w:val="20"/>
          <w:lang w:val="fi-FI"/>
        </w:rPr>
        <w:t xml:space="preserve"> bersifat </w:t>
      </w:r>
      <w:r w:rsidRPr="00AE36D3">
        <w:rPr>
          <w:i/>
          <w:sz w:val="20"/>
          <w:szCs w:val="20"/>
          <w:lang w:val="fi-FI"/>
        </w:rPr>
        <w:t>allometrik positif</w:t>
      </w:r>
      <w:r w:rsidRPr="00AE36D3">
        <w:rPr>
          <w:sz w:val="20"/>
          <w:szCs w:val="20"/>
          <w:lang w:val="fi-FI"/>
        </w:rPr>
        <w:t>, bila b &gt; 3 (pertambahan b</w:t>
      </w:r>
      <w:r w:rsidR="00880873" w:rsidRPr="00AE36D3">
        <w:rPr>
          <w:sz w:val="20"/>
          <w:szCs w:val="20"/>
          <w:lang w:val="fi-FI"/>
        </w:rPr>
        <w:t>erat</w:t>
      </w:r>
      <w:r w:rsidR="00367173">
        <w:rPr>
          <w:sz w:val="20"/>
          <w:szCs w:val="20"/>
          <w:lang w:val="fi-FI"/>
        </w:rPr>
        <w:t xml:space="preserve"> </w:t>
      </w:r>
      <w:r w:rsidRPr="00AE36D3">
        <w:rPr>
          <w:sz w:val="20"/>
          <w:szCs w:val="20"/>
          <w:lang w:val="fi-FI"/>
        </w:rPr>
        <w:t xml:space="preserve">lebih cepat daripada pertambahan panjang), dan </w:t>
      </w:r>
      <w:r w:rsidRPr="00AE36D3">
        <w:rPr>
          <w:i/>
          <w:sz w:val="20"/>
          <w:szCs w:val="20"/>
          <w:lang w:val="fi-FI"/>
        </w:rPr>
        <w:t>allometrik negatif</w:t>
      </w:r>
      <w:r w:rsidRPr="00AE36D3">
        <w:rPr>
          <w:sz w:val="20"/>
          <w:szCs w:val="20"/>
          <w:lang w:val="fi-FI"/>
        </w:rPr>
        <w:t xml:space="preserve">, </w:t>
      </w:r>
      <w:r w:rsidRPr="00AE36D3">
        <w:rPr>
          <w:sz w:val="20"/>
          <w:szCs w:val="20"/>
          <w:lang w:val="fi-FI"/>
        </w:rPr>
        <w:lastRenderedPageBreak/>
        <w:t xml:space="preserve">bila b &lt; 3 (pertambahan panjang lebih cepat daripada pertambahan </w:t>
      </w:r>
      <w:r w:rsidR="00880873" w:rsidRPr="00AE36D3">
        <w:rPr>
          <w:sz w:val="20"/>
          <w:szCs w:val="20"/>
          <w:lang w:val="fi-FI"/>
        </w:rPr>
        <w:t>berat</w:t>
      </w:r>
      <w:r w:rsidRPr="00AE36D3">
        <w:rPr>
          <w:sz w:val="20"/>
          <w:szCs w:val="20"/>
          <w:lang w:val="fi-FI"/>
        </w:rPr>
        <w:t>)</w:t>
      </w:r>
      <w:r w:rsidR="002D7E33" w:rsidRPr="00AE36D3">
        <w:rPr>
          <w:sz w:val="20"/>
          <w:szCs w:val="20"/>
          <w:lang w:val="fi-FI"/>
        </w:rPr>
        <w:t xml:space="preserve"> </w:t>
      </w:r>
      <w:r w:rsidR="002D7E33" w:rsidRPr="00AE36D3">
        <w:rPr>
          <w:sz w:val="20"/>
          <w:szCs w:val="20"/>
        </w:rPr>
        <w:t>(Effendie</w:t>
      </w:r>
      <w:r w:rsidR="00090629" w:rsidRPr="00AE36D3">
        <w:rPr>
          <w:sz w:val="20"/>
          <w:szCs w:val="20"/>
        </w:rPr>
        <w:t>,</w:t>
      </w:r>
      <w:r w:rsidR="002D7E33" w:rsidRPr="00AE36D3">
        <w:rPr>
          <w:sz w:val="20"/>
          <w:szCs w:val="20"/>
        </w:rPr>
        <w:t xml:space="preserve"> 1979).</w:t>
      </w:r>
    </w:p>
    <w:p w14:paraId="0B000FC8" w14:textId="77777777" w:rsidR="005E2B5A" w:rsidRDefault="005E2B5A" w:rsidP="005E2B5A">
      <w:pPr>
        <w:autoSpaceDE w:val="0"/>
        <w:autoSpaceDN w:val="0"/>
        <w:adjustRightInd w:val="0"/>
        <w:ind w:firstLine="284"/>
        <w:rPr>
          <w:sz w:val="20"/>
          <w:szCs w:val="20"/>
        </w:rPr>
      </w:pPr>
    </w:p>
    <w:p w14:paraId="1C6A256E" w14:textId="77777777" w:rsidR="005E2B5A" w:rsidRDefault="00FD1578" w:rsidP="0026042C">
      <w:pPr>
        <w:autoSpaceDE w:val="0"/>
        <w:autoSpaceDN w:val="0"/>
        <w:adjustRightInd w:val="0"/>
        <w:ind w:firstLine="284"/>
        <w:jc w:val="both"/>
        <w:rPr>
          <w:rFonts w:eastAsia="TimesNewRomanPSMT"/>
          <w:sz w:val="20"/>
          <w:szCs w:val="20"/>
        </w:rPr>
      </w:pPr>
      <w:r w:rsidRPr="00AE36D3">
        <w:rPr>
          <w:sz w:val="20"/>
          <w:szCs w:val="20"/>
        </w:rPr>
        <w:t>Berda</w:t>
      </w:r>
      <w:r w:rsidR="005E2B5A">
        <w:rPr>
          <w:sz w:val="20"/>
          <w:szCs w:val="20"/>
        </w:rPr>
        <w:t>sarkan pola pertumbuhan di atas</w:t>
      </w:r>
      <w:r w:rsidRPr="00AE36D3">
        <w:rPr>
          <w:sz w:val="20"/>
          <w:szCs w:val="20"/>
        </w:rPr>
        <w:t>, nilai f</w:t>
      </w:r>
      <w:r w:rsidR="00937B23" w:rsidRPr="00AE36D3">
        <w:rPr>
          <w:sz w:val="20"/>
          <w:szCs w:val="20"/>
        </w:rPr>
        <w:t xml:space="preserve">aktor kondisi (K) dianalisis </w:t>
      </w:r>
      <w:r w:rsidRPr="00AE36D3">
        <w:rPr>
          <w:sz w:val="20"/>
          <w:szCs w:val="20"/>
        </w:rPr>
        <w:t>sebagai</w:t>
      </w:r>
      <w:r w:rsidR="00937B23" w:rsidRPr="00AE36D3">
        <w:rPr>
          <w:rFonts w:eastAsia="TimesNewRomanPSMT"/>
          <w:sz w:val="20"/>
          <w:szCs w:val="20"/>
        </w:rPr>
        <w:t>:</w:t>
      </w:r>
    </w:p>
    <w:p w14:paraId="2F2AA229" w14:textId="77777777" w:rsidR="00B258D0" w:rsidRPr="00AE36D3" w:rsidRDefault="00CC4E7A" w:rsidP="005E2B5A">
      <w:pPr>
        <w:autoSpaceDE w:val="0"/>
        <w:autoSpaceDN w:val="0"/>
        <w:adjustRightInd w:val="0"/>
        <w:rPr>
          <w:iCs/>
          <w:position w:val="-24"/>
          <w:sz w:val="20"/>
          <w:szCs w:val="20"/>
        </w:rPr>
      </w:pPr>
      <w:r w:rsidRPr="00AE36D3">
        <w:rPr>
          <w:rFonts w:eastAsia="TimesNewRomanPSMT"/>
          <w:sz w:val="20"/>
          <w:szCs w:val="20"/>
        </w:rPr>
        <w:t xml:space="preserve"> </w:t>
      </w:r>
      <w:r w:rsidR="00937B23" w:rsidRPr="00AE36D3">
        <w:rPr>
          <w:i/>
          <w:iCs/>
          <w:position w:val="-24"/>
          <w:sz w:val="20"/>
          <w:szCs w:val="20"/>
        </w:rPr>
        <w:object w:dxaOrig="920" w:dyaOrig="620" w14:anchorId="2BFEF997">
          <v:shape id="_x0000_i1026" type="#_x0000_t75" style="width:45.75pt;height:30.75pt" o:ole="">
            <v:imagedata r:id="rId13" o:title=""/>
          </v:shape>
          <o:OLEObject Type="Embed" ProgID="Equation.3" ShapeID="_x0000_i1026" DrawAspect="Content" ObjectID="_1562743008" r:id="rId14"/>
        </w:object>
      </w:r>
      <w:proofErr w:type="gramStart"/>
      <w:r w:rsidR="00FD1578" w:rsidRPr="00AE36D3">
        <w:rPr>
          <w:sz w:val="20"/>
          <w:szCs w:val="20"/>
        </w:rPr>
        <w:t>atau</w:t>
      </w:r>
      <w:proofErr w:type="gramEnd"/>
      <w:r w:rsidRPr="00AE36D3">
        <w:rPr>
          <w:sz w:val="20"/>
          <w:szCs w:val="20"/>
        </w:rPr>
        <w:t xml:space="preserve"> </w:t>
      </w:r>
      <w:r w:rsidR="00B258D0" w:rsidRPr="00AE36D3">
        <w:rPr>
          <w:i/>
          <w:iCs/>
          <w:position w:val="-24"/>
          <w:sz w:val="20"/>
          <w:szCs w:val="20"/>
        </w:rPr>
        <w:object w:dxaOrig="1100" w:dyaOrig="660" w14:anchorId="6FB9EE7E">
          <v:shape id="_x0000_i1027" type="#_x0000_t75" style="width:55.5pt;height:33pt" o:ole="">
            <v:imagedata r:id="rId15" o:title=""/>
          </v:shape>
          <o:OLEObject Type="Embed" ProgID="Equation.3" ShapeID="_x0000_i1027" DrawAspect="Content" ObjectID="_1562743009" r:id="rId16"/>
        </w:object>
      </w:r>
      <w:r w:rsidR="00B258D0" w:rsidRPr="00AE36D3">
        <w:rPr>
          <w:iCs/>
          <w:position w:val="-24"/>
          <w:sz w:val="20"/>
          <w:szCs w:val="20"/>
        </w:rPr>
        <w:t>bilamana allometrik (b≠3) atau isometrik (b=3).</w:t>
      </w:r>
    </w:p>
    <w:p w14:paraId="119BD763" w14:textId="77777777" w:rsidR="005E2B5A" w:rsidRDefault="005E2B5A" w:rsidP="005E2B5A">
      <w:pPr>
        <w:autoSpaceDE w:val="0"/>
        <w:autoSpaceDN w:val="0"/>
        <w:adjustRightInd w:val="0"/>
        <w:rPr>
          <w:sz w:val="20"/>
          <w:szCs w:val="20"/>
        </w:rPr>
      </w:pPr>
    </w:p>
    <w:p w14:paraId="22A2B84C" w14:textId="77777777" w:rsidR="00937B23" w:rsidRPr="00AE36D3" w:rsidRDefault="005E2B5A" w:rsidP="005E2B5A">
      <w:pPr>
        <w:autoSpaceDE w:val="0"/>
        <w:autoSpaceDN w:val="0"/>
        <w:adjustRightInd w:val="0"/>
        <w:rPr>
          <w:sz w:val="20"/>
          <w:szCs w:val="20"/>
        </w:rPr>
      </w:pPr>
      <w:r>
        <w:rPr>
          <w:sz w:val="20"/>
          <w:szCs w:val="20"/>
        </w:rPr>
        <w:t>Keterangan</w:t>
      </w:r>
      <w:r w:rsidR="00937B23" w:rsidRPr="00AE36D3">
        <w:rPr>
          <w:sz w:val="20"/>
          <w:szCs w:val="20"/>
        </w:rPr>
        <w:t>:</w:t>
      </w:r>
    </w:p>
    <w:p w14:paraId="57851273" w14:textId="77777777" w:rsidR="00937B23" w:rsidRPr="00AE36D3" w:rsidRDefault="00937B23" w:rsidP="005E2B5A">
      <w:pPr>
        <w:autoSpaceDE w:val="0"/>
        <w:autoSpaceDN w:val="0"/>
        <w:adjustRightInd w:val="0"/>
        <w:rPr>
          <w:sz w:val="20"/>
          <w:szCs w:val="20"/>
        </w:rPr>
      </w:pPr>
      <w:r w:rsidRPr="00AE36D3">
        <w:rPr>
          <w:sz w:val="20"/>
          <w:szCs w:val="20"/>
        </w:rPr>
        <w:t>a, b</w:t>
      </w:r>
      <w:r w:rsidR="00A56F06" w:rsidRPr="00AE36D3">
        <w:rPr>
          <w:sz w:val="20"/>
          <w:szCs w:val="20"/>
        </w:rPr>
        <w:t xml:space="preserve"> </w:t>
      </w:r>
      <w:r w:rsidRPr="00AE36D3">
        <w:rPr>
          <w:sz w:val="20"/>
          <w:szCs w:val="20"/>
        </w:rPr>
        <w:t xml:space="preserve">= </w:t>
      </w:r>
      <w:r w:rsidR="00A56F06" w:rsidRPr="00AE36D3">
        <w:rPr>
          <w:sz w:val="20"/>
          <w:szCs w:val="20"/>
        </w:rPr>
        <w:t>k</w:t>
      </w:r>
      <w:r w:rsidRPr="00AE36D3">
        <w:rPr>
          <w:sz w:val="20"/>
          <w:szCs w:val="20"/>
        </w:rPr>
        <w:t>onstanta</w:t>
      </w:r>
      <w:r w:rsidR="00A56F06" w:rsidRPr="00AE36D3">
        <w:rPr>
          <w:sz w:val="20"/>
          <w:szCs w:val="20"/>
        </w:rPr>
        <w:t xml:space="preserve">; </w:t>
      </w:r>
      <w:r w:rsidRPr="00AE36D3">
        <w:rPr>
          <w:sz w:val="20"/>
          <w:szCs w:val="20"/>
        </w:rPr>
        <w:t>10</w:t>
      </w:r>
      <w:r w:rsidR="004C4626" w:rsidRPr="00AE36D3">
        <w:rPr>
          <w:sz w:val="20"/>
          <w:szCs w:val="20"/>
          <w:vertAlign w:val="superscript"/>
        </w:rPr>
        <w:t xml:space="preserve">5 </w:t>
      </w:r>
      <w:r w:rsidRPr="00AE36D3">
        <w:rPr>
          <w:sz w:val="20"/>
          <w:szCs w:val="20"/>
        </w:rPr>
        <w:t>= nilai yang diambil agar nilai K berkisar diantara 1</w:t>
      </w:r>
      <w:r w:rsidR="004C4626" w:rsidRPr="00AE36D3">
        <w:rPr>
          <w:sz w:val="20"/>
          <w:szCs w:val="20"/>
        </w:rPr>
        <w:t>.</w:t>
      </w:r>
    </w:p>
    <w:p w14:paraId="2721B3A0" w14:textId="77777777" w:rsidR="005E2B5A" w:rsidRDefault="005E2B5A" w:rsidP="005E2B5A">
      <w:pPr>
        <w:ind w:firstLine="284"/>
        <w:jc w:val="both"/>
        <w:rPr>
          <w:sz w:val="20"/>
          <w:szCs w:val="20"/>
          <w:lang w:val="fi-FI"/>
        </w:rPr>
      </w:pPr>
    </w:p>
    <w:p w14:paraId="52F4BF8A" w14:textId="77777777" w:rsidR="00EB1000" w:rsidRDefault="00EB1000" w:rsidP="005E2B5A">
      <w:pPr>
        <w:ind w:firstLine="284"/>
        <w:jc w:val="both"/>
        <w:rPr>
          <w:sz w:val="20"/>
          <w:szCs w:val="20"/>
          <w:lang w:val="fi-FI"/>
        </w:rPr>
      </w:pPr>
      <w:r w:rsidRPr="00AE36D3">
        <w:rPr>
          <w:sz w:val="20"/>
          <w:szCs w:val="20"/>
          <w:lang w:val="fi-FI"/>
        </w:rPr>
        <w:t>Evaluasi jenis makanan dengan menggunakan indek bagian terbesar (</w:t>
      </w:r>
      <w:r w:rsidRPr="00AE36D3">
        <w:rPr>
          <w:i/>
          <w:sz w:val="20"/>
          <w:szCs w:val="20"/>
          <w:lang w:val="fi-FI"/>
        </w:rPr>
        <w:t>index of preponderance)</w:t>
      </w:r>
      <w:r w:rsidRPr="00AE36D3">
        <w:rPr>
          <w:sz w:val="20"/>
          <w:szCs w:val="20"/>
          <w:lang w:val="fi-FI"/>
        </w:rPr>
        <w:t xml:space="preserve"> merupakan gabungan dari dua metode, yaitu metode frekuensi kejadian dan volumetrik. Metode ini dikembangkan oleh Natarajan </w:t>
      </w:r>
      <w:r w:rsidR="00090629" w:rsidRPr="00AE36D3">
        <w:rPr>
          <w:sz w:val="20"/>
          <w:szCs w:val="20"/>
          <w:lang w:val="fi-FI"/>
        </w:rPr>
        <w:t xml:space="preserve">&amp; </w:t>
      </w:r>
      <w:r w:rsidRPr="00AE36D3">
        <w:rPr>
          <w:sz w:val="20"/>
          <w:szCs w:val="20"/>
          <w:lang w:val="fi-FI"/>
        </w:rPr>
        <w:t xml:space="preserve">Jhingran (1961) </w:t>
      </w:r>
      <w:r w:rsidRPr="00AE36D3">
        <w:rPr>
          <w:i/>
          <w:sz w:val="20"/>
          <w:szCs w:val="20"/>
          <w:lang w:val="fi-FI"/>
        </w:rPr>
        <w:t>dalam</w:t>
      </w:r>
      <w:r w:rsidRPr="00AE36D3">
        <w:rPr>
          <w:sz w:val="20"/>
          <w:szCs w:val="20"/>
          <w:lang w:val="fi-FI"/>
        </w:rPr>
        <w:t xml:space="preserve"> </w:t>
      </w:r>
      <w:r w:rsidRPr="00AE36D3">
        <w:rPr>
          <w:sz w:val="20"/>
          <w:szCs w:val="20"/>
          <w:lang w:val="fi-FI"/>
        </w:rPr>
        <w:fldChar w:fldCharType="begin" w:fldLock="1"/>
      </w:r>
      <w:r w:rsidRPr="00AE36D3">
        <w:rPr>
          <w:sz w:val="20"/>
          <w:szCs w:val="20"/>
          <w:lang w:val="fi-FI"/>
        </w:rPr>
        <w:instrText>ADDIN CSL_CITATION { "citationItems" : [ { "id" : "ITEM-1", "itemData" : { "author" : [ { "dropping-particle" : "", "family" : "Effendie", "given" : "Moch. Ichsan", "non-dropping-particle" : "", "parse-names" : false, "suffix" : "" } ], "id" : "ITEM-1", "issued" : { "date-parts" : [ [ "1979" ] ] }, "number-of-pages" : "112", "publisher" : "Yayasan Dewi Sri", "publisher-place" : "Bogor", "title" : "Metoda Biologi Perikanan", "type" : "book" }, "uris" : [ "http://www.mendeley.com/documents/?uuid=fa7fb556-3e0d-434a-a12c-dcfe2ae5d1a1" ] } ], "mendeley" : { "formattedCitation" : "(Effendie, 1979)", "manualFormatting" : "Effendie (1979)", "plainTextFormattedCitation" : "(Effendie, 1979)", "previouslyFormattedCitation" : "(Effendie, 1979)" }, "properties" : { "noteIndex" : 0 }, "schema" : "https://github.com/citation-style-language/schema/raw/master/csl-citation.json" }</w:instrText>
      </w:r>
      <w:r w:rsidRPr="00AE36D3">
        <w:rPr>
          <w:sz w:val="20"/>
          <w:szCs w:val="20"/>
          <w:lang w:val="fi-FI"/>
        </w:rPr>
        <w:fldChar w:fldCharType="separate"/>
      </w:r>
      <w:r w:rsidRPr="00AE36D3">
        <w:rPr>
          <w:noProof/>
          <w:sz w:val="20"/>
          <w:szCs w:val="20"/>
          <w:lang w:val="fi-FI"/>
        </w:rPr>
        <w:t>Effendie (1979)</w:t>
      </w:r>
      <w:r w:rsidRPr="00AE36D3">
        <w:rPr>
          <w:sz w:val="20"/>
          <w:szCs w:val="20"/>
          <w:lang w:val="fi-FI"/>
        </w:rPr>
        <w:fldChar w:fldCharType="end"/>
      </w:r>
      <w:r w:rsidRPr="00AE36D3">
        <w:rPr>
          <w:sz w:val="20"/>
          <w:szCs w:val="20"/>
          <w:lang w:val="fi-FI"/>
        </w:rPr>
        <w:t xml:space="preserve"> dengan rumus:</w:t>
      </w:r>
    </w:p>
    <w:p w14:paraId="1264F6BD" w14:textId="77777777" w:rsidR="0060238C" w:rsidRPr="00AE36D3" w:rsidRDefault="0060238C" w:rsidP="005E2B5A">
      <w:pPr>
        <w:ind w:firstLine="284"/>
        <w:jc w:val="both"/>
        <w:rPr>
          <w:sz w:val="20"/>
          <w:szCs w:val="20"/>
          <w:lang w:val="fi-FI"/>
        </w:rPr>
      </w:pPr>
    </w:p>
    <w:p w14:paraId="465A6FD3" w14:textId="77777777" w:rsidR="00EB1000" w:rsidRPr="00AE36D3" w:rsidRDefault="00A37B5B" w:rsidP="005E2B5A">
      <w:pPr>
        <w:rPr>
          <w:sz w:val="20"/>
          <w:szCs w:val="20"/>
          <w:lang w:val="fi-FI"/>
        </w:rPr>
      </w:pPr>
      <w:r w:rsidRPr="00AE36D3">
        <w:rPr>
          <w:position w:val="-32"/>
          <w:sz w:val="20"/>
          <w:szCs w:val="20"/>
          <w:lang w:val="fi-FI"/>
        </w:rPr>
        <w:object w:dxaOrig="2700" w:dyaOrig="720" w14:anchorId="4AFF5368">
          <v:shape id="_x0000_i1028" type="#_x0000_t75" style="width:135pt;height:36pt" o:ole="">
            <v:imagedata r:id="rId17" o:title=""/>
          </v:shape>
          <o:OLEObject Type="Embed" ProgID="Equation.3" ShapeID="_x0000_i1028" DrawAspect="Content" ObjectID="_1562743010" r:id="rId18"/>
        </w:object>
      </w:r>
      <w:r w:rsidR="00367173">
        <w:rPr>
          <w:sz w:val="20"/>
          <w:szCs w:val="20"/>
          <w:lang w:val="fi-FI"/>
        </w:rPr>
        <w:t xml:space="preserve"> </w:t>
      </w:r>
      <w:r w:rsidR="00EB1000" w:rsidRPr="00AE36D3">
        <w:rPr>
          <w:sz w:val="20"/>
          <w:szCs w:val="20"/>
          <w:lang w:val="fi-FI"/>
        </w:rPr>
        <w:t>..</w:t>
      </w:r>
      <w:r w:rsidR="005E2B5A">
        <w:rPr>
          <w:sz w:val="20"/>
          <w:szCs w:val="20"/>
          <w:lang w:val="fi-FI"/>
        </w:rPr>
        <w:t>........</w:t>
      </w:r>
      <w:r w:rsidR="00EB1000" w:rsidRPr="00AE36D3">
        <w:rPr>
          <w:sz w:val="20"/>
          <w:szCs w:val="20"/>
          <w:lang w:val="fi-FI"/>
        </w:rPr>
        <w:t>..............</w:t>
      </w:r>
      <w:r w:rsidR="0024297C" w:rsidRPr="00AE36D3">
        <w:rPr>
          <w:sz w:val="20"/>
          <w:szCs w:val="20"/>
          <w:lang w:val="fi-FI"/>
        </w:rPr>
        <w:t>2</w:t>
      </w:r>
      <w:r w:rsidR="00EB1000" w:rsidRPr="00AE36D3">
        <w:rPr>
          <w:sz w:val="20"/>
          <w:szCs w:val="20"/>
          <w:lang w:val="fi-FI"/>
        </w:rPr>
        <w:t>)</w:t>
      </w:r>
    </w:p>
    <w:p w14:paraId="1680D037" w14:textId="77777777" w:rsidR="005E2B5A" w:rsidRDefault="005E2B5A" w:rsidP="005E2B5A">
      <w:pPr>
        <w:jc w:val="both"/>
        <w:rPr>
          <w:sz w:val="20"/>
          <w:szCs w:val="20"/>
          <w:lang w:val="fi-FI"/>
        </w:rPr>
      </w:pPr>
    </w:p>
    <w:p w14:paraId="66C08A4C" w14:textId="77777777" w:rsidR="00EB1000" w:rsidRPr="00AE36D3" w:rsidRDefault="00EB1000" w:rsidP="005E2B5A">
      <w:pPr>
        <w:jc w:val="both"/>
        <w:rPr>
          <w:sz w:val="20"/>
          <w:szCs w:val="20"/>
          <w:lang w:val="fi-FI"/>
        </w:rPr>
      </w:pPr>
      <w:r w:rsidRPr="00AE36D3">
        <w:rPr>
          <w:sz w:val="20"/>
          <w:szCs w:val="20"/>
          <w:lang w:val="fi-FI"/>
        </w:rPr>
        <w:t>Keterangan:</w:t>
      </w:r>
    </w:p>
    <w:p w14:paraId="038667EB" w14:textId="77777777" w:rsidR="00EB1000" w:rsidRPr="00AE36D3" w:rsidRDefault="00EB1000" w:rsidP="005E2B5A">
      <w:pPr>
        <w:jc w:val="both"/>
        <w:rPr>
          <w:sz w:val="20"/>
          <w:szCs w:val="20"/>
          <w:lang w:val="fi-FI"/>
        </w:rPr>
      </w:pPr>
      <w:r w:rsidRPr="00AE36D3">
        <w:rPr>
          <w:sz w:val="20"/>
          <w:szCs w:val="20"/>
          <w:lang w:val="fi-FI"/>
        </w:rPr>
        <w:t>IP</w:t>
      </w:r>
      <w:r w:rsidRPr="00AE36D3">
        <w:rPr>
          <w:sz w:val="20"/>
          <w:szCs w:val="20"/>
          <w:vertAlign w:val="subscript"/>
          <w:lang w:val="fi-FI"/>
        </w:rPr>
        <w:t>i</w:t>
      </w:r>
      <w:r w:rsidRPr="00AE36D3">
        <w:rPr>
          <w:sz w:val="20"/>
          <w:szCs w:val="20"/>
          <w:lang w:val="fi-FI"/>
        </w:rPr>
        <w:t xml:space="preserve"> = indek bagian terbesar (</w:t>
      </w:r>
      <w:r w:rsidRPr="00AE36D3">
        <w:rPr>
          <w:i/>
          <w:sz w:val="20"/>
          <w:szCs w:val="20"/>
          <w:lang w:val="fi-FI"/>
        </w:rPr>
        <w:t>index of preponderance</w:t>
      </w:r>
      <w:r w:rsidRPr="00AE36D3">
        <w:rPr>
          <w:sz w:val="20"/>
          <w:szCs w:val="20"/>
          <w:lang w:val="fi-FI"/>
        </w:rPr>
        <w:t>); V</w:t>
      </w:r>
      <w:r w:rsidRPr="00AE36D3">
        <w:rPr>
          <w:sz w:val="20"/>
          <w:szCs w:val="20"/>
          <w:vertAlign w:val="subscript"/>
          <w:lang w:val="fi-FI"/>
        </w:rPr>
        <w:t xml:space="preserve">i </w:t>
      </w:r>
      <w:r w:rsidRPr="00AE36D3">
        <w:rPr>
          <w:sz w:val="20"/>
          <w:szCs w:val="20"/>
          <w:lang w:val="fi-FI"/>
        </w:rPr>
        <w:t>= persentase volume satu macam makanan; O</w:t>
      </w:r>
      <w:r w:rsidRPr="00AE36D3">
        <w:rPr>
          <w:sz w:val="20"/>
          <w:szCs w:val="20"/>
          <w:vertAlign w:val="subscript"/>
          <w:lang w:val="fi-FI"/>
        </w:rPr>
        <w:t xml:space="preserve">i </w:t>
      </w:r>
      <w:r w:rsidRPr="00AE36D3">
        <w:rPr>
          <w:sz w:val="20"/>
          <w:szCs w:val="20"/>
          <w:lang w:val="fi-FI"/>
        </w:rPr>
        <w:t>= persentase frekuensi kejadian satu macam makanan; ∑V</w:t>
      </w:r>
      <w:r w:rsidRPr="00AE36D3">
        <w:rPr>
          <w:sz w:val="20"/>
          <w:szCs w:val="20"/>
          <w:vertAlign w:val="subscript"/>
          <w:lang w:val="fi-FI"/>
        </w:rPr>
        <w:t>i</w:t>
      </w:r>
      <w:r w:rsidRPr="00AE36D3">
        <w:rPr>
          <w:sz w:val="20"/>
          <w:szCs w:val="20"/>
          <w:lang w:val="fi-FI"/>
        </w:rPr>
        <w:t>*O</w:t>
      </w:r>
      <w:r w:rsidRPr="00AE36D3">
        <w:rPr>
          <w:sz w:val="20"/>
          <w:szCs w:val="20"/>
          <w:vertAlign w:val="subscript"/>
          <w:lang w:val="fi-FI"/>
        </w:rPr>
        <w:t>i</w:t>
      </w:r>
      <w:r w:rsidRPr="00AE36D3">
        <w:rPr>
          <w:sz w:val="20"/>
          <w:szCs w:val="20"/>
          <w:lang w:val="fi-FI"/>
        </w:rPr>
        <w:t xml:space="preserve"> = jumlah V</w:t>
      </w:r>
      <w:r w:rsidRPr="00AE36D3">
        <w:rPr>
          <w:sz w:val="20"/>
          <w:szCs w:val="20"/>
          <w:vertAlign w:val="subscript"/>
          <w:lang w:val="fi-FI"/>
        </w:rPr>
        <w:t>i</w:t>
      </w:r>
      <w:r w:rsidRPr="00AE36D3">
        <w:rPr>
          <w:sz w:val="20"/>
          <w:szCs w:val="20"/>
          <w:lang w:val="fi-FI"/>
        </w:rPr>
        <w:t xml:space="preserve"> x O</w:t>
      </w:r>
      <w:r w:rsidRPr="00AE36D3">
        <w:rPr>
          <w:sz w:val="20"/>
          <w:szCs w:val="20"/>
          <w:vertAlign w:val="subscript"/>
          <w:lang w:val="fi-FI"/>
        </w:rPr>
        <w:t>i</w:t>
      </w:r>
      <w:r w:rsidRPr="00AE36D3">
        <w:rPr>
          <w:sz w:val="20"/>
          <w:szCs w:val="20"/>
          <w:lang w:val="fi-FI"/>
        </w:rPr>
        <w:t xml:space="preserve"> dari semua macam makanan.</w:t>
      </w:r>
    </w:p>
    <w:p w14:paraId="564D61D6" w14:textId="77777777" w:rsidR="005E2B5A" w:rsidRDefault="005E2B5A" w:rsidP="005E2B5A">
      <w:pPr>
        <w:ind w:firstLine="284"/>
        <w:jc w:val="both"/>
        <w:rPr>
          <w:sz w:val="20"/>
          <w:szCs w:val="20"/>
        </w:rPr>
      </w:pPr>
    </w:p>
    <w:p w14:paraId="71AF22CF" w14:textId="77777777" w:rsidR="00DD3EC3" w:rsidRPr="00AE36D3" w:rsidRDefault="00DD3EC3" w:rsidP="005E2B5A">
      <w:pPr>
        <w:ind w:firstLine="284"/>
        <w:jc w:val="both"/>
        <w:rPr>
          <w:sz w:val="20"/>
          <w:szCs w:val="20"/>
        </w:rPr>
      </w:pPr>
      <w:r w:rsidRPr="00AE36D3">
        <w:rPr>
          <w:sz w:val="20"/>
          <w:szCs w:val="20"/>
        </w:rPr>
        <w:t>Berdasarkan nilai indek bagian terbesar</w:t>
      </w:r>
      <w:r w:rsidR="00AE26F8" w:rsidRPr="00AE36D3">
        <w:rPr>
          <w:sz w:val="20"/>
          <w:szCs w:val="20"/>
          <w:lang w:val="id-ID"/>
        </w:rPr>
        <w:t xml:space="preserve"> (IBT)</w:t>
      </w:r>
      <w:r w:rsidRPr="00AE36D3">
        <w:rPr>
          <w:sz w:val="20"/>
          <w:szCs w:val="20"/>
        </w:rPr>
        <w:t>, Nikolsky (1963) membedakan makanan ikan ada tiga golongan, yaitu: makanan utama jika nilai IBT &gt; 40%; makanan pelengkap jika nilai IBT 4 – 40% dan makanan tambahan, jika nilai IBT &lt; 4%.</w:t>
      </w:r>
    </w:p>
    <w:p w14:paraId="66D757C2" w14:textId="77777777" w:rsidR="005E2B5A" w:rsidRDefault="005E2B5A" w:rsidP="005E2B5A">
      <w:pPr>
        <w:pStyle w:val="MediumGrid1-Accent21"/>
        <w:ind w:left="0" w:firstLine="284"/>
        <w:rPr>
          <w:sz w:val="20"/>
          <w:szCs w:val="20"/>
          <w:lang w:val="fi-FI"/>
        </w:rPr>
      </w:pPr>
    </w:p>
    <w:p w14:paraId="6E4E915A" w14:textId="77777777" w:rsidR="003F455B" w:rsidRDefault="00EB1000" w:rsidP="005E2B5A">
      <w:pPr>
        <w:pStyle w:val="MediumGrid1-Accent21"/>
        <w:ind w:left="0" w:firstLine="284"/>
        <w:rPr>
          <w:sz w:val="20"/>
          <w:szCs w:val="20"/>
          <w:lang w:val="fi-FI"/>
        </w:rPr>
      </w:pPr>
      <w:r w:rsidRPr="00AE36D3">
        <w:rPr>
          <w:sz w:val="20"/>
          <w:szCs w:val="20"/>
          <w:lang w:val="fi-FI"/>
        </w:rPr>
        <w:t xml:space="preserve">Perbandingan jantan dan betina merujuk kepada </w:t>
      </w:r>
      <w:r w:rsidR="002D60C4" w:rsidRPr="00AE36D3">
        <w:rPr>
          <w:sz w:val="20"/>
          <w:szCs w:val="20"/>
          <w:lang w:val="fi-FI"/>
        </w:rPr>
        <w:fldChar w:fldCharType="begin" w:fldLock="1"/>
      </w:r>
      <w:r w:rsidR="004C4626" w:rsidRPr="00AE36D3">
        <w:rPr>
          <w:sz w:val="20"/>
          <w:szCs w:val="20"/>
          <w:lang w:val="fi-FI"/>
        </w:rPr>
        <w:instrText>ADDIN CSL_CITATION { "citationItems" : [ { "id" : "ITEM-1", "itemData" : { "author" : [ { "dropping-particle" : "", "family" : "Effendie", "given" : "Moch. Ichsan", "non-dropping-particle" : "", "parse-names" : false, "suffix" : "" } ], "id" : "ITEM-1", "issued" : { "date-parts" : [ [ "1979" ] ] }, "number-of-pages" : "112", "publisher" : "Yayasan Dewi Sri", "publisher-place" : "Bogor", "title" : "Metoda Biologi Perikanan", "type" : "book" }, "uris" : [ "http://www.mendeley.com/documents/?uuid=fa7fb556-3e0d-434a-a12c-dcfe2ae5d1a1" ] } ], "mendeley" : { "formattedCitation" : "(Effendie, 1979)", "manualFormatting" : "Effendie (1979)", "plainTextFormattedCitation" : "(Effendie, 1979)", "previouslyFormattedCitation" : "(Effendie, 1979)" }, "properties" : { "noteIndex" : 0 }, "schema" : "https://github.com/citation-style-language/schema/raw/master/csl-citation.json" }</w:instrText>
      </w:r>
      <w:r w:rsidR="002D60C4" w:rsidRPr="00AE36D3">
        <w:rPr>
          <w:sz w:val="20"/>
          <w:szCs w:val="20"/>
          <w:lang w:val="fi-FI"/>
        </w:rPr>
        <w:fldChar w:fldCharType="separate"/>
      </w:r>
      <w:r w:rsidR="004C4626" w:rsidRPr="00AE36D3">
        <w:rPr>
          <w:noProof/>
          <w:sz w:val="20"/>
          <w:szCs w:val="20"/>
          <w:lang w:val="fi-FI"/>
        </w:rPr>
        <w:t>Effendie</w:t>
      </w:r>
      <w:r w:rsidR="002D60C4" w:rsidRPr="00AE36D3">
        <w:rPr>
          <w:noProof/>
          <w:sz w:val="20"/>
          <w:szCs w:val="20"/>
          <w:lang w:val="fi-FI"/>
        </w:rPr>
        <w:t xml:space="preserve"> </w:t>
      </w:r>
      <w:r w:rsidR="004C4626" w:rsidRPr="00AE36D3">
        <w:rPr>
          <w:noProof/>
          <w:sz w:val="20"/>
          <w:szCs w:val="20"/>
          <w:lang w:val="fi-FI"/>
        </w:rPr>
        <w:t>(</w:t>
      </w:r>
      <w:r w:rsidR="002D60C4" w:rsidRPr="00AE36D3">
        <w:rPr>
          <w:noProof/>
          <w:sz w:val="20"/>
          <w:szCs w:val="20"/>
          <w:lang w:val="fi-FI"/>
        </w:rPr>
        <w:t>1979)</w:t>
      </w:r>
      <w:r w:rsidR="002D60C4" w:rsidRPr="00AE36D3">
        <w:rPr>
          <w:sz w:val="20"/>
          <w:szCs w:val="20"/>
          <w:lang w:val="fi-FI"/>
        </w:rPr>
        <w:fldChar w:fldCharType="end"/>
      </w:r>
      <w:r w:rsidR="00EE2ECB">
        <w:rPr>
          <w:sz w:val="20"/>
          <w:szCs w:val="20"/>
          <w:lang w:val="fi-FI"/>
        </w:rPr>
        <w:t>:</w:t>
      </w:r>
    </w:p>
    <w:p w14:paraId="572B2EC4" w14:textId="77777777" w:rsidR="00EE2ECB" w:rsidRPr="00AE36D3" w:rsidRDefault="00EE2ECB" w:rsidP="005E2B5A">
      <w:pPr>
        <w:pStyle w:val="MediumGrid1-Accent21"/>
        <w:ind w:left="0" w:firstLine="284"/>
        <w:rPr>
          <w:sz w:val="20"/>
          <w:szCs w:val="20"/>
          <w:lang w:val="fi-FI"/>
        </w:rPr>
      </w:pPr>
    </w:p>
    <w:p w14:paraId="2EAE05D2" w14:textId="77777777" w:rsidR="00937B23" w:rsidRPr="00AE36D3" w:rsidRDefault="00937B23" w:rsidP="00EE2ECB">
      <w:pPr>
        <w:pStyle w:val="MediumGrid1-Accent21"/>
        <w:ind w:left="0"/>
        <w:rPr>
          <w:sz w:val="20"/>
          <w:szCs w:val="20"/>
          <w:lang w:val="fi-FI"/>
        </w:rPr>
      </w:pPr>
      <w:r w:rsidRPr="00AE36D3">
        <w:rPr>
          <w:sz w:val="20"/>
          <w:szCs w:val="20"/>
          <w:lang w:val="fi-FI"/>
        </w:rPr>
        <w:t>X = J : B..............................................</w:t>
      </w:r>
      <w:r w:rsidR="00B415E7" w:rsidRPr="00AE36D3">
        <w:rPr>
          <w:sz w:val="20"/>
          <w:szCs w:val="20"/>
          <w:lang w:val="fi-FI"/>
        </w:rPr>
        <w:t>..</w:t>
      </w:r>
      <w:r w:rsidR="00E415FB" w:rsidRPr="00AE36D3">
        <w:rPr>
          <w:sz w:val="20"/>
          <w:szCs w:val="20"/>
          <w:lang w:val="fi-FI"/>
        </w:rPr>
        <w:t>.....</w:t>
      </w:r>
      <w:r w:rsidRPr="00AE36D3">
        <w:rPr>
          <w:sz w:val="20"/>
          <w:szCs w:val="20"/>
          <w:lang w:val="fi-FI"/>
        </w:rPr>
        <w:t>..</w:t>
      </w:r>
      <w:r w:rsidR="00EE2ECB">
        <w:rPr>
          <w:sz w:val="20"/>
          <w:szCs w:val="20"/>
          <w:lang w:val="fi-FI"/>
        </w:rPr>
        <w:t>..........</w:t>
      </w:r>
      <w:r w:rsidR="0024297C" w:rsidRPr="00AE36D3">
        <w:rPr>
          <w:sz w:val="20"/>
          <w:szCs w:val="20"/>
          <w:lang w:val="fi-FI"/>
        </w:rPr>
        <w:t>3</w:t>
      </w:r>
      <w:r w:rsidRPr="00AE36D3">
        <w:rPr>
          <w:sz w:val="20"/>
          <w:szCs w:val="20"/>
          <w:lang w:val="fi-FI"/>
        </w:rPr>
        <w:t>)</w:t>
      </w:r>
    </w:p>
    <w:p w14:paraId="6522235A" w14:textId="77777777" w:rsidR="00EE2ECB" w:rsidRDefault="00EE2ECB" w:rsidP="00EE2ECB">
      <w:pPr>
        <w:jc w:val="both"/>
        <w:rPr>
          <w:sz w:val="20"/>
          <w:szCs w:val="20"/>
          <w:lang w:val="fi-FI"/>
        </w:rPr>
      </w:pPr>
    </w:p>
    <w:p w14:paraId="69B31A45" w14:textId="77777777" w:rsidR="00937B23" w:rsidRPr="00AE36D3" w:rsidRDefault="00937B23" w:rsidP="00EE2ECB">
      <w:pPr>
        <w:jc w:val="both"/>
        <w:rPr>
          <w:sz w:val="20"/>
          <w:szCs w:val="20"/>
          <w:lang w:val="fi-FI"/>
        </w:rPr>
      </w:pPr>
      <w:r w:rsidRPr="00AE36D3">
        <w:rPr>
          <w:sz w:val="20"/>
          <w:szCs w:val="20"/>
          <w:lang w:val="fi-FI"/>
        </w:rPr>
        <w:t>Keterangan :</w:t>
      </w:r>
    </w:p>
    <w:p w14:paraId="1703BC75" w14:textId="77777777" w:rsidR="00937B23" w:rsidRPr="00AE36D3" w:rsidRDefault="00937B23" w:rsidP="0060238C">
      <w:pPr>
        <w:ind w:left="426" w:hanging="426"/>
        <w:jc w:val="both"/>
        <w:rPr>
          <w:sz w:val="20"/>
          <w:szCs w:val="20"/>
          <w:lang w:val="fi-FI"/>
        </w:rPr>
      </w:pPr>
      <w:r w:rsidRPr="00AE36D3">
        <w:rPr>
          <w:sz w:val="20"/>
          <w:szCs w:val="20"/>
          <w:lang w:val="fi-FI"/>
        </w:rPr>
        <w:t>X = nisbah kelamin</w:t>
      </w:r>
      <w:r w:rsidR="003F455B" w:rsidRPr="00AE36D3">
        <w:rPr>
          <w:sz w:val="20"/>
          <w:szCs w:val="20"/>
          <w:lang w:val="fi-FI"/>
        </w:rPr>
        <w:t xml:space="preserve">; </w:t>
      </w:r>
      <w:r w:rsidRPr="00AE36D3">
        <w:rPr>
          <w:sz w:val="20"/>
          <w:szCs w:val="20"/>
          <w:lang w:val="fi-FI"/>
        </w:rPr>
        <w:t>B = jumlah ikan betina</w:t>
      </w:r>
      <w:r w:rsidR="003F455B" w:rsidRPr="00AE36D3">
        <w:rPr>
          <w:sz w:val="20"/>
          <w:szCs w:val="20"/>
          <w:lang w:val="fi-FI"/>
        </w:rPr>
        <w:t xml:space="preserve">; </w:t>
      </w:r>
      <w:r w:rsidRPr="00AE36D3">
        <w:rPr>
          <w:sz w:val="20"/>
          <w:szCs w:val="20"/>
          <w:lang w:val="fi-FI"/>
        </w:rPr>
        <w:t>J</w:t>
      </w:r>
      <w:r w:rsidR="00367173">
        <w:rPr>
          <w:sz w:val="20"/>
          <w:szCs w:val="20"/>
          <w:lang w:val="fi-FI"/>
        </w:rPr>
        <w:t xml:space="preserve"> </w:t>
      </w:r>
      <w:r w:rsidRPr="00AE36D3">
        <w:rPr>
          <w:sz w:val="20"/>
          <w:szCs w:val="20"/>
          <w:lang w:val="fi-FI"/>
        </w:rPr>
        <w:t>= jumlah ikan jantan</w:t>
      </w:r>
      <w:r w:rsidR="00B258D0" w:rsidRPr="00AE36D3">
        <w:rPr>
          <w:sz w:val="20"/>
          <w:szCs w:val="20"/>
          <w:lang w:val="fi-FI"/>
        </w:rPr>
        <w:t xml:space="preserve">. </w:t>
      </w:r>
    </w:p>
    <w:p w14:paraId="0561A3DB" w14:textId="77777777" w:rsidR="0060238C" w:rsidRDefault="0060238C" w:rsidP="005E2B5A">
      <w:pPr>
        <w:ind w:firstLine="284"/>
        <w:jc w:val="both"/>
        <w:rPr>
          <w:sz w:val="20"/>
          <w:szCs w:val="20"/>
          <w:lang w:val="fi-FI"/>
        </w:rPr>
      </w:pPr>
    </w:p>
    <w:p w14:paraId="0DD7C9C0" w14:textId="77777777" w:rsidR="00937B23" w:rsidRPr="00AE36D3" w:rsidRDefault="00EB1000" w:rsidP="005E2B5A">
      <w:pPr>
        <w:ind w:firstLine="284"/>
        <w:jc w:val="both"/>
        <w:rPr>
          <w:sz w:val="20"/>
          <w:szCs w:val="20"/>
          <w:lang w:val="fi-FI"/>
        </w:rPr>
      </w:pPr>
      <w:r w:rsidRPr="00AE36D3">
        <w:rPr>
          <w:sz w:val="20"/>
          <w:szCs w:val="20"/>
          <w:lang w:val="fi-FI"/>
        </w:rPr>
        <w:lastRenderedPageBreak/>
        <w:t xml:space="preserve">Untuk menguji proporsi antara </w:t>
      </w:r>
      <w:r w:rsidR="00937B23" w:rsidRPr="00AE36D3">
        <w:rPr>
          <w:sz w:val="20"/>
          <w:szCs w:val="20"/>
          <w:lang w:val="fi-FI"/>
        </w:rPr>
        <w:t xml:space="preserve">jumlah ikan jantan dan betina seimbang </w:t>
      </w:r>
      <w:r w:rsidRPr="00AE36D3">
        <w:rPr>
          <w:sz w:val="20"/>
          <w:szCs w:val="20"/>
          <w:lang w:val="fi-FI"/>
        </w:rPr>
        <w:t xml:space="preserve">atau tidak </w:t>
      </w:r>
      <w:r w:rsidR="00937B23" w:rsidRPr="00AE36D3">
        <w:rPr>
          <w:sz w:val="20"/>
          <w:szCs w:val="20"/>
          <w:lang w:val="fi-FI"/>
        </w:rPr>
        <w:t xml:space="preserve">dilakukan uji </w:t>
      </w:r>
      <w:r w:rsidR="00937B23" w:rsidRPr="00AE36D3">
        <w:rPr>
          <w:i/>
          <w:sz w:val="20"/>
          <w:szCs w:val="20"/>
          <w:lang w:val="fi-FI"/>
        </w:rPr>
        <w:t>chi-square</w:t>
      </w:r>
      <w:r w:rsidR="00937B23" w:rsidRPr="00AE36D3">
        <w:rPr>
          <w:sz w:val="20"/>
          <w:szCs w:val="20"/>
          <w:lang w:val="fi-FI"/>
        </w:rPr>
        <w:t xml:space="preserve"> (X</w:t>
      </w:r>
      <w:r w:rsidR="00937B23" w:rsidRPr="00AE36D3">
        <w:rPr>
          <w:sz w:val="20"/>
          <w:szCs w:val="20"/>
          <w:vertAlign w:val="superscript"/>
          <w:lang w:val="fi-FI"/>
        </w:rPr>
        <w:t>2</w:t>
      </w:r>
      <w:r w:rsidR="00937B23" w:rsidRPr="00AE36D3">
        <w:rPr>
          <w:sz w:val="20"/>
          <w:szCs w:val="20"/>
          <w:lang w:val="fi-FI"/>
        </w:rPr>
        <w:t xml:space="preserve">) </w:t>
      </w:r>
      <w:r w:rsidR="002D60C4" w:rsidRPr="00AE36D3">
        <w:rPr>
          <w:sz w:val="20"/>
          <w:szCs w:val="20"/>
          <w:lang w:val="fi-FI"/>
        </w:rPr>
        <w:fldChar w:fldCharType="begin" w:fldLock="1"/>
      </w:r>
      <w:r w:rsidR="002D60C4" w:rsidRPr="00AE36D3">
        <w:rPr>
          <w:sz w:val="20"/>
          <w:szCs w:val="20"/>
          <w:lang w:val="fi-FI"/>
        </w:rPr>
        <w:instrText>ADDIN CSL_CITATION { "citationItems" : [ { "id" : "ITEM-1", "itemData" : { "author" : [ { "dropping-particle" : "", "family" : "Steel", "given" : "RGD.", "non-dropping-particle" : "", "parse-names" : false, "suffix" : "" }, { "dropping-particle" : "", "family" : "Torrie", "given" : "H.", "non-dropping-particle" : "", "parse-names" : false, "suffix" : "" } ], "id" : "ITEM-1", "issued" : { "date-parts" : [ [ "1993" ] ] }, "number-of-pages" : "333 pp", "publisher" : "PT. Gramedia Pustaka Utama, Jakarta", "title" : "Prinsip dan Prosedur statistika Suatu Pendekatan Biometrik.", "type" : "book" }, "uris" : [ "http://www.mendeley.com/documents/?uuid=84e04646-3052-40d5-bb0d-a07eb14fcd11" ] } ], "mendeley" : { "formattedCitation" : "(Steel &amp; Torrie, 1993)", "plainTextFormattedCitation" : "(Steel &amp; Torrie, 1993)", "previouslyFormattedCitation" : "(Steel &amp; Torrie, 1993)" }, "properties" : { "noteIndex" : 0 }, "schema" : "https://github.com/citation-style-language/schema/raw/master/csl-citation.json" }</w:instrText>
      </w:r>
      <w:r w:rsidR="002D60C4" w:rsidRPr="00AE36D3">
        <w:rPr>
          <w:sz w:val="20"/>
          <w:szCs w:val="20"/>
          <w:lang w:val="fi-FI"/>
        </w:rPr>
        <w:fldChar w:fldCharType="separate"/>
      </w:r>
      <w:r w:rsidR="002D60C4" w:rsidRPr="00AE36D3">
        <w:rPr>
          <w:noProof/>
          <w:sz w:val="20"/>
          <w:szCs w:val="20"/>
          <w:lang w:val="fi-FI"/>
        </w:rPr>
        <w:t>(Steel &amp; Torrie, 1993)</w:t>
      </w:r>
      <w:r w:rsidR="002D60C4" w:rsidRPr="00AE36D3">
        <w:rPr>
          <w:sz w:val="20"/>
          <w:szCs w:val="20"/>
          <w:lang w:val="fi-FI"/>
        </w:rPr>
        <w:fldChar w:fldCharType="end"/>
      </w:r>
      <w:r w:rsidR="00F41C56" w:rsidRPr="00AE36D3">
        <w:rPr>
          <w:sz w:val="20"/>
          <w:szCs w:val="20"/>
          <w:lang w:val="fi-FI"/>
        </w:rPr>
        <w:t>.</w:t>
      </w:r>
      <w:r w:rsidR="00937B23" w:rsidRPr="00AE36D3">
        <w:rPr>
          <w:sz w:val="20"/>
          <w:szCs w:val="20"/>
          <w:lang w:val="fi-FI"/>
        </w:rPr>
        <w:t xml:space="preserve"> </w:t>
      </w:r>
    </w:p>
    <w:p w14:paraId="2A637F47" w14:textId="77777777" w:rsidR="0060238C" w:rsidRDefault="0060238C" w:rsidP="005E2B5A">
      <w:pPr>
        <w:ind w:firstLine="284"/>
        <w:jc w:val="both"/>
        <w:rPr>
          <w:sz w:val="20"/>
          <w:szCs w:val="20"/>
          <w:lang w:val="fi-FI"/>
        </w:rPr>
      </w:pPr>
    </w:p>
    <w:p w14:paraId="461686EE" w14:textId="77777777" w:rsidR="0060238C" w:rsidRDefault="00937B23" w:rsidP="005E2B5A">
      <w:pPr>
        <w:ind w:firstLine="284"/>
        <w:jc w:val="both"/>
        <w:rPr>
          <w:sz w:val="20"/>
          <w:szCs w:val="20"/>
          <w:lang w:val="fi-FI"/>
        </w:rPr>
      </w:pPr>
      <w:r w:rsidRPr="00AE36D3">
        <w:rPr>
          <w:sz w:val="20"/>
          <w:szCs w:val="20"/>
          <w:lang w:val="fi-FI"/>
        </w:rPr>
        <w:t>Penghitungan fekunditas</w:t>
      </w:r>
      <w:r w:rsidR="00367173">
        <w:rPr>
          <w:sz w:val="20"/>
          <w:szCs w:val="20"/>
          <w:lang w:val="fi-FI"/>
        </w:rPr>
        <w:t xml:space="preserve"> </w:t>
      </w:r>
      <w:r w:rsidRPr="00AE36D3">
        <w:rPr>
          <w:sz w:val="20"/>
          <w:szCs w:val="20"/>
          <w:lang w:val="fi-FI"/>
        </w:rPr>
        <w:t xml:space="preserve">dilakukan dengan mengambil gonad ikan yang sudah mencapai TKG III dan IV. Dalam penelitian ini contoh telur seberat 0.1 gr kemudian diteliti sebaran ukuran telur dan jumlah telurnya. Fekunditas dihitung secara gravimetri dengan rumus </w:t>
      </w:r>
      <w:r w:rsidR="002D60C4" w:rsidRPr="00AE36D3">
        <w:rPr>
          <w:sz w:val="20"/>
          <w:szCs w:val="20"/>
          <w:lang w:val="fi-FI"/>
        </w:rPr>
        <w:fldChar w:fldCharType="begin" w:fldLock="1"/>
      </w:r>
      <w:r w:rsidR="00AE1E5C" w:rsidRPr="00AE36D3">
        <w:rPr>
          <w:sz w:val="20"/>
          <w:szCs w:val="20"/>
          <w:lang w:val="fi-FI"/>
        </w:rPr>
        <w:instrText>ADDIN CSL_CITATION { "citationItems" : [ { "id" : "ITEM-1", "itemData" : { "author" : [ { "dropping-particle" : "", "family" : "Holden", "given" : "M. J.S", "non-dropping-particle" : "", "parse-names" : false, "suffix" : "" }, { "dropping-particle" : "", "family" : "Raitt. D.", "given" : "", "non-dropping-particle" : "", "parse-names" : false, "suffix" : "" } ], "id" : "ITEM-1", "issued" : { "date-parts" : [ [ "1974" ] ] }, "number-of-pages" : "214", "publisher" : "FAO Fish", "title" : "Manual of Fisheries Sciences. Part 2. Methods of Resource Investigation and Their Application", "type" : "book" }, "uris" : [ "http://www.mendeley.com/documents/?uuid=cc25a9b9-5a22-45c6-b13b-def9fd23789d" ] } ], "mendeley" : { "formattedCitation" : "(Holden &amp; Raitt. D., 1974)", "manualFormatting" : "Holden &amp; Raitt (1974)", "plainTextFormattedCitation" : "(Holden &amp; Raitt. D., 1974)", "previouslyFormattedCitation" : "(Holden &amp; Raitt. D., 1974)" }, "properties" : { "noteIndex" : 0 }, "schema" : "https://github.com/citation-style-language/schema/raw/master/csl-citation.json" }</w:instrText>
      </w:r>
      <w:r w:rsidR="002D60C4" w:rsidRPr="00AE36D3">
        <w:rPr>
          <w:sz w:val="20"/>
          <w:szCs w:val="20"/>
          <w:lang w:val="fi-FI"/>
        </w:rPr>
        <w:fldChar w:fldCharType="separate"/>
      </w:r>
      <w:r w:rsidR="00AE1E5C" w:rsidRPr="00AE36D3">
        <w:rPr>
          <w:noProof/>
          <w:sz w:val="20"/>
          <w:szCs w:val="20"/>
          <w:lang w:val="fi-FI"/>
        </w:rPr>
        <w:t>Holden &amp; Raitt</w:t>
      </w:r>
      <w:r w:rsidR="002D60C4" w:rsidRPr="00AE36D3">
        <w:rPr>
          <w:noProof/>
          <w:sz w:val="20"/>
          <w:szCs w:val="20"/>
          <w:lang w:val="fi-FI"/>
        </w:rPr>
        <w:t xml:space="preserve"> </w:t>
      </w:r>
      <w:r w:rsidR="00AE1E5C" w:rsidRPr="00AE36D3">
        <w:rPr>
          <w:noProof/>
          <w:sz w:val="20"/>
          <w:szCs w:val="20"/>
          <w:lang w:val="fi-FI"/>
        </w:rPr>
        <w:t>(</w:t>
      </w:r>
      <w:r w:rsidR="002D60C4" w:rsidRPr="00AE36D3">
        <w:rPr>
          <w:noProof/>
          <w:sz w:val="20"/>
          <w:szCs w:val="20"/>
          <w:lang w:val="fi-FI"/>
        </w:rPr>
        <w:t>1974)</w:t>
      </w:r>
      <w:r w:rsidR="002D60C4" w:rsidRPr="00AE36D3">
        <w:rPr>
          <w:sz w:val="20"/>
          <w:szCs w:val="20"/>
          <w:lang w:val="fi-FI"/>
        </w:rPr>
        <w:fldChar w:fldCharType="end"/>
      </w:r>
      <w:r w:rsidRPr="00AE36D3">
        <w:rPr>
          <w:sz w:val="20"/>
          <w:szCs w:val="20"/>
          <w:lang w:val="fi-FI"/>
        </w:rPr>
        <w:t>:</w:t>
      </w:r>
    </w:p>
    <w:p w14:paraId="694344E1" w14:textId="77777777" w:rsidR="00937B23" w:rsidRPr="00AE36D3" w:rsidRDefault="00937B23" w:rsidP="005E2B5A">
      <w:pPr>
        <w:ind w:firstLine="284"/>
        <w:jc w:val="both"/>
        <w:rPr>
          <w:sz w:val="20"/>
          <w:szCs w:val="20"/>
          <w:lang w:val="fi-FI"/>
        </w:rPr>
      </w:pPr>
      <w:r w:rsidRPr="00AE36D3">
        <w:rPr>
          <w:sz w:val="20"/>
          <w:szCs w:val="20"/>
          <w:lang w:val="fi-FI"/>
        </w:rPr>
        <w:t xml:space="preserve"> </w:t>
      </w:r>
    </w:p>
    <w:p w14:paraId="54B66592" w14:textId="77777777" w:rsidR="00937B23" w:rsidRPr="00AE36D3" w:rsidRDefault="00937B23" w:rsidP="0060238C">
      <w:pPr>
        <w:jc w:val="both"/>
        <w:rPr>
          <w:b/>
          <w:position w:val="-34"/>
          <w:sz w:val="20"/>
          <w:szCs w:val="20"/>
        </w:rPr>
      </w:pPr>
      <w:r w:rsidRPr="00AE36D3">
        <w:rPr>
          <w:b/>
          <w:position w:val="-34"/>
          <w:sz w:val="20"/>
          <w:szCs w:val="20"/>
        </w:rPr>
        <w:object w:dxaOrig="1020" w:dyaOrig="720" w14:anchorId="402F8B88">
          <v:shape id="_x0000_i1029" type="#_x0000_t75" style="width:51pt;height:31.5pt" o:ole="">
            <v:imagedata r:id="rId19" o:title=""/>
          </v:shape>
          <o:OLEObject Type="Embed" ProgID="Equation.3" ShapeID="_x0000_i1029" DrawAspect="Content" ObjectID="_1562743011" r:id="rId20"/>
        </w:object>
      </w:r>
      <w:r w:rsidRPr="00AE36D3">
        <w:rPr>
          <w:sz w:val="20"/>
          <w:szCs w:val="20"/>
          <w:lang w:val="fi-FI"/>
        </w:rPr>
        <w:t>...................................................</w:t>
      </w:r>
      <w:r w:rsidR="0060238C">
        <w:rPr>
          <w:sz w:val="20"/>
          <w:szCs w:val="20"/>
          <w:lang w:val="fi-FI"/>
        </w:rPr>
        <w:t>........</w:t>
      </w:r>
      <w:r w:rsidR="004B5FD1" w:rsidRPr="00AE36D3">
        <w:rPr>
          <w:sz w:val="20"/>
          <w:szCs w:val="20"/>
          <w:lang w:val="fi-FI"/>
        </w:rPr>
        <w:t>4</w:t>
      </w:r>
      <w:r w:rsidRPr="00AE36D3">
        <w:rPr>
          <w:sz w:val="20"/>
          <w:szCs w:val="20"/>
          <w:lang w:val="fi-FI"/>
        </w:rPr>
        <w:t>)</w:t>
      </w:r>
    </w:p>
    <w:p w14:paraId="74637936" w14:textId="77777777" w:rsidR="0060238C" w:rsidRDefault="0060238C" w:rsidP="0060238C">
      <w:pPr>
        <w:jc w:val="both"/>
        <w:rPr>
          <w:sz w:val="20"/>
          <w:szCs w:val="20"/>
        </w:rPr>
      </w:pPr>
    </w:p>
    <w:p w14:paraId="272E1164" w14:textId="77777777" w:rsidR="00937B23" w:rsidRPr="00AE36D3" w:rsidRDefault="00937B23" w:rsidP="0060238C">
      <w:pPr>
        <w:jc w:val="both"/>
        <w:rPr>
          <w:sz w:val="20"/>
          <w:szCs w:val="20"/>
        </w:rPr>
      </w:pPr>
      <w:r w:rsidRPr="00AE36D3">
        <w:rPr>
          <w:sz w:val="20"/>
          <w:szCs w:val="20"/>
        </w:rPr>
        <w:t>Keterangan:</w:t>
      </w:r>
    </w:p>
    <w:p w14:paraId="2D5DFE13" w14:textId="77777777" w:rsidR="00937B23" w:rsidRPr="00AE36D3" w:rsidRDefault="003F455B" w:rsidP="0060238C">
      <w:pPr>
        <w:jc w:val="both"/>
        <w:rPr>
          <w:b/>
          <w:sz w:val="20"/>
          <w:szCs w:val="20"/>
        </w:rPr>
      </w:pPr>
      <w:r w:rsidRPr="00AE36D3">
        <w:rPr>
          <w:sz w:val="20"/>
          <w:szCs w:val="20"/>
        </w:rPr>
        <w:t xml:space="preserve">F </w:t>
      </w:r>
      <w:r w:rsidR="00937B23" w:rsidRPr="00AE36D3">
        <w:rPr>
          <w:sz w:val="20"/>
          <w:szCs w:val="20"/>
        </w:rPr>
        <w:t>= fekunditas; n</w:t>
      </w:r>
      <w:r w:rsidRPr="00AE36D3">
        <w:rPr>
          <w:sz w:val="20"/>
          <w:szCs w:val="20"/>
        </w:rPr>
        <w:t xml:space="preserve"> </w:t>
      </w:r>
      <w:r w:rsidR="00937B23" w:rsidRPr="00AE36D3">
        <w:rPr>
          <w:sz w:val="20"/>
          <w:szCs w:val="20"/>
        </w:rPr>
        <w:t>= jumlah telur dalam sub sampel</w:t>
      </w:r>
      <w:r w:rsidRPr="00AE36D3">
        <w:rPr>
          <w:sz w:val="20"/>
          <w:szCs w:val="20"/>
        </w:rPr>
        <w:t xml:space="preserve">; </w:t>
      </w:r>
      <w:r w:rsidR="00AE1E5C" w:rsidRPr="00AE36D3">
        <w:rPr>
          <w:sz w:val="20"/>
          <w:szCs w:val="20"/>
        </w:rPr>
        <w:t xml:space="preserve">G </w:t>
      </w:r>
      <w:r w:rsidR="00937B23" w:rsidRPr="00AE36D3">
        <w:rPr>
          <w:sz w:val="20"/>
          <w:szCs w:val="20"/>
        </w:rPr>
        <w:t>= berat gonad</w:t>
      </w:r>
      <w:r w:rsidR="0060238C">
        <w:rPr>
          <w:sz w:val="20"/>
          <w:szCs w:val="20"/>
        </w:rPr>
        <w:t xml:space="preserve"> (gr)</w:t>
      </w:r>
      <w:r w:rsidR="00937B23" w:rsidRPr="00AE36D3">
        <w:rPr>
          <w:sz w:val="20"/>
          <w:szCs w:val="20"/>
        </w:rPr>
        <w:t>; g</w:t>
      </w:r>
      <w:r w:rsidRPr="00AE36D3">
        <w:rPr>
          <w:sz w:val="20"/>
          <w:szCs w:val="20"/>
        </w:rPr>
        <w:t xml:space="preserve"> </w:t>
      </w:r>
      <w:r w:rsidR="00937B23" w:rsidRPr="00AE36D3">
        <w:rPr>
          <w:sz w:val="20"/>
          <w:szCs w:val="20"/>
        </w:rPr>
        <w:t>= berat gonad sub sample (0.1 gr</w:t>
      </w:r>
      <w:r w:rsidR="00937B23" w:rsidRPr="00AE36D3">
        <w:rPr>
          <w:b/>
          <w:sz w:val="20"/>
          <w:szCs w:val="20"/>
        </w:rPr>
        <w:t>).</w:t>
      </w:r>
    </w:p>
    <w:p w14:paraId="09E8E317" w14:textId="77777777" w:rsidR="0060238C" w:rsidRDefault="0060238C" w:rsidP="005E2B5A">
      <w:pPr>
        <w:pStyle w:val="MediumGrid1-Accent21"/>
        <w:ind w:left="0" w:firstLine="284"/>
        <w:jc w:val="both"/>
        <w:rPr>
          <w:sz w:val="20"/>
          <w:szCs w:val="20"/>
        </w:rPr>
      </w:pPr>
    </w:p>
    <w:p w14:paraId="465CA812" w14:textId="77777777" w:rsidR="00937B23" w:rsidRDefault="00937B23" w:rsidP="005E2B5A">
      <w:pPr>
        <w:pStyle w:val="MediumGrid1-Accent21"/>
        <w:ind w:left="0" w:firstLine="284"/>
        <w:jc w:val="both"/>
        <w:rPr>
          <w:sz w:val="20"/>
          <w:szCs w:val="20"/>
        </w:rPr>
      </w:pPr>
      <w:r w:rsidRPr="00AE36D3">
        <w:rPr>
          <w:sz w:val="20"/>
          <w:szCs w:val="20"/>
        </w:rPr>
        <w:t xml:space="preserve">Hubungan antara fekunditas dengan panjang ikan dianalisis menggunakan rumus </w:t>
      </w:r>
      <w:r w:rsidR="00EB1000" w:rsidRPr="00AE36D3">
        <w:rPr>
          <w:sz w:val="20"/>
          <w:szCs w:val="20"/>
        </w:rPr>
        <w:t>Bagenal (1978):</w:t>
      </w:r>
    </w:p>
    <w:p w14:paraId="6BA895A6" w14:textId="77777777" w:rsidR="0060238C" w:rsidRPr="00AE36D3" w:rsidRDefault="0060238C" w:rsidP="005E2B5A">
      <w:pPr>
        <w:pStyle w:val="MediumGrid1-Accent21"/>
        <w:ind w:left="0" w:firstLine="284"/>
        <w:jc w:val="both"/>
        <w:rPr>
          <w:sz w:val="20"/>
          <w:szCs w:val="20"/>
        </w:rPr>
      </w:pPr>
    </w:p>
    <w:p w14:paraId="3D81FCB6" w14:textId="77777777" w:rsidR="00937B23" w:rsidRPr="00AE36D3" w:rsidRDefault="00937B23" w:rsidP="0060238C">
      <w:pPr>
        <w:pStyle w:val="MediumGrid1-Accent21"/>
        <w:ind w:left="0"/>
        <w:jc w:val="both"/>
        <w:rPr>
          <w:sz w:val="20"/>
          <w:szCs w:val="20"/>
        </w:rPr>
      </w:pPr>
      <w:r w:rsidRPr="00AE36D3">
        <w:rPr>
          <w:sz w:val="20"/>
          <w:szCs w:val="20"/>
        </w:rPr>
        <w:t>F= aL</w:t>
      </w:r>
      <w:r w:rsidRPr="00AE36D3">
        <w:rPr>
          <w:sz w:val="20"/>
          <w:szCs w:val="20"/>
          <w:vertAlign w:val="superscript"/>
        </w:rPr>
        <w:t>b</w:t>
      </w:r>
      <w:r w:rsidRPr="00AE36D3">
        <w:rPr>
          <w:sz w:val="20"/>
          <w:szCs w:val="20"/>
        </w:rPr>
        <w:t>……………………………………</w:t>
      </w:r>
      <w:r w:rsidR="0060238C">
        <w:rPr>
          <w:sz w:val="20"/>
          <w:szCs w:val="20"/>
        </w:rPr>
        <w:t>………</w:t>
      </w:r>
      <w:r w:rsidR="004B5FD1" w:rsidRPr="00AE36D3">
        <w:rPr>
          <w:sz w:val="20"/>
          <w:szCs w:val="20"/>
        </w:rPr>
        <w:t>5</w:t>
      </w:r>
      <w:r w:rsidRPr="00AE36D3">
        <w:rPr>
          <w:sz w:val="20"/>
          <w:szCs w:val="20"/>
        </w:rPr>
        <w:t>)</w:t>
      </w:r>
    </w:p>
    <w:p w14:paraId="3EC8B240" w14:textId="77777777" w:rsidR="0060238C" w:rsidRDefault="0060238C" w:rsidP="0060238C">
      <w:pPr>
        <w:pStyle w:val="MediumGrid1-Accent21"/>
        <w:ind w:left="0"/>
        <w:jc w:val="both"/>
        <w:rPr>
          <w:sz w:val="20"/>
          <w:szCs w:val="20"/>
        </w:rPr>
      </w:pPr>
    </w:p>
    <w:p w14:paraId="346B1CD0" w14:textId="77777777" w:rsidR="00937B23" w:rsidRPr="00AE36D3" w:rsidRDefault="00937B23" w:rsidP="0060238C">
      <w:pPr>
        <w:pStyle w:val="MediumGrid1-Accent21"/>
        <w:ind w:left="0"/>
        <w:jc w:val="both"/>
        <w:rPr>
          <w:sz w:val="20"/>
          <w:szCs w:val="20"/>
        </w:rPr>
      </w:pPr>
      <w:r w:rsidRPr="00AE36D3">
        <w:rPr>
          <w:sz w:val="20"/>
          <w:szCs w:val="20"/>
        </w:rPr>
        <w:t>Keterangan:</w:t>
      </w:r>
    </w:p>
    <w:p w14:paraId="0C3D300E" w14:textId="77777777" w:rsidR="00937B23" w:rsidRPr="00AE36D3" w:rsidRDefault="003F455B" w:rsidP="0060238C">
      <w:pPr>
        <w:pStyle w:val="MediumGrid1-Accent21"/>
        <w:ind w:left="0"/>
        <w:jc w:val="both"/>
        <w:rPr>
          <w:sz w:val="20"/>
          <w:szCs w:val="20"/>
        </w:rPr>
      </w:pPr>
      <w:r w:rsidRPr="00AE36D3">
        <w:rPr>
          <w:sz w:val="20"/>
          <w:szCs w:val="20"/>
        </w:rPr>
        <w:t xml:space="preserve">F </w:t>
      </w:r>
      <w:r w:rsidR="00937B23" w:rsidRPr="00AE36D3">
        <w:rPr>
          <w:sz w:val="20"/>
          <w:szCs w:val="20"/>
        </w:rPr>
        <w:t>= fekunditas</w:t>
      </w:r>
      <w:r w:rsidRPr="00AE36D3">
        <w:rPr>
          <w:sz w:val="20"/>
          <w:szCs w:val="20"/>
        </w:rPr>
        <w:t xml:space="preserve">; </w:t>
      </w:r>
      <w:r w:rsidR="00937B23" w:rsidRPr="00AE36D3">
        <w:rPr>
          <w:sz w:val="20"/>
          <w:szCs w:val="20"/>
        </w:rPr>
        <w:t>L= panjang ikan</w:t>
      </w:r>
      <w:r w:rsidRPr="00AE36D3">
        <w:rPr>
          <w:sz w:val="20"/>
          <w:szCs w:val="20"/>
        </w:rPr>
        <w:t xml:space="preserve">; </w:t>
      </w:r>
      <w:r w:rsidR="00AE1E5C" w:rsidRPr="00AE36D3">
        <w:rPr>
          <w:sz w:val="20"/>
          <w:szCs w:val="20"/>
        </w:rPr>
        <w:t xml:space="preserve">a dan b </w:t>
      </w:r>
      <w:r w:rsidR="00937B23" w:rsidRPr="00AE36D3">
        <w:rPr>
          <w:sz w:val="20"/>
          <w:szCs w:val="20"/>
        </w:rPr>
        <w:t>= konstanta yang didapat dari data</w:t>
      </w:r>
      <w:r w:rsidR="0060238C">
        <w:rPr>
          <w:sz w:val="20"/>
          <w:szCs w:val="20"/>
        </w:rPr>
        <w:t>.</w:t>
      </w:r>
    </w:p>
    <w:p w14:paraId="2269506B" w14:textId="77777777" w:rsidR="0060238C" w:rsidRDefault="0060238C" w:rsidP="005E2B5A">
      <w:pPr>
        <w:pStyle w:val="MediumGrid1-Accent21"/>
        <w:ind w:left="0" w:firstLine="284"/>
        <w:jc w:val="both"/>
        <w:rPr>
          <w:sz w:val="20"/>
          <w:szCs w:val="20"/>
        </w:rPr>
      </w:pPr>
    </w:p>
    <w:p w14:paraId="3D3EEFB7" w14:textId="77777777" w:rsidR="00937B23" w:rsidRPr="00AE36D3" w:rsidRDefault="00937B23" w:rsidP="005E2B5A">
      <w:pPr>
        <w:pStyle w:val="MediumGrid1-Accent21"/>
        <w:ind w:left="0" w:firstLine="284"/>
        <w:jc w:val="both"/>
        <w:rPr>
          <w:sz w:val="20"/>
          <w:szCs w:val="20"/>
        </w:rPr>
      </w:pPr>
      <w:r w:rsidRPr="00AE36D3">
        <w:rPr>
          <w:sz w:val="20"/>
          <w:szCs w:val="20"/>
        </w:rPr>
        <w:t xml:space="preserve">Tipe pemijahan akan diduga berdasarkan jumlah modus yang akan diperoleh pada distribusi sebaran diameter telur yang dilihat di mikroskop. </w:t>
      </w:r>
    </w:p>
    <w:p w14:paraId="327F06F7" w14:textId="77777777" w:rsidR="00944922" w:rsidRPr="00AE36D3" w:rsidRDefault="00944922" w:rsidP="005E2B5A">
      <w:pPr>
        <w:ind w:firstLine="284"/>
        <w:rPr>
          <w:b/>
          <w:bCs/>
          <w:sz w:val="20"/>
          <w:szCs w:val="20"/>
        </w:rPr>
      </w:pPr>
    </w:p>
    <w:p w14:paraId="4E3AF025" w14:textId="77777777" w:rsidR="00C0318A" w:rsidRPr="00AE36D3" w:rsidRDefault="00C0318A" w:rsidP="0060238C">
      <w:pPr>
        <w:rPr>
          <w:b/>
          <w:bCs/>
          <w:sz w:val="20"/>
          <w:szCs w:val="20"/>
        </w:rPr>
      </w:pPr>
      <w:r w:rsidRPr="00AE36D3">
        <w:rPr>
          <w:b/>
          <w:bCs/>
          <w:sz w:val="20"/>
          <w:szCs w:val="20"/>
        </w:rPr>
        <w:t>HASIL DAN BAHASAN</w:t>
      </w:r>
    </w:p>
    <w:p w14:paraId="461BA10B" w14:textId="77777777" w:rsidR="00C0318A" w:rsidRDefault="0060238C" w:rsidP="0060238C">
      <w:pPr>
        <w:rPr>
          <w:b/>
          <w:bCs/>
          <w:sz w:val="20"/>
          <w:szCs w:val="20"/>
        </w:rPr>
      </w:pPr>
      <w:r w:rsidRPr="00AE36D3">
        <w:rPr>
          <w:b/>
          <w:bCs/>
          <w:sz w:val="20"/>
          <w:szCs w:val="20"/>
        </w:rPr>
        <w:t>Hasil</w:t>
      </w:r>
    </w:p>
    <w:p w14:paraId="2CFE0887" w14:textId="77777777" w:rsidR="0060238C" w:rsidRPr="00AE36D3" w:rsidRDefault="0060238C" w:rsidP="0060238C">
      <w:pPr>
        <w:rPr>
          <w:b/>
          <w:bCs/>
          <w:sz w:val="20"/>
          <w:szCs w:val="20"/>
        </w:rPr>
      </w:pPr>
    </w:p>
    <w:p w14:paraId="2899DB3E" w14:textId="77777777" w:rsidR="00A56F06" w:rsidRPr="0060238C" w:rsidRDefault="00D77222" w:rsidP="0060238C">
      <w:pPr>
        <w:pStyle w:val="CommentText"/>
        <w:tabs>
          <w:tab w:val="left" w:pos="450"/>
        </w:tabs>
        <w:rPr>
          <w:b/>
          <w:i/>
        </w:rPr>
      </w:pPr>
      <w:r w:rsidRPr="0060238C">
        <w:rPr>
          <w:b/>
          <w:i/>
        </w:rPr>
        <w:t>Struktur</w:t>
      </w:r>
      <w:r w:rsidR="00A56F06" w:rsidRPr="0060238C">
        <w:rPr>
          <w:b/>
          <w:i/>
        </w:rPr>
        <w:t xml:space="preserve"> Ukuran Panjang</w:t>
      </w:r>
    </w:p>
    <w:p w14:paraId="317C95D8" w14:textId="77777777" w:rsidR="0060238C" w:rsidRDefault="0060238C" w:rsidP="005E2B5A">
      <w:pPr>
        <w:tabs>
          <w:tab w:val="left" w:leader="dot" w:pos="7371"/>
          <w:tab w:val="right" w:pos="8165"/>
        </w:tabs>
        <w:ind w:firstLine="284"/>
        <w:jc w:val="both"/>
        <w:rPr>
          <w:noProof/>
          <w:sz w:val="20"/>
          <w:szCs w:val="20"/>
        </w:rPr>
      </w:pPr>
    </w:p>
    <w:p w14:paraId="138D3B6A" w14:textId="77777777" w:rsidR="00126F44" w:rsidRDefault="00DA3460" w:rsidP="005E2B5A">
      <w:pPr>
        <w:tabs>
          <w:tab w:val="left" w:leader="dot" w:pos="7371"/>
          <w:tab w:val="right" w:pos="8165"/>
        </w:tabs>
        <w:ind w:firstLine="284"/>
        <w:jc w:val="both"/>
        <w:rPr>
          <w:sz w:val="20"/>
          <w:szCs w:val="20"/>
        </w:rPr>
      </w:pPr>
      <w:r w:rsidRPr="00AE36D3">
        <w:rPr>
          <w:noProof/>
          <w:sz w:val="20"/>
          <w:szCs w:val="20"/>
        </w:rPr>
        <w:t>S</w:t>
      </w:r>
      <w:r w:rsidR="00126F44" w:rsidRPr="00AE36D3">
        <w:rPr>
          <w:noProof/>
          <w:sz w:val="20"/>
          <w:szCs w:val="20"/>
        </w:rPr>
        <w:t xml:space="preserve">ebaran ukuran panjang ikan kakap merah jantan dengan jumlah sampel 240 ekor </w:t>
      </w:r>
      <w:r w:rsidR="00126F44" w:rsidRPr="00AE36D3">
        <w:rPr>
          <w:sz w:val="20"/>
          <w:szCs w:val="20"/>
        </w:rPr>
        <w:t xml:space="preserve">berkisar 103 – 360 mm FL dengan rata-rata 236.05 mm FL dan modus 229 mm FL </w:t>
      </w:r>
      <w:r w:rsidR="006556B3" w:rsidRPr="00AE36D3">
        <w:rPr>
          <w:sz w:val="20"/>
          <w:szCs w:val="20"/>
        </w:rPr>
        <w:t>(</w:t>
      </w:r>
      <w:r w:rsidR="00126F44" w:rsidRPr="00AE36D3">
        <w:rPr>
          <w:sz w:val="20"/>
          <w:szCs w:val="20"/>
        </w:rPr>
        <w:t>32.50%</w:t>
      </w:r>
      <w:r w:rsidR="006556B3" w:rsidRPr="00AE36D3">
        <w:rPr>
          <w:sz w:val="20"/>
          <w:szCs w:val="20"/>
        </w:rPr>
        <w:t>)</w:t>
      </w:r>
      <w:r w:rsidR="00126F44" w:rsidRPr="00AE36D3">
        <w:rPr>
          <w:sz w:val="20"/>
          <w:szCs w:val="20"/>
        </w:rPr>
        <w:t xml:space="preserve">. Sebaran ukuran panjang ikan kakap merah betina dengan jumlah sampel 337 ekor berkisar 147 – 324 mm FL dengan rata-rata 214.8 mm FL dan modus 229 mm FL </w:t>
      </w:r>
      <w:r w:rsidR="006556B3" w:rsidRPr="00AE36D3">
        <w:rPr>
          <w:sz w:val="20"/>
          <w:szCs w:val="20"/>
        </w:rPr>
        <w:t>(</w:t>
      </w:r>
      <w:r w:rsidR="00126F44" w:rsidRPr="00AE36D3">
        <w:rPr>
          <w:sz w:val="20"/>
          <w:szCs w:val="20"/>
        </w:rPr>
        <w:t>42.14%</w:t>
      </w:r>
      <w:r w:rsidR="006556B3" w:rsidRPr="00AE36D3">
        <w:rPr>
          <w:sz w:val="20"/>
          <w:szCs w:val="20"/>
        </w:rPr>
        <w:t>)</w:t>
      </w:r>
      <w:r w:rsidR="00126F44" w:rsidRPr="00AE36D3">
        <w:rPr>
          <w:sz w:val="20"/>
          <w:szCs w:val="20"/>
        </w:rPr>
        <w:t xml:space="preserve"> (Gambar 2).</w:t>
      </w:r>
    </w:p>
    <w:p w14:paraId="2C2D10F9" w14:textId="77777777" w:rsidR="005E2B5A" w:rsidRDefault="005E2B5A" w:rsidP="00AE36D3">
      <w:pPr>
        <w:tabs>
          <w:tab w:val="left" w:leader="dot" w:pos="7371"/>
          <w:tab w:val="right" w:pos="8165"/>
        </w:tabs>
        <w:ind w:firstLine="720"/>
        <w:jc w:val="both"/>
        <w:rPr>
          <w:sz w:val="20"/>
          <w:szCs w:val="20"/>
        </w:rPr>
        <w:sectPr w:rsidR="005E2B5A" w:rsidSect="005E2B5A">
          <w:type w:val="continuous"/>
          <w:pgSz w:w="11909" w:h="16834" w:code="9"/>
          <w:pgMar w:top="1440" w:right="1440" w:bottom="1440" w:left="1440" w:header="720" w:footer="720" w:gutter="0"/>
          <w:cols w:num="2" w:space="708"/>
          <w:docGrid w:linePitch="360"/>
        </w:sectPr>
      </w:pPr>
    </w:p>
    <w:p w14:paraId="57F0F487" w14:textId="77777777" w:rsidR="005E2B5A" w:rsidRPr="00AE36D3" w:rsidRDefault="005E2B5A" w:rsidP="00AE36D3">
      <w:pPr>
        <w:tabs>
          <w:tab w:val="left" w:leader="dot" w:pos="7371"/>
          <w:tab w:val="right" w:pos="8165"/>
        </w:tabs>
        <w:ind w:firstLine="720"/>
        <w:jc w:val="both"/>
        <w:rPr>
          <w:sz w:val="20"/>
          <w:szCs w:val="20"/>
        </w:rPr>
      </w:pPr>
    </w:p>
    <w:p w14:paraId="51E1B13D" w14:textId="77777777" w:rsidR="00A56F06" w:rsidRPr="00AE36D3" w:rsidRDefault="00D23CA6" w:rsidP="0060238C">
      <w:pPr>
        <w:pStyle w:val="CommentText"/>
        <w:jc w:val="center"/>
        <w:rPr>
          <w:b/>
        </w:rPr>
      </w:pPr>
      <w:r>
        <w:rPr>
          <w:noProof/>
        </w:rPr>
        <w:lastRenderedPageBreak/>
        <w:drawing>
          <wp:inline distT="0" distB="0" distL="0" distR="0" wp14:anchorId="7B08B692" wp14:editId="1850FAE6">
            <wp:extent cx="3838575" cy="18669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3838575" cy="1866900"/>
                    </a:xfrm>
                    <a:prstGeom prst="rect">
                      <a:avLst/>
                    </a:prstGeom>
                    <a:noFill/>
                    <a:ln w="9525">
                      <a:noFill/>
                      <a:miter lim="800000"/>
                      <a:headEnd/>
                      <a:tailEnd/>
                    </a:ln>
                  </pic:spPr>
                </pic:pic>
              </a:graphicData>
            </a:graphic>
          </wp:inline>
        </w:drawing>
      </w:r>
    </w:p>
    <w:p w14:paraId="5A5954F7" w14:textId="77777777" w:rsidR="0060238C" w:rsidRDefault="0060238C" w:rsidP="00AE36D3">
      <w:pPr>
        <w:pStyle w:val="CommentText"/>
        <w:tabs>
          <w:tab w:val="left" w:pos="450"/>
        </w:tabs>
        <w:ind w:left="1080" w:hanging="1080"/>
        <w:rPr>
          <w:noProof/>
        </w:rPr>
      </w:pPr>
    </w:p>
    <w:p w14:paraId="301D5F79" w14:textId="77777777" w:rsidR="00A56F06" w:rsidRPr="00AE36D3" w:rsidRDefault="00A56F06" w:rsidP="00457C3C">
      <w:pPr>
        <w:pStyle w:val="CommentText"/>
        <w:ind w:left="1134" w:hanging="1134"/>
        <w:jc w:val="both"/>
        <w:rPr>
          <w:noProof/>
        </w:rPr>
      </w:pPr>
      <w:r w:rsidRPr="00AE36D3">
        <w:rPr>
          <w:noProof/>
        </w:rPr>
        <w:t xml:space="preserve">Gambar </w:t>
      </w:r>
      <w:r w:rsidR="00070FCF" w:rsidRPr="00AE36D3">
        <w:rPr>
          <w:noProof/>
        </w:rPr>
        <w:t>2</w:t>
      </w:r>
      <w:r w:rsidRPr="00AE36D3">
        <w:rPr>
          <w:noProof/>
        </w:rPr>
        <w:t xml:space="preserve">. </w:t>
      </w:r>
      <w:r w:rsidR="0060238C">
        <w:rPr>
          <w:noProof/>
        </w:rPr>
        <w:tab/>
      </w:r>
      <w:r w:rsidR="00596629" w:rsidRPr="00AE36D3">
        <w:rPr>
          <w:noProof/>
        </w:rPr>
        <w:t xml:space="preserve">Distribusi frekuensi panjang </w:t>
      </w:r>
      <w:r w:rsidRPr="00AE36D3">
        <w:rPr>
          <w:noProof/>
        </w:rPr>
        <w:t>ikan kakap merah jantan dan betina di perairan Selatan Banten.</w:t>
      </w:r>
    </w:p>
    <w:p w14:paraId="71E47354" w14:textId="77777777" w:rsidR="00596629" w:rsidRPr="0060238C" w:rsidRDefault="00596629" w:rsidP="00457C3C">
      <w:pPr>
        <w:pStyle w:val="CommentText"/>
        <w:ind w:left="1134" w:hanging="1134"/>
        <w:jc w:val="both"/>
        <w:rPr>
          <w:i/>
          <w:lang w:val="nb-NO"/>
        </w:rPr>
      </w:pPr>
      <w:r w:rsidRPr="0060238C">
        <w:rPr>
          <w:i/>
          <w:noProof/>
        </w:rPr>
        <w:t xml:space="preserve">Figure </w:t>
      </w:r>
      <w:r w:rsidR="00070FCF" w:rsidRPr="0060238C">
        <w:rPr>
          <w:i/>
          <w:noProof/>
        </w:rPr>
        <w:t>2</w:t>
      </w:r>
      <w:r w:rsidRPr="0060238C">
        <w:rPr>
          <w:i/>
          <w:noProof/>
        </w:rPr>
        <w:t xml:space="preserve">. </w:t>
      </w:r>
      <w:r w:rsidR="0060238C">
        <w:rPr>
          <w:i/>
          <w:noProof/>
        </w:rPr>
        <w:tab/>
      </w:r>
      <w:r w:rsidRPr="0060238C">
        <w:rPr>
          <w:i/>
          <w:lang w:val="nb-NO"/>
        </w:rPr>
        <w:t>Length frequency distribution of humpback red snapper male and female in Southern Banten waters.</w:t>
      </w:r>
    </w:p>
    <w:p w14:paraId="64295D91" w14:textId="77777777" w:rsidR="0060238C" w:rsidRDefault="0060238C" w:rsidP="00AE36D3">
      <w:pPr>
        <w:pStyle w:val="CommentText"/>
        <w:tabs>
          <w:tab w:val="left" w:pos="450"/>
        </w:tabs>
        <w:ind w:left="990" w:hanging="990"/>
        <w:rPr>
          <w:b/>
        </w:rPr>
      </w:pPr>
    </w:p>
    <w:p w14:paraId="21F76DDA" w14:textId="77777777" w:rsidR="00A00747" w:rsidRDefault="00A00747" w:rsidP="00AE36D3">
      <w:pPr>
        <w:pStyle w:val="CommentText"/>
        <w:tabs>
          <w:tab w:val="left" w:pos="450"/>
        </w:tabs>
        <w:ind w:left="990" w:hanging="990"/>
        <w:rPr>
          <w:b/>
          <w:i/>
        </w:rPr>
        <w:sectPr w:rsidR="00A00747" w:rsidSect="00382CAD">
          <w:type w:val="continuous"/>
          <w:pgSz w:w="11909" w:h="16834" w:code="9"/>
          <w:pgMar w:top="1440" w:right="1440" w:bottom="1440" w:left="1440" w:header="720" w:footer="720" w:gutter="0"/>
          <w:cols w:space="708"/>
          <w:docGrid w:linePitch="360"/>
        </w:sectPr>
      </w:pPr>
    </w:p>
    <w:p w14:paraId="2C3E066F" w14:textId="77777777" w:rsidR="00937B23" w:rsidRPr="0060238C" w:rsidRDefault="00937B23" w:rsidP="00A00747">
      <w:pPr>
        <w:pStyle w:val="CommentText"/>
        <w:jc w:val="both"/>
        <w:rPr>
          <w:b/>
          <w:i/>
        </w:rPr>
      </w:pPr>
      <w:r w:rsidRPr="0060238C">
        <w:rPr>
          <w:b/>
          <w:i/>
        </w:rPr>
        <w:lastRenderedPageBreak/>
        <w:t xml:space="preserve">Hubungan Panjang </w:t>
      </w:r>
      <w:r w:rsidR="00034DFF" w:rsidRPr="0060238C">
        <w:rPr>
          <w:b/>
          <w:i/>
        </w:rPr>
        <w:t xml:space="preserve">- </w:t>
      </w:r>
      <w:r w:rsidRPr="0060238C">
        <w:rPr>
          <w:b/>
          <w:i/>
        </w:rPr>
        <w:t>B</w:t>
      </w:r>
      <w:r w:rsidR="00EB1000" w:rsidRPr="0060238C">
        <w:rPr>
          <w:b/>
          <w:i/>
        </w:rPr>
        <w:t>erat</w:t>
      </w:r>
    </w:p>
    <w:p w14:paraId="628999AD" w14:textId="77777777" w:rsidR="00A00747" w:rsidRDefault="00A00747" w:rsidP="00A00747">
      <w:pPr>
        <w:ind w:firstLine="284"/>
        <w:jc w:val="both"/>
        <w:rPr>
          <w:sz w:val="20"/>
          <w:szCs w:val="20"/>
        </w:rPr>
      </w:pPr>
    </w:p>
    <w:p w14:paraId="53D97B61" w14:textId="77777777" w:rsidR="00326A76" w:rsidRDefault="00326A76" w:rsidP="00A00747">
      <w:pPr>
        <w:ind w:firstLine="284"/>
        <w:jc w:val="both"/>
        <w:rPr>
          <w:sz w:val="20"/>
          <w:szCs w:val="20"/>
        </w:rPr>
      </w:pPr>
      <w:r w:rsidRPr="00AE36D3">
        <w:rPr>
          <w:sz w:val="20"/>
          <w:szCs w:val="20"/>
        </w:rPr>
        <w:t>Berdasarkan jenis kelamin, persamaan hubungan panjang-berat ikan jantan adalah</w:t>
      </w:r>
      <w:r w:rsidR="00367173">
        <w:rPr>
          <w:sz w:val="20"/>
          <w:szCs w:val="20"/>
        </w:rPr>
        <w:t xml:space="preserve"> </w:t>
      </w:r>
      <w:r w:rsidRPr="00AE36D3">
        <w:rPr>
          <w:color w:val="000000"/>
          <w:sz w:val="20"/>
          <w:szCs w:val="20"/>
        </w:rPr>
        <w:t>W = 2E-05L</w:t>
      </w:r>
      <w:r w:rsidRPr="00AE36D3">
        <w:rPr>
          <w:color w:val="000000"/>
          <w:sz w:val="20"/>
          <w:szCs w:val="20"/>
          <w:vertAlign w:val="superscript"/>
        </w:rPr>
        <w:t xml:space="preserve">3.030 </w:t>
      </w:r>
      <w:r w:rsidRPr="00AE36D3">
        <w:rPr>
          <w:color w:val="000000"/>
          <w:sz w:val="20"/>
          <w:szCs w:val="20"/>
        </w:rPr>
        <w:t>dan ikan betina adalah W = 0.019L</w:t>
      </w:r>
      <w:r w:rsidRPr="00AE36D3">
        <w:rPr>
          <w:color w:val="000000"/>
          <w:sz w:val="20"/>
          <w:szCs w:val="20"/>
          <w:vertAlign w:val="superscript"/>
        </w:rPr>
        <w:t>3.033</w:t>
      </w:r>
      <w:r w:rsidRPr="00AE36D3">
        <w:rPr>
          <w:color w:val="000000"/>
          <w:sz w:val="20"/>
          <w:szCs w:val="20"/>
        </w:rPr>
        <w:t>, dengan nilai koefesien korelasi (r)</w:t>
      </w:r>
      <w:r w:rsidR="00367173">
        <w:rPr>
          <w:color w:val="000000"/>
          <w:sz w:val="20"/>
          <w:szCs w:val="20"/>
        </w:rPr>
        <w:t xml:space="preserve"> </w:t>
      </w:r>
      <w:r w:rsidRPr="00AE36D3">
        <w:rPr>
          <w:color w:val="000000"/>
          <w:sz w:val="20"/>
          <w:szCs w:val="20"/>
        </w:rPr>
        <w:t xml:space="preserve">masing-masing </w:t>
      </w:r>
      <w:r w:rsidRPr="00AE36D3">
        <w:rPr>
          <w:color w:val="000000"/>
          <w:sz w:val="20"/>
          <w:szCs w:val="20"/>
        </w:rPr>
        <w:lastRenderedPageBreak/>
        <w:t xml:space="preserve">0.986 dan 0.973 (Gambar 3). Nilai tersebut menggambarkan bahwa 97% variasi berat dapat menjelaskan panjang ikan. </w:t>
      </w:r>
      <w:r w:rsidRPr="00AE36D3">
        <w:rPr>
          <w:sz w:val="20"/>
          <w:szCs w:val="20"/>
        </w:rPr>
        <w:t>Pola pertumbuhan ikan kakap merah jantan dan betina adalah isometrik yakni laju pertumbuhan panjang seimbang dengan laju pertumbuhan bobot (Uji t, P=0,05).</w:t>
      </w:r>
    </w:p>
    <w:p w14:paraId="595F29E7" w14:textId="77777777" w:rsidR="00A00747" w:rsidRDefault="00A00747" w:rsidP="00AE36D3">
      <w:pPr>
        <w:ind w:firstLine="720"/>
        <w:rPr>
          <w:sz w:val="20"/>
          <w:szCs w:val="20"/>
        </w:rPr>
        <w:sectPr w:rsidR="00A00747" w:rsidSect="00A00747">
          <w:type w:val="continuous"/>
          <w:pgSz w:w="11909" w:h="16834" w:code="9"/>
          <w:pgMar w:top="1440" w:right="1440" w:bottom="1440" w:left="1440" w:header="720" w:footer="720" w:gutter="0"/>
          <w:cols w:num="2" w:space="708"/>
          <w:docGrid w:linePitch="360"/>
        </w:sectPr>
      </w:pPr>
    </w:p>
    <w:p w14:paraId="32D771D0" w14:textId="77777777" w:rsidR="0060238C" w:rsidRPr="00AE36D3" w:rsidRDefault="0060238C" w:rsidP="00AE36D3">
      <w:pPr>
        <w:ind w:firstLine="720"/>
        <w:rPr>
          <w:sz w:val="20"/>
          <w:szCs w:val="20"/>
        </w:rPr>
      </w:pPr>
    </w:p>
    <w:p w14:paraId="0E360BD0" w14:textId="77777777" w:rsidR="00326A76" w:rsidRPr="00AE36D3" w:rsidRDefault="00D23CA6" w:rsidP="00A00747">
      <w:pPr>
        <w:rPr>
          <w:sz w:val="20"/>
          <w:szCs w:val="20"/>
        </w:rPr>
      </w:pPr>
      <w:r>
        <w:rPr>
          <w:noProof/>
          <w:sz w:val="20"/>
          <w:szCs w:val="20"/>
        </w:rPr>
        <w:drawing>
          <wp:anchor distT="0" distB="0" distL="114300" distR="114300" simplePos="0" relativeHeight="251655168" behindDoc="0" locked="0" layoutInCell="1" allowOverlap="1" wp14:anchorId="75B606C5" wp14:editId="632E9CC4">
            <wp:simplePos x="0" y="0"/>
            <wp:positionH relativeFrom="character">
              <wp:posOffset>2655570</wp:posOffset>
            </wp:positionH>
            <wp:positionV relativeFrom="paragraph">
              <wp:posOffset>13970</wp:posOffset>
            </wp:positionV>
            <wp:extent cx="2925445" cy="1624330"/>
            <wp:effectExtent l="19050" t="0" r="8255"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2"/>
                    <a:srcRect/>
                    <a:stretch>
                      <a:fillRect/>
                    </a:stretch>
                  </pic:blipFill>
                  <pic:spPr bwMode="auto">
                    <a:xfrm>
                      <a:off x="0" y="0"/>
                      <a:ext cx="2925445" cy="1624330"/>
                    </a:xfrm>
                    <a:prstGeom prst="rect">
                      <a:avLst/>
                    </a:prstGeom>
                    <a:noFill/>
                  </pic:spPr>
                </pic:pic>
              </a:graphicData>
            </a:graphic>
          </wp:anchor>
        </w:drawing>
      </w:r>
      <w:r>
        <w:rPr>
          <w:noProof/>
          <w:sz w:val="20"/>
          <w:szCs w:val="20"/>
        </w:rPr>
        <w:drawing>
          <wp:inline distT="0" distB="0" distL="0" distR="0" wp14:anchorId="0E40E5F2" wp14:editId="6AC2271D">
            <wp:extent cx="2595245" cy="1547495"/>
            <wp:effectExtent l="1905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
                    <a:srcRect/>
                    <a:stretch>
                      <a:fillRect/>
                    </a:stretch>
                  </pic:blipFill>
                  <pic:spPr bwMode="auto">
                    <a:xfrm>
                      <a:off x="0" y="0"/>
                      <a:ext cx="2595245" cy="1547495"/>
                    </a:xfrm>
                    <a:prstGeom prst="rect">
                      <a:avLst/>
                    </a:prstGeom>
                    <a:noFill/>
                  </pic:spPr>
                </pic:pic>
              </a:graphicData>
            </a:graphic>
          </wp:inline>
        </w:drawing>
      </w:r>
      <w:r w:rsidR="005E561A">
        <w:rPr>
          <w:rStyle w:val="CommentReference"/>
          <w:rFonts w:ascii="Calibri" w:eastAsia="Calibri" w:hAnsi="Calibri"/>
        </w:rPr>
        <w:commentReference w:id="2"/>
      </w:r>
    </w:p>
    <w:p w14:paraId="4A6FD678" w14:textId="77777777" w:rsidR="0060238C" w:rsidRDefault="0060238C" w:rsidP="00AE36D3">
      <w:pPr>
        <w:ind w:left="1170" w:hanging="1170"/>
        <w:rPr>
          <w:sz w:val="20"/>
          <w:szCs w:val="20"/>
        </w:rPr>
      </w:pPr>
    </w:p>
    <w:p w14:paraId="32DD6364" w14:textId="77777777" w:rsidR="0001741C" w:rsidRDefault="00D23CA6" w:rsidP="00457C3C">
      <w:pPr>
        <w:ind w:left="1134" w:hanging="1134"/>
        <w:jc w:val="both"/>
        <w:rPr>
          <w:sz w:val="20"/>
          <w:szCs w:val="20"/>
        </w:rPr>
      </w:pPr>
      <w:r>
        <w:rPr>
          <w:noProof/>
          <w:sz w:val="20"/>
          <w:szCs w:val="20"/>
        </w:rPr>
        <w:drawing>
          <wp:inline distT="0" distB="0" distL="0" distR="0" wp14:anchorId="35637833" wp14:editId="21831F87">
            <wp:extent cx="2711148" cy="1190846"/>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57EB50D" w14:textId="77777777" w:rsidR="0001741C" w:rsidRDefault="0001741C" w:rsidP="00457C3C">
      <w:pPr>
        <w:ind w:left="1134" w:hanging="1134"/>
        <w:jc w:val="both"/>
        <w:rPr>
          <w:sz w:val="20"/>
          <w:szCs w:val="20"/>
        </w:rPr>
      </w:pPr>
    </w:p>
    <w:p w14:paraId="78F48CA9" w14:textId="77777777" w:rsidR="0001741C" w:rsidRDefault="0001741C" w:rsidP="00457C3C">
      <w:pPr>
        <w:ind w:left="1134" w:hanging="1134"/>
        <w:jc w:val="both"/>
        <w:rPr>
          <w:sz w:val="20"/>
          <w:szCs w:val="20"/>
        </w:rPr>
      </w:pPr>
    </w:p>
    <w:p w14:paraId="3F83A45E" w14:textId="723AD15C" w:rsidR="007808AA" w:rsidRPr="00AE36D3" w:rsidRDefault="007808AA" w:rsidP="00457C3C">
      <w:pPr>
        <w:ind w:left="1134" w:hanging="1134"/>
        <w:jc w:val="both"/>
        <w:rPr>
          <w:sz w:val="20"/>
          <w:szCs w:val="20"/>
        </w:rPr>
      </w:pPr>
      <w:r w:rsidRPr="00AE36D3">
        <w:rPr>
          <w:sz w:val="20"/>
          <w:szCs w:val="20"/>
        </w:rPr>
        <w:t xml:space="preserve">Gambar 3. </w:t>
      </w:r>
      <w:r w:rsidR="00A00747">
        <w:rPr>
          <w:sz w:val="20"/>
          <w:szCs w:val="20"/>
        </w:rPr>
        <w:tab/>
      </w:r>
      <w:r w:rsidRPr="00AE36D3">
        <w:rPr>
          <w:sz w:val="20"/>
          <w:szCs w:val="20"/>
        </w:rPr>
        <w:t>Hubungan panjang - berat ikan kakap merah jantan dan betina di perairan Selatan Banten.</w:t>
      </w:r>
    </w:p>
    <w:p w14:paraId="38457DC5" w14:textId="77777777" w:rsidR="007808AA" w:rsidRPr="00AE36D3" w:rsidRDefault="007808AA" w:rsidP="00457C3C">
      <w:pPr>
        <w:ind w:left="1134" w:hanging="1134"/>
        <w:jc w:val="both"/>
        <w:rPr>
          <w:sz w:val="20"/>
          <w:szCs w:val="20"/>
        </w:rPr>
      </w:pPr>
      <w:r w:rsidRPr="00AE36D3">
        <w:rPr>
          <w:i/>
          <w:sz w:val="20"/>
          <w:szCs w:val="20"/>
        </w:rPr>
        <w:t xml:space="preserve">Figure 3. </w:t>
      </w:r>
      <w:r w:rsidR="00A00747">
        <w:rPr>
          <w:i/>
          <w:sz w:val="20"/>
          <w:szCs w:val="20"/>
        </w:rPr>
        <w:tab/>
      </w:r>
      <w:r w:rsidRPr="00AE36D3">
        <w:rPr>
          <w:i/>
          <w:sz w:val="20"/>
          <w:szCs w:val="20"/>
        </w:rPr>
        <w:t>Length – weight relationship</w:t>
      </w:r>
      <w:r w:rsidR="00367173">
        <w:rPr>
          <w:i/>
          <w:sz w:val="20"/>
          <w:szCs w:val="20"/>
        </w:rPr>
        <w:t xml:space="preserve"> </w:t>
      </w:r>
      <w:r w:rsidRPr="00AE36D3">
        <w:rPr>
          <w:i/>
          <w:sz w:val="20"/>
          <w:szCs w:val="20"/>
          <w:lang w:val="nb-NO"/>
        </w:rPr>
        <w:t>of humpback red snapper male and</w:t>
      </w:r>
      <w:r w:rsidR="00367173">
        <w:rPr>
          <w:i/>
          <w:sz w:val="20"/>
          <w:szCs w:val="20"/>
          <w:lang w:val="nb-NO"/>
        </w:rPr>
        <w:t xml:space="preserve"> </w:t>
      </w:r>
      <w:r w:rsidRPr="00AE36D3">
        <w:rPr>
          <w:i/>
          <w:sz w:val="20"/>
          <w:szCs w:val="20"/>
          <w:lang w:val="nb-NO"/>
        </w:rPr>
        <w:t>female in Southern Banten waters.</w:t>
      </w:r>
    </w:p>
    <w:p w14:paraId="5CF6BD51" w14:textId="77777777" w:rsidR="0060238C" w:rsidRDefault="0060238C" w:rsidP="00AE36D3">
      <w:pPr>
        <w:rPr>
          <w:b/>
          <w:sz w:val="20"/>
          <w:szCs w:val="20"/>
        </w:rPr>
      </w:pPr>
    </w:p>
    <w:p w14:paraId="00C9A299" w14:textId="77777777" w:rsidR="002128C1" w:rsidRDefault="002128C1" w:rsidP="00AE36D3">
      <w:pPr>
        <w:rPr>
          <w:b/>
          <w:i/>
          <w:sz w:val="20"/>
          <w:szCs w:val="20"/>
        </w:rPr>
        <w:sectPr w:rsidR="002128C1" w:rsidSect="00382CAD">
          <w:type w:val="continuous"/>
          <w:pgSz w:w="11909" w:h="16834" w:code="9"/>
          <w:pgMar w:top="1440" w:right="1440" w:bottom="1440" w:left="1440" w:header="720" w:footer="720" w:gutter="0"/>
          <w:cols w:space="708"/>
          <w:docGrid w:linePitch="360"/>
        </w:sectPr>
      </w:pPr>
    </w:p>
    <w:p w14:paraId="526F76B6" w14:textId="77777777" w:rsidR="00937B23" w:rsidRPr="002128C1" w:rsidRDefault="00937B23" w:rsidP="002128C1">
      <w:pPr>
        <w:rPr>
          <w:b/>
          <w:i/>
          <w:sz w:val="20"/>
          <w:szCs w:val="20"/>
        </w:rPr>
      </w:pPr>
      <w:r w:rsidRPr="002128C1">
        <w:rPr>
          <w:b/>
          <w:i/>
          <w:sz w:val="20"/>
          <w:szCs w:val="20"/>
        </w:rPr>
        <w:lastRenderedPageBreak/>
        <w:t>Faktor Kondisi</w:t>
      </w:r>
    </w:p>
    <w:p w14:paraId="192A07A0" w14:textId="77777777" w:rsidR="002128C1" w:rsidRDefault="002128C1" w:rsidP="002128C1">
      <w:pPr>
        <w:ind w:firstLine="284"/>
        <w:jc w:val="both"/>
        <w:rPr>
          <w:sz w:val="20"/>
          <w:szCs w:val="20"/>
        </w:rPr>
      </w:pPr>
    </w:p>
    <w:p w14:paraId="7C734C74" w14:textId="77777777" w:rsidR="00937B23" w:rsidRDefault="00326A76" w:rsidP="002128C1">
      <w:pPr>
        <w:ind w:firstLine="284"/>
        <w:jc w:val="both"/>
        <w:rPr>
          <w:sz w:val="20"/>
          <w:szCs w:val="20"/>
        </w:rPr>
      </w:pPr>
      <w:r w:rsidRPr="00AE36D3">
        <w:rPr>
          <w:sz w:val="20"/>
          <w:szCs w:val="20"/>
        </w:rPr>
        <w:t>F</w:t>
      </w:r>
      <w:r w:rsidR="00937B23" w:rsidRPr="00AE36D3">
        <w:rPr>
          <w:sz w:val="20"/>
          <w:szCs w:val="20"/>
        </w:rPr>
        <w:t>aktor kondisi i</w:t>
      </w:r>
      <w:r w:rsidR="00A95845" w:rsidRPr="00AE36D3">
        <w:rPr>
          <w:sz w:val="20"/>
          <w:szCs w:val="20"/>
        </w:rPr>
        <w:t xml:space="preserve">kan kakap merah jantan </w:t>
      </w:r>
      <w:r w:rsidRPr="00AE36D3">
        <w:rPr>
          <w:sz w:val="20"/>
          <w:szCs w:val="20"/>
        </w:rPr>
        <w:t xml:space="preserve">berkisar </w:t>
      </w:r>
      <w:r w:rsidR="00A95845" w:rsidRPr="00AE36D3">
        <w:rPr>
          <w:sz w:val="20"/>
          <w:szCs w:val="20"/>
        </w:rPr>
        <w:t xml:space="preserve">1.74–2.48 </w:t>
      </w:r>
      <w:r w:rsidRPr="00AE36D3">
        <w:rPr>
          <w:sz w:val="20"/>
          <w:szCs w:val="20"/>
        </w:rPr>
        <w:t xml:space="preserve">dengan rata-rata 2.16 </w:t>
      </w:r>
      <w:r w:rsidR="00A95845" w:rsidRPr="00AE36D3">
        <w:rPr>
          <w:sz w:val="20"/>
          <w:szCs w:val="20"/>
        </w:rPr>
        <w:t xml:space="preserve">dan betina </w:t>
      </w:r>
      <w:r w:rsidRPr="00AE36D3">
        <w:rPr>
          <w:sz w:val="20"/>
          <w:szCs w:val="20"/>
        </w:rPr>
        <w:t xml:space="preserve">berkisar </w:t>
      </w:r>
      <w:r w:rsidR="00A95845" w:rsidRPr="00AE36D3">
        <w:rPr>
          <w:sz w:val="20"/>
          <w:szCs w:val="20"/>
        </w:rPr>
        <w:t>1.73–2.</w:t>
      </w:r>
      <w:r w:rsidR="00937B23" w:rsidRPr="00AE36D3">
        <w:rPr>
          <w:sz w:val="20"/>
          <w:szCs w:val="20"/>
        </w:rPr>
        <w:t>56</w:t>
      </w:r>
      <w:r w:rsidRPr="00AE36D3">
        <w:rPr>
          <w:sz w:val="20"/>
          <w:szCs w:val="20"/>
        </w:rPr>
        <w:t xml:space="preserve"> dengan rata-rata 2.15</w:t>
      </w:r>
      <w:r w:rsidR="00937B23" w:rsidRPr="00AE36D3">
        <w:rPr>
          <w:sz w:val="20"/>
          <w:szCs w:val="20"/>
        </w:rPr>
        <w:t>. Nilai rata-rata faktor kondisi ikan jantan terendah pada b</w:t>
      </w:r>
      <w:r w:rsidR="00A95845" w:rsidRPr="00AE36D3">
        <w:rPr>
          <w:sz w:val="20"/>
          <w:szCs w:val="20"/>
        </w:rPr>
        <w:t xml:space="preserve">ulan </w:t>
      </w:r>
      <w:r w:rsidR="00A95845" w:rsidRPr="00AE36D3">
        <w:rPr>
          <w:sz w:val="20"/>
          <w:szCs w:val="20"/>
        </w:rPr>
        <w:lastRenderedPageBreak/>
        <w:t>Desember 2016 (1.98±0.</w:t>
      </w:r>
      <w:r w:rsidR="00937B23" w:rsidRPr="00AE36D3">
        <w:rPr>
          <w:sz w:val="20"/>
          <w:szCs w:val="20"/>
        </w:rPr>
        <w:t>08) dan te</w:t>
      </w:r>
      <w:r w:rsidR="00A95845" w:rsidRPr="00AE36D3">
        <w:rPr>
          <w:sz w:val="20"/>
          <w:szCs w:val="20"/>
        </w:rPr>
        <w:t xml:space="preserve">rtinggi pada bulan Juli 2013 (2.29±0.06) </w:t>
      </w:r>
      <w:r w:rsidR="00937B23" w:rsidRPr="00AE36D3">
        <w:rPr>
          <w:sz w:val="20"/>
          <w:szCs w:val="20"/>
        </w:rPr>
        <w:t>dan nilai rata-rata faktor kondisi ikan betina teren</w:t>
      </w:r>
      <w:r w:rsidR="00A95845" w:rsidRPr="00AE36D3">
        <w:rPr>
          <w:sz w:val="20"/>
          <w:szCs w:val="20"/>
        </w:rPr>
        <w:t>dah pada bulan Desember 2016 (1.97±0.</w:t>
      </w:r>
      <w:r w:rsidR="00937B23" w:rsidRPr="00AE36D3">
        <w:rPr>
          <w:sz w:val="20"/>
          <w:szCs w:val="20"/>
        </w:rPr>
        <w:t>10) dan tertinggi pada bulan</w:t>
      </w:r>
      <w:r w:rsidR="00A95845" w:rsidRPr="00AE36D3">
        <w:rPr>
          <w:sz w:val="20"/>
          <w:szCs w:val="20"/>
        </w:rPr>
        <w:t xml:space="preserve"> Mei 2016 (2.27±0.</w:t>
      </w:r>
      <w:r w:rsidR="00B415E7" w:rsidRPr="00AE36D3">
        <w:rPr>
          <w:sz w:val="20"/>
          <w:szCs w:val="20"/>
        </w:rPr>
        <w:t xml:space="preserve">10) (Gambar </w:t>
      </w:r>
      <w:r w:rsidR="00054E39" w:rsidRPr="00AE36D3">
        <w:rPr>
          <w:sz w:val="20"/>
          <w:szCs w:val="20"/>
        </w:rPr>
        <w:t>4</w:t>
      </w:r>
      <w:r w:rsidR="00937B23" w:rsidRPr="00AE36D3">
        <w:rPr>
          <w:sz w:val="20"/>
          <w:szCs w:val="20"/>
        </w:rPr>
        <w:t xml:space="preserve">). </w:t>
      </w:r>
    </w:p>
    <w:p w14:paraId="6E48FB58" w14:textId="77777777" w:rsidR="002128C1" w:rsidRDefault="002128C1" w:rsidP="00AE36D3">
      <w:pPr>
        <w:ind w:firstLine="567"/>
        <w:jc w:val="both"/>
        <w:rPr>
          <w:sz w:val="20"/>
          <w:szCs w:val="20"/>
        </w:rPr>
        <w:sectPr w:rsidR="002128C1" w:rsidSect="002128C1">
          <w:type w:val="continuous"/>
          <w:pgSz w:w="11909" w:h="16834" w:code="9"/>
          <w:pgMar w:top="1440" w:right="1440" w:bottom="1440" w:left="1440" w:header="720" w:footer="720" w:gutter="0"/>
          <w:cols w:num="2" w:space="708"/>
          <w:docGrid w:linePitch="360"/>
        </w:sectPr>
      </w:pPr>
    </w:p>
    <w:p w14:paraId="00DF4CE5" w14:textId="77777777" w:rsidR="00326A76" w:rsidRPr="00AE36D3" w:rsidRDefault="00D23CA6" w:rsidP="00AE36D3">
      <w:pPr>
        <w:ind w:left="993" w:hanging="993"/>
        <w:rPr>
          <w:noProof/>
          <w:sz w:val="20"/>
          <w:szCs w:val="20"/>
        </w:rPr>
      </w:pPr>
      <w:r>
        <w:rPr>
          <w:noProof/>
          <w:sz w:val="20"/>
          <w:szCs w:val="20"/>
        </w:rPr>
        <w:lastRenderedPageBreak/>
        <w:drawing>
          <wp:inline distT="0" distB="0" distL="0" distR="0" wp14:anchorId="5DE0D21B" wp14:editId="14E93712">
            <wp:extent cx="2743200" cy="1819275"/>
            <wp:effectExtent l="0" t="0" r="0" b="0"/>
            <wp:docPr id="1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5E561A">
        <w:rPr>
          <w:rStyle w:val="CommentReference"/>
          <w:rFonts w:ascii="Calibri" w:eastAsia="Calibri" w:hAnsi="Calibri"/>
        </w:rPr>
        <w:commentReference w:id="3"/>
      </w:r>
      <w:r>
        <w:rPr>
          <w:noProof/>
          <w:sz w:val="20"/>
          <w:szCs w:val="20"/>
        </w:rPr>
        <w:drawing>
          <wp:inline distT="0" distB="0" distL="0" distR="0" wp14:anchorId="51F2582C" wp14:editId="592D7762">
            <wp:extent cx="2771775" cy="1914525"/>
            <wp:effectExtent l="0" t="0" r="0" b="0"/>
            <wp:docPr id="1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1958C4A" w14:textId="77777777" w:rsidR="00FD75AC" w:rsidRDefault="00FD75AC" w:rsidP="00AE36D3">
      <w:pPr>
        <w:ind w:left="993" w:hanging="993"/>
        <w:rPr>
          <w:sz w:val="20"/>
          <w:szCs w:val="20"/>
        </w:rPr>
      </w:pPr>
    </w:p>
    <w:p w14:paraId="3133B4F9" w14:textId="77777777" w:rsidR="005E561A" w:rsidRDefault="00D23CA6" w:rsidP="00457C3C">
      <w:pPr>
        <w:ind w:left="1134" w:hanging="1134"/>
        <w:jc w:val="both"/>
        <w:rPr>
          <w:sz w:val="20"/>
          <w:szCs w:val="20"/>
        </w:rPr>
      </w:pPr>
      <w:r>
        <w:rPr>
          <w:noProof/>
          <w:sz w:val="20"/>
          <w:szCs w:val="20"/>
        </w:rPr>
        <w:drawing>
          <wp:inline distT="0" distB="0" distL="0" distR="0" wp14:anchorId="4049DDEB" wp14:editId="6CD348C0">
            <wp:extent cx="2733675" cy="1790700"/>
            <wp:effectExtent l="0" t="0" r="0" b="0"/>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7B27B61" w14:textId="77777777" w:rsidR="00937B23" w:rsidRPr="00AE36D3" w:rsidRDefault="00937B23" w:rsidP="00457C3C">
      <w:pPr>
        <w:ind w:left="1134" w:hanging="1134"/>
        <w:jc w:val="both"/>
        <w:rPr>
          <w:sz w:val="20"/>
          <w:szCs w:val="20"/>
        </w:rPr>
      </w:pPr>
      <w:r w:rsidRPr="00AE36D3">
        <w:rPr>
          <w:sz w:val="20"/>
          <w:szCs w:val="20"/>
        </w:rPr>
        <w:t xml:space="preserve">Gambar </w:t>
      </w:r>
      <w:r w:rsidR="00054E39" w:rsidRPr="00AE36D3">
        <w:rPr>
          <w:sz w:val="20"/>
          <w:szCs w:val="20"/>
        </w:rPr>
        <w:t>4</w:t>
      </w:r>
      <w:r w:rsidRPr="00AE36D3">
        <w:rPr>
          <w:sz w:val="20"/>
          <w:szCs w:val="20"/>
        </w:rPr>
        <w:t xml:space="preserve">. </w:t>
      </w:r>
      <w:r w:rsidR="00FD75AC">
        <w:rPr>
          <w:sz w:val="20"/>
          <w:szCs w:val="20"/>
        </w:rPr>
        <w:tab/>
      </w:r>
      <w:r w:rsidRPr="00AE36D3">
        <w:rPr>
          <w:sz w:val="20"/>
          <w:szCs w:val="20"/>
        </w:rPr>
        <w:t xml:space="preserve">Faktor kondisi ikan kakap merah </w:t>
      </w:r>
      <w:r w:rsidR="002C7F55" w:rsidRPr="00AE36D3">
        <w:rPr>
          <w:sz w:val="20"/>
          <w:szCs w:val="20"/>
        </w:rPr>
        <w:t xml:space="preserve">jantan dan betina di perairan </w:t>
      </w:r>
      <w:r w:rsidRPr="00AE36D3">
        <w:rPr>
          <w:sz w:val="20"/>
          <w:szCs w:val="20"/>
        </w:rPr>
        <w:t>Selatan Banten berdasarkan waktu penelitian.</w:t>
      </w:r>
    </w:p>
    <w:p w14:paraId="0533FBF1" w14:textId="77777777" w:rsidR="00A95845" w:rsidRPr="00AE36D3" w:rsidRDefault="00A95845" w:rsidP="00457C3C">
      <w:pPr>
        <w:pStyle w:val="CommentText"/>
        <w:tabs>
          <w:tab w:val="left" w:pos="450"/>
        </w:tabs>
        <w:ind w:left="1134" w:hanging="1134"/>
        <w:jc w:val="both"/>
        <w:rPr>
          <w:i/>
          <w:lang w:val="nb-NO"/>
        </w:rPr>
      </w:pPr>
      <w:r w:rsidRPr="00AE36D3">
        <w:rPr>
          <w:i/>
        </w:rPr>
        <w:t>Figure</w:t>
      </w:r>
      <w:r w:rsidR="00054E39" w:rsidRPr="00AE36D3">
        <w:rPr>
          <w:i/>
        </w:rPr>
        <w:t xml:space="preserve"> 4</w:t>
      </w:r>
      <w:r w:rsidRPr="00AE36D3">
        <w:rPr>
          <w:i/>
        </w:rPr>
        <w:t xml:space="preserve">. </w:t>
      </w:r>
      <w:r w:rsidR="00FD75AC">
        <w:rPr>
          <w:i/>
        </w:rPr>
        <w:tab/>
      </w:r>
      <w:r w:rsidRPr="00AE36D3">
        <w:rPr>
          <w:i/>
        </w:rPr>
        <w:t xml:space="preserve">Condition factor </w:t>
      </w:r>
      <w:r w:rsidRPr="00AE36D3">
        <w:rPr>
          <w:i/>
          <w:lang w:val="nb-NO"/>
        </w:rPr>
        <w:t>of humpback red snapper male and female in Southern Banten waters</w:t>
      </w:r>
      <w:r w:rsidRPr="00AE36D3">
        <w:t xml:space="preserve"> </w:t>
      </w:r>
      <w:r w:rsidRPr="00AE36D3">
        <w:rPr>
          <w:i/>
          <w:lang w:val="nb-NO"/>
        </w:rPr>
        <w:t>based on the time of the study.</w:t>
      </w:r>
    </w:p>
    <w:p w14:paraId="3654F127" w14:textId="77777777" w:rsidR="00FD75AC" w:rsidRDefault="00FD75AC" w:rsidP="00AE36D3">
      <w:pPr>
        <w:pStyle w:val="MediumGrid1-Accent21"/>
        <w:ind w:left="0"/>
        <w:rPr>
          <w:b/>
          <w:noProof/>
          <w:sz w:val="20"/>
          <w:szCs w:val="20"/>
        </w:rPr>
      </w:pPr>
    </w:p>
    <w:p w14:paraId="73B447E2" w14:textId="77777777" w:rsidR="00FD75AC" w:rsidRDefault="00FD75AC" w:rsidP="00AE36D3">
      <w:pPr>
        <w:pStyle w:val="MediumGrid1-Accent21"/>
        <w:ind w:left="0"/>
        <w:rPr>
          <w:b/>
          <w:i/>
          <w:noProof/>
          <w:sz w:val="20"/>
          <w:szCs w:val="20"/>
        </w:rPr>
        <w:sectPr w:rsidR="00FD75AC" w:rsidSect="00382CAD">
          <w:type w:val="continuous"/>
          <w:pgSz w:w="11909" w:h="16834" w:code="9"/>
          <w:pgMar w:top="1440" w:right="1440" w:bottom="1440" w:left="1440" w:header="720" w:footer="720" w:gutter="0"/>
          <w:cols w:space="708"/>
          <w:docGrid w:linePitch="360"/>
        </w:sectPr>
      </w:pPr>
    </w:p>
    <w:p w14:paraId="6636A209" w14:textId="77777777" w:rsidR="00064ACF" w:rsidRPr="00FD75AC" w:rsidRDefault="00064ACF" w:rsidP="00FD75AC">
      <w:pPr>
        <w:pStyle w:val="MediumGrid1-Accent21"/>
        <w:ind w:left="0"/>
        <w:rPr>
          <w:b/>
          <w:i/>
          <w:noProof/>
          <w:sz w:val="20"/>
          <w:szCs w:val="20"/>
        </w:rPr>
      </w:pPr>
      <w:r w:rsidRPr="00FD75AC">
        <w:rPr>
          <w:b/>
          <w:i/>
          <w:noProof/>
          <w:sz w:val="20"/>
          <w:szCs w:val="20"/>
        </w:rPr>
        <w:lastRenderedPageBreak/>
        <w:t xml:space="preserve">Kebiasaan </w:t>
      </w:r>
      <w:r w:rsidR="00FD75AC" w:rsidRPr="00FD75AC">
        <w:rPr>
          <w:b/>
          <w:i/>
          <w:noProof/>
          <w:sz w:val="20"/>
          <w:szCs w:val="20"/>
        </w:rPr>
        <w:t>Makan</w:t>
      </w:r>
    </w:p>
    <w:p w14:paraId="58F313B3" w14:textId="77777777" w:rsidR="00FD75AC" w:rsidRDefault="00FD75AC" w:rsidP="00FD75AC">
      <w:pPr>
        <w:pStyle w:val="MediumGrid1-Accent21"/>
        <w:ind w:left="0" w:firstLine="284"/>
        <w:jc w:val="both"/>
        <w:rPr>
          <w:noProof/>
          <w:sz w:val="20"/>
          <w:szCs w:val="20"/>
        </w:rPr>
      </w:pPr>
    </w:p>
    <w:p w14:paraId="0047B178" w14:textId="77777777" w:rsidR="00064ACF" w:rsidRDefault="00164DD8" w:rsidP="00FD75AC">
      <w:pPr>
        <w:pStyle w:val="MediumGrid1-Accent21"/>
        <w:ind w:left="0" w:firstLine="284"/>
        <w:jc w:val="both"/>
        <w:rPr>
          <w:noProof/>
          <w:sz w:val="20"/>
          <w:szCs w:val="20"/>
        </w:rPr>
      </w:pPr>
      <w:r w:rsidRPr="00AE36D3">
        <w:rPr>
          <w:noProof/>
          <w:sz w:val="20"/>
          <w:szCs w:val="20"/>
        </w:rPr>
        <w:t>I</w:t>
      </w:r>
      <w:r w:rsidR="00276AFF" w:rsidRPr="00AE36D3">
        <w:rPr>
          <w:noProof/>
          <w:sz w:val="20"/>
          <w:szCs w:val="20"/>
        </w:rPr>
        <w:t xml:space="preserve">kan </w:t>
      </w:r>
      <w:r w:rsidR="009339F8" w:rsidRPr="00AE36D3">
        <w:rPr>
          <w:noProof/>
          <w:sz w:val="20"/>
          <w:szCs w:val="20"/>
        </w:rPr>
        <w:t xml:space="preserve">kakap merah </w:t>
      </w:r>
      <w:r w:rsidR="00276AFF" w:rsidRPr="00AE36D3">
        <w:rPr>
          <w:noProof/>
          <w:sz w:val="20"/>
          <w:szCs w:val="20"/>
        </w:rPr>
        <w:t xml:space="preserve">yang dianalisis kebiasaan makanannya </w:t>
      </w:r>
      <w:r w:rsidR="009339F8" w:rsidRPr="00AE36D3">
        <w:rPr>
          <w:noProof/>
          <w:sz w:val="20"/>
          <w:szCs w:val="20"/>
        </w:rPr>
        <w:t xml:space="preserve">berjumlah </w:t>
      </w:r>
      <w:r w:rsidR="008835F6" w:rsidRPr="00AE36D3">
        <w:rPr>
          <w:noProof/>
          <w:sz w:val="20"/>
          <w:szCs w:val="20"/>
        </w:rPr>
        <w:t xml:space="preserve">505 </w:t>
      </w:r>
      <w:r w:rsidR="00276AFF" w:rsidRPr="00AE36D3">
        <w:rPr>
          <w:noProof/>
          <w:sz w:val="20"/>
          <w:szCs w:val="20"/>
        </w:rPr>
        <w:t xml:space="preserve">ekor, dengan lambung dalam keadaan kosong sebesar </w:t>
      </w:r>
      <w:r w:rsidR="008835F6" w:rsidRPr="00AE36D3">
        <w:rPr>
          <w:noProof/>
          <w:sz w:val="20"/>
          <w:szCs w:val="20"/>
        </w:rPr>
        <w:t>54.06</w:t>
      </w:r>
      <w:r w:rsidR="00276AFF" w:rsidRPr="00AE36D3">
        <w:rPr>
          <w:noProof/>
          <w:sz w:val="20"/>
          <w:szCs w:val="20"/>
        </w:rPr>
        <w:t>%.</w:t>
      </w:r>
      <w:r w:rsidR="00367173">
        <w:rPr>
          <w:noProof/>
          <w:sz w:val="20"/>
          <w:szCs w:val="20"/>
        </w:rPr>
        <w:t xml:space="preserve"> </w:t>
      </w:r>
      <w:r w:rsidR="003A69B4" w:rsidRPr="00AE36D3">
        <w:rPr>
          <w:noProof/>
          <w:sz w:val="20"/>
          <w:szCs w:val="20"/>
        </w:rPr>
        <w:t xml:space="preserve">Jika mengacu kepada pendapat Nikolsky (1963) maka dapat dikatakan bahwa </w:t>
      </w:r>
      <w:r w:rsidR="00064ACF" w:rsidRPr="00AE36D3">
        <w:rPr>
          <w:noProof/>
          <w:sz w:val="20"/>
          <w:szCs w:val="20"/>
        </w:rPr>
        <w:t xml:space="preserve">secara keseluruhan makanan utama ikan </w:t>
      </w:r>
      <w:r w:rsidR="00DC1960" w:rsidRPr="00AE36D3">
        <w:rPr>
          <w:noProof/>
          <w:sz w:val="20"/>
          <w:szCs w:val="20"/>
        </w:rPr>
        <w:t xml:space="preserve">kakap merah adalah </w:t>
      </w:r>
      <w:r w:rsidR="009339F8" w:rsidRPr="00AE36D3">
        <w:rPr>
          <w:noProof/>
          <w:sz w:val="20"/>
          <w:szCs w:val="20"/>
        </w:rPr>
        <w:t xml:space="preserve">ikan </w:t>
      </w:r>
      <w:r w:rsidR="00B33803" w:rsidRPr="00AE36D3">
        <w:rPr>
          <w:noProof/>
          <w:sz w:val="20"/>
          <w:szCs w:val="20"/>
        </w:rPr>
        <w:t xml:space="preserve">(Fishes) dan kepiting (Portunidae) </w:t>
      </w:r>
      <w:r w:rsidRPr="00AE36D3">
        <w:rPr>
          <w:noProof/>
          <w:sz w:val="20"/>
          <w:szCs w:val="20"/>
        </w:rPr>
        <w:t xml:space="preserve">masing masing </w:t>
      </w:r>
      <w:r w:rsidR="00B33803" w:rsidRPr="00AE36D3">
        <w:rPr>
          <w:noProof/>
          <w:sz w:val="20"/>
          <w:szCs w:val="20"/>
        </w:rPr>
        <w:lastRenderedPageBreak/>
        <w:t xml:space="preserve">sebesar 49.17% dan 45.01%. </w:t>
      </w:r>
      <w:r w:rsidR="00064ACF" w:rsidRPr="00AE36D3">
        <w:rPr>
          <w:noProof/>
          <w:sz w:val="20"/>
          <w:szCs w:val="20"/>
        </w:rPr>
        <w:t xml:space="preserve">Makanan tambahannya adalah </w:t>
      </w:r>
      <w:r w:rsidR="003A69B4" w:rsidRPr="00AE36D3">
        <w:rPr>
          <w:noProof/>
          <w:sz w:val="20"/>
          <w:szCs w:val="20"/>
        </w:rPr>
        <w:t>udang putih (Penaeidae) sebesar 3.70%;</w:t>
      </w:r>
      <w:r w:rsidR="00367173">
        <w:rPr>
          <w:noProof/>
          <w:sz w:val="20"/>
          <w:szCs w:val="20"/>
        </w:rPr>
        <w:t xml:space="preserve"> </w:t>
      </w:r>
      <w:r w:rsidR="003A69B4" w:rsidRPr="00AE36D3">
        <w:rPr>
          <w:noProof/>
          <w:sz w:val="20"/>
          <w:szCs w:val="20"/>
        </w:rPr>
        <w:t xml:space="preserve">rajungan (Portunidae) 1.41%; </w:t>
      </w:r>
      <w:r w:rsidR="00B33803" w:rsidRPr="00AE36D3">
        <w:rPr>
          <w:noProof/>
          <w:sz w:val="20"/>
          <w:szCs w:val="20"/>
        </w:rPr>
        <w:t xml:space="preserve">sotong (Cephalopoda) 0.21%; cacing (Polychaeta) 0.11%; </w:t>
      </w:r>
      <w:r w:rsidRPr="00AE36D3">
        <w:rPr>
          <w:noProof/>
          <w:sz w:val="20"/>
          <w:szCs w:val="20"/>
        </w:rPr>
        <w:t>cumi-cumi (Loliginidae) 0.05</w:t>
      </w:r>
      <w:r w:rsidR="003A69B4" w:rsidRPr="00AE36D3">
        <w:rPr>
          <w:noProof/>
          <w:sz w:val="20"/>
          <w:szCs w:val="20"/>
        </w:rPr>
        <w:t>%</w:t>
      </w:r>
      <w:r w:rsidRPr="00AE36D3">
        <w:rPr>
          <w:noProof/>
          <w:sz w:val="20"/>
          <w:szCs w:val="20"/>
        </w:rPr>
        <w:t>; bintang laut (Ophiuroidea) 0.10%; keong (Gastropoda) 0.02%</w:t>
      </w:r>
      <w:r w:rsidR="003A69B4" w:rsidRPr="00AE36D3">
        <w:rPr>
          <w:noProof/>
          <w:sz w:val="20"/>
          <w:szCs w:val="20"/>
        </w:rPr>
        <w:t xml:space="preserve"> dan</w:t>
      </w:r>
      <w:r w:rsidRPr="00AE36D3">
        <w:rPr>
          <w:noProof/>
          <w:sz w:val="20"/>
          <w:szCs w:val="20"/>
        </w:rPr>
        <w:t xml:space="preserve"> udang mantis (Squillidae) 0.24%</w:t>
      </w:r>
      <w:r w:rsidR="001A1A9C" w:rsidRPr="00AE36D3">
        <w:rPr>
          <w:noProof/>
          <w:sz w:val="20"/>
          <w:szCs w:val="20"/>
        </w:rPr>
        <w:t xml:space="preserve"> (Gambar 5)</w:t>
      </w:r>
      <w:r w:rsidR="003A69B4" w:rsidRPr="00AE36D3">
        <w:rPr>
          <w:noProof/>
          <w:sz w:val="20"/>
          <w:szCs w:val="20"/>
        </w:rPr>
        <w:t>.</w:t>
      </w:r>
    </w:p>
    <w:p w14:paraId="596FEA3C" w14:textId="77777777" w:rsidR="00FD75AC" w:rsidRDefault="00FD75AC" w:rsidP="00AE36D3">
      <w:pPr>
        <w:pStyle w:val="MediumGrid1-Accent21"/>
        <w:ind w:left="0" w:firstLine="567"/>
        <w:jc w:val="both"/>
        <w:rPr>
          <w:noProof/>
          <w:sz w:val="20"/>
          <w:szCs w:val="20"/>
        </w:rPr>
        <w:sectPr w:rsidR="00FD75AC" w:rsidSect="00FD75AC">
          <w:type w:val="continuous"/>
          <w:pgSz w:w="11909" w:h="16834" w:code="9"/>
          <w:pgMar w:top="1440" w:right="1440" w:bottom="1440" w:left="1440" w:header="720" w:footer="720" w:gutter="0"/>
          <w:cols w:num="2" w:space="708"/>
          <w:docGrid w:linePitch="360"/>
        </w:sectPr>
      </w:pPr>
    </w:p>
    <w:p w14:paraId="3579EEFE" w14:textId="77777777" w:rsidR="00FD75AC" w:rsidRPr="00AE36D3" w:rsidRDefault="00FD75AC" w:rsidP="00AE36D3">
      <w:pPr>
        <w:pStyle w:val="MediumGrid1-Accent21"/>
        <w:ind w:left="0" w:firstLine="567"/>
        <w:jc w:val="both"/>
        <w:rPr>
          <w:noProof/>
          <w:sz w:val="20"/>
          <w:szCs w:val="20"/>
        </w:rPr>
      </w:pPr>
    </w:p>
    <w:p w14:paraId="21D25D6B" w14:textId="77777777" w:rsidR="00B33803" w:rsidRPr="00AE36D3" w:rsidRDefault="00D23CA6" w:rsidP="00FD75AC">
      <w:pPr>
        <w:pStyle w:val="MediumGrid1-Accent21"/>
        <w:ind w:left="0"/>
        <w:jc w:val="center"/>
        <w:rPr>
          <w:noProof/>
          <w:sz w:val="20"/>
          <w:szCs w:val="20"/>
        </w:rPr>
      </w:pPr>
      <w:r>
        <w:rPr>
          <w:noProof/>
          <w:sz w:val="20"/>
          <w:szCs w:val="20"/>
        </w:rPr>
        <w:drawing>
          <wp:inline distT="0" distB="0" distL="0" distR="0" wp14:anchorId="009AD96D" wp14:editId="4F93DED2">
            <wp:extent cx="3341370" cy="1902460"/>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srcRect/>
                    <a:stretch>
                      <a:fillRect/>
                    </a:stretch>
                  </pic:blipFill>
                  <pic:spPr bwMode="auto">
                    <a:xfrm>
                      <a:off x="0" y="0"/>
                      <a:ext cx="3341370" cy="1902460"/>
                    </a:xfrm>
                    <a:prstGeom prst="rect">
                      <a:avLst/>
                    </a:prstGeom>
                    <a:noFill/>
                  </pic:spPr>
                </pic:pic>
              </a:graphicData>
            </a:graphic>
          </wp:inline>
        </w:drawing>
      </w:r>
    </w:p>
    <w:p w14:paraId="1E568EDD" w14:textId="77777777" w:rsidR="00FD75AC" w:rsidRDefault="00FD75AC" w:rsidP="00AE36D3">
      <w:pPr>
        <w:pStyle w:val="MediumGrid1-Accent21"/>
        <w:ind w:left="1170" w:hanging="1170"/>
        <w:rPr>
          <w:noProof/>
          <w:sz w:val="20"/>
          <w:szCs w:val="20"/>
        </w:rPr>
      </w:pPr>
    </w:p>
    <w:p w14:paraId="79B38894" w14:textId="77777777" w:rsidR="00064ACF" w:rsidRPr="00AE36D3" w:rsidRDefault="00064ACF" w:rsidP="00457C3C">
      <w:pPr>
        <w:pStyle w:val="MediumGrid1-Accent21"/>
        <w:ind w:left="1134" w:hanging="1134"/>
        <w:jc w:val="both"/>
        <w:rPr>
          <w:noProof/>
          <w:sz w:val="20"/>
          <w:szCs w:val="20"/>
        </w:rPr>
      </w:pPr>
      <w:r w:rsidRPr="00AE36D3">
        <w:rPr>
          <w:noProof/>
          <w:sz w:val="20"/>
          <w:szCs w:val="20"/>
        </w:rPr>
        <w:t xml:space="preserve">Gambar </w:t>
      </w:r>
      <w:r w:rsidR="008835F6" w:rsidRPr="00AE36D3">
        <w:rPr>
          <w:noProof/>
          <w:sz w:val="20"/>
          <w:szCs w:val="20"/>
        </w:rPr>
        <w:t>5</w:t>
      </w:r>
      <w:r w:rsidRPr="00AE36D3">
        <w:rPr>
          <w:noProof/>
          <w:sz w:val="20"/>
          <w:szCs w:val="20"/>
        </w:rPr>
        <w:t xml:space="preserve">. </w:t>
      </w:r>
      <w:r w:rsidR="00FD75AC">
        <w:rPr>
          <w:noProof/>
          <w:sz w:val="20"/>
          <w:szCs w:val="20"/>
        </w:rPr>
        <w:tab/>
      </w:r>
      <w:r w:rsidRPr="00AE36D3">
        <w:rPr>
          <w:noProof/>
          <w:sz w:val="20"/>
          <w:szCs w:val="20"/>
        </w:rPr>
        <w:t>Diagram indeks bagian terbesar ikan kakap merah di perairan Selatan Banten.</w:t>
      </w:r>
    </w:p>
    <w:p w14:paraId="778B7CDD" w14:textId="77777777" w:rsidR="00064ACF" w:rsidRPr="00AE36D3" w:rsidRDefault="00064ACF" w:rsidP="00457C3C">
      <w:pPr>
        <w:pStyle w:val="CommentText"/>
        <w:tabs>
          <w:tab w:val="left" w:pos="450"/>
        </w:tabs>
        <w:ind w:left="1134" w:hanging="1134"/>
        <w:jc w:val="both"/>
        <w:rPr>
          <w:i/>
          <w:noProof/>
        </w:rPr>
      </w:pPr>
      <w:r w:rsidRPr="00AE36D3">
        <w:rPr>
          <w:i/>
          <w:noProof/>
        </w:rPr>
        <w:t>Figure</w:t>
      </w:r>
      <w:r w:rsidR="003A69B4" w:rsidRPr="00AE36D3">
        <w:rPr>
          <w:i/>
          <w:noProof/>
        </w:rPr>
        <w:t xml:space="preserve"> </w:t>
      </w:r>
      <w:r w:rsidR="008835F6" w:rsidRPr="00AE36D3">
        <w:rPr>
          <w:i/>
          <w:noProof/>
        </w:rPr>
        <w:t>5</w:t>
      </w:r>
      <w:r w:rsidRPr="00AE36D3">
        <w:rPr>
          <w:i/>
          <w:noProof/>
        </w:rPr>
        <w:t xml:space="preserve">. </w:t>
      </w:r>
      <w:r w:rsidR="00FD75AC">
        <w:rPr>
          <w:i/>
          <w:noProof/>
        </w:rPr>
        <w:tab/>
      </w:r>
      <w:r w:rsidRPr="00AE36D3">
        <w:rPr>
          <w:i/>
          <w:noProof/>
        </w:rPr>
        <w:t xml:space="preserve">Diagram index of preponderance </w:t>
      </w:r>
      <w:r w:rsidRPr="00AE36D3">
        <w:rPr>
          <w:i/>
          <w:lang w:val="nb-NO"/>
        </w:rPr>
        <w:t>of humpback red snapper in Southern Banten waters.</w:t>
      </w:r>
    </w:p>
    <w:p w14:paraId="3D422817" w14:textId="77777777" w:rsidR="00FD75AC" w:rsidRDefault="00FD75AC" w:rsidP="00457C3C">
      <w:pPr>
        <w:pStyle w:val="MediumGrid1-Accent21"/>
        <w:ind w:left="0" w:firstLine="720"/>
        <w:jc w:val="both"/>
        <w:rPr>
          <w:noProof/>
          <w:sz w:val="20"/>
          <w:szCs w:val="20"/>
        </w:rPr>
      </w:pPr>
    </w:p>
    <w:p w14:paraId="2E08D34C" w14:textId="77777777" w:rsidR="00F6337A" w:rsidRDefault="00F6337A" w:rsidP="00457C3C">
      <w:pPr>
        <w:pStyle w:val="MediumGrid1-Accent21"/>
        <w:ind w:left="0" w:firstLine="720"/>
        <w:jc w:val="both"/>
        <w:rPr>
          <w:noProof/>
          <w:sz w:val="20"/>
          <w:szCs w:val="20"/>
        </w:rPr>
        <w:sectPr w:rsidR="00F6337A" w:rsidSect="00382CAD">
          <w:type w:val="continuous"/>
          <w:pgSz w:w="11909" w:h="16834" w:code="9"/>
          <w:pgMar w:top="1440" w:right="1440" w:bottom="1440" w:left="1440" w:header="720" w:footer="720" w:gutter="0"/>
          <w:cols w:space="708"/>
          <w:docGrid w:linePitch="360"/>
        </w:sectPr>
      </w:pPr>
    </w:p>
    <w:p w14:paraId="239ED564" w14:textId="77777777" w:rsidR="003D3DF1" w:rsidRPr="00AE36D3" w:rsidRDefault="00064ACF" w:rsidP="00F6337A">
      <w:pPr>
        <w:pStyle w:val="MediumGrid1-Accent21"/>
        <w:ind w:left="0" w:firstLine="284"/>
        <w:jc w:val="both"/>
        <w:rPr>
          <w:noProof/>
          <w:sz w:val="20"/>
          <w:szCs w:val="20"/>
        </w:rPr>
      </w:pPr>
      <w:r w:rsidRPr="00AE36D3">
        <w:rPr>
          <w:noProof/>
          <w:sz w:val="20"/>
          <w:szCs w:val="20"/>
        </w:rPr>
        <w:lastRenderedPageBreak/>
        <w:t xml:space="preserve">Kebiasaan makan ikan kakap merah setiap bulan disajikan pada Gambar </w:t>
      </w:r>
      <w:r w:rsidR="008835F6" w:rsidRPr="00AE36D3">
        <w:rPr>
          <w:noProof/>
          <w:sz w:val="20"/>
          <w:szCs w:val="20"/>
        </w:rPr>
        <w:t>6</w:t>
      </w:r>
      <w:r w:rsidRPr="00AE36D3">
        <w:rPr>
          <w:noProof/>
          <w:sz w:val="20"/>
          <w:szCs w:val="20"/>
        </w:rPr>
        <w:t xml:space="preserve">. Bulan Januari dan </w:t>
      </w:r>
      <w:r w:rsidRPr="00AE36D3">
        <w:rPr>
          <w:noProof/>
          <w:sz w:val="20"/>
          <w:szCs w:val="20"/>
        </w:rPr>
        <w:lastRenderedPageBreak/>
        <w:t xml:space="preserve">Februari 2013, kebiasaan makan ikan kakap merah didominasi kepiting (Portunidae) sebesar 60.25% </w:t>
      </w:r>
      <w:r w:rsidRPr="00AE36D3">
        <w:rPr>
          <w:noProof/>
          <w:sz w:val="20"/>
          <w:szCs w:val="20"/>
        </w:rPr>
        <w:lastRenderedPageBreak/>
        <w:t>dan 54.24%.</w:t>
      </w:r>
      <w:r w:rsidR="00367173">
        <w:rPr>
          <w:noProof/>
          <w:sz w:val="20"/>
          <w:szCs w:val="20"/>
        </w:rPr>
        <w:t xml:space="preserve"> </w:t>
      </w:r>
      <w:r w:rsidRPr="00AE36D3">
        <w:rPr>
          <w:noProof/>
          <w:sz w:val="20"/>
          <w:szCs w:val="20"/>
        </w:rPr>
        <w:t xml:space="preserve">Pada Juli 2013, didominasi ikan </w:t>
      </w:r>
      <w:r w:rsidR="00164DD8" w:rsidRPr="00AE36D3">
        <w:rPr>
          <w:noProof/>
          <w:sz w:val="20"/>
          <w:szCs w:val="20"/>
        </w:rPr>
        <w:t xml:space="preserve">(Fishes) </w:t>
      </w:r>
      <w:r w:rsidRPr="00AE36D3">
        <w:rPr>
          <w:noProof/>
          <w:sz w:val="20"/>
          <w:szCs w:val="20"/>
        </w:rPr>
        <w:t xml:space="preserve">dan kepiting (Portunidae) masing-masing sebesar </w:t>
      </w:r>
      <w:r w:rsidR="0061022E" w:rsidRPr="00AE36D3">
        <w:rPr>
          <w:noProof/>
          <w:sz w:val="20"/>
          <w:szCs w:val="20"/>
        </w:rPr>
        <w:t>46.95</w:t>
      </w:r>
      <w:r w:rsidRPr="00AE36D3">
        <w:rPr>
          <w:noProof/>
          <w:sz w:val="20"/>
          <w:szCs w:val="20"/>
        </w:rPr>
        <w:t>% dan 44.33%</w:t>
      </w:r>
      <w:r w:rsidR="0061022E" w:rsidRPr="00AE36D3">
        <w:rPr>
          <w:noProof/>
          <w:sz w:val="20"/>
          <w:szCs w:val="20"/>
        </w:rPr>
        <w:t xml:space="preserve">. Bulan </w:t>
      </w:r>
      <w:r w:rsidRPr="00AE36D3">
        <w:rPr>
          <w:noProof/>
          <w:sz w:val="20"/>
          <w:szCs w:val="20"/>
        </w:rPr>
        <w:t xml:space="preserve">Februari 2016 didominasi udang putih (Penaeidae) sebesar 43.47% </w:t>
      </w:r>
      <w:r w:rsidR="0061022E" w:rsidRPr="00AE36D3">
        <w:rPr>
          <w:noProof/>
          <w:sz w:val="20"/>
          <w:szCs w:val="20"/>
        </w:rPr>
        <w:t xml:space="preserve">dan </w:t>
      </w:r>
      <w:r w:rsidRPr="00AE36D3">
        <w:rPr>
          <w:noProof/>
          <w:sz w:val="20"/>
          <w:szCs w:val="20"/>
        </w:rPr>
        <w:t xml:space="preserve">bulan Maret, April - Juli 2016 </w:t>
      </w:r>
      <w:r w:rsidRPr="00AE36D3">
        <w:rPr>
          <w:noProof/>
          <w:sz w:val="20"/>
          <w:szCs w:val="20"/>
        </w:rPr>
        <w:lastRenderedPageBreak/>
        <w:t xml:space="preserve">didominasi kepiting (Portunidae) masing-masing sebesar 54.02%; 59.52%; 74.94%; 61.16% dan 61.85%. Bulan Agustus, Oktober, Nopember dan Desember didominasi ikan </w:t>
      </w:r>
      <w:r w:rsidR="0061022E" w:rsidRPr="00AE36D3">
        <w:rPr>
          <w:noProof/>
          <w:sz w:val="20"/>
          <w:szCs w:val="20"/>
        </w:rPr>
        <w:t xml:space="preserve">(Fishes) </w:t>
      </w:r>
      <w:r w:rsidRPr="00AE36D3">
        <w:rPr>
          <w:noProof/>
          <w:sz w:val="20"/>
          <w:szCs w:val="20"/>
        </w:rPr>
        <w:t>masing-masing sebesar 77.63%; 52.76%; 70.64% dan 91.27%.</w:t>
      </w:r>
      <w:r w:rsidR="00367173">
        <w:rPr>
          <w:noProof/>
          <w:sz w:val="20"/>
          <w:szCs w:val="20"/>
        </w:rPr>
        <w:t xml:space="preserve"> </w:t>
      </w:r>
    </w:p>
    <w:p w14:paraId="1F6D1B72" w14:textId="77777777" w:rsidR="00F6337A" w:rsidRDefault="00F6337A" w:rsidP="00AE36D3">
      <w:pPr>
        <w:pStyle w:val="MediumGrid1-Accent21"/>
        <w:ind w:left="0"/>
        <w:jc w:val="center"/>
        <w:rPr>
          <w:noProof/>
          <w:sz w:val="20"/>
          <w:szCs w:val="20"/>
        </w:rPr>
        <w:sectPr w:rsidR="00F6337A" w:rsidSect="00F6337A">
          <w:type w:val="continuous"/>
          <w:pgSz w:w="11909" w:h="16834" w:code="9"/>
          <w:pgMar w:top="1440" w:right="1440" w:bottom="1440" w:left="1440" w:header="720" w:footer="720" w:gutter="0"/>
          <w:cols w:num="2" w:space="708"/>
          <w:docGrid w:linePitch="360"/>
        </w:sectPr>
      </w:pPr>
    </w:p>
    <w:p w14:paraId="37C2AE25" w14:textId="77777777" w:rsidR="00DD3EC3" w:rsidRPr="00AE36D3" w:rsidRDefault="00D23CA6" w:rsidP="00AE36D3">
      <w:pPr>
        <w:pStyle w:val="MediumGrid1-Accent21"/>
        <w:ind w:left="0"/>
        <w:jc w:val="center"/>
        <w:rPr>
          <w:noProof/>
          <w:sz w:val="20"/>
          <w:szCs w:val="20"/>
        </w:rPr>
      </w:pPr>
      <w:r>
        <w:rPr>
          <w:noProof/>
          <w:sz w:val="20"/>
          <w:szCs w:val="20"/>
        </w:rPr>
        <w:lastRenderedPageBreak/>
        <w:drawing>
          <wp:inline distT="0" distB="0" distL="0" distR="0" wp14:anchorId="76D80F47" wp14:editId="59CF1F29">
            <wp:extent cx="4228465" cy="1645285"/>
            <wp:effectExtent l="19050" t="0" r="63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9"/>
                    <a:srcRect/>
                    <a:stretch>
                      <a:fillRect/>
                    </a:stretch>
                  </pic:blipFill>
                  <pic:spPr bwMode="auto">
                    <a:xfrm>
                      <a:off x="0" y="0"/>
                      <a:ext cx="4228465" cy="1645285"/>
                    </a:xfrm>
                    <a:prstGeom prst="rect">
                      <a:avLst/>
                    </a:prstGeom>
                    <a:noFill/>
                  </pic:spPr>
                </pic:pic>
              </a:graphicData>
            </a:graphic>
          </wp:inline>
        </w:drawing>
      </w:r>
    </w:p>
    <w:p w14:paraId="429F9117" w14:textId="77777777" w:rsidR="00064ACF" w:rsidRPr="00AE36D3" w:rsidRDefault="00064ACF" w:rsidP="00457C3C">
      <w:pPr>
        <w:pStyle w:val="MediumGrid1-Accent21"/>
        <w:ind w:left="1134" w:hanging="1134"/>
        <w:jc w:val="both"/>
        <w:rPr>
          <w:noProof/>
          <w:sz w:val="20"/>
          <w:szCs w:val="20"/>
        </w:rPr>
      </w:pPr>
      <w:r w:rsidRPr="00AE36D3">
        <w:rPr>
          <w:noProof/>
          <w:sz w:val="20"/>
          <w:szCs w:val="20"/>
        </w:rPr>
        <w:t xml:space="preserve">Gambar </w:t>
      </w:r>
      <w:r w:rsidR="008835F6" w:rsidRPr="00AE36D3">
        <w:rPr>
          <w:noProof/>
          <w:sz w:val="20"/>
          <w:szCs w:val="20"/>
        </w:rPr>
        <w:t>6</w:t>
      </w:r>
      <w:r w:rsidRPr="00AE36D3">
        <w:rPr>
          <w:noProof/>
          <w:sz w:val="20"/>
          <w:szCs w:val="20"/>
        </w:rPr>
        <w:t xml:space="preserve">. </w:t>
      </w:r>
      <w:r w:rsidR="002F049A">
        <w:rPr>
          <w:noProof/>
          <w:sz w:val="20"/>
          <w:szCs w:val="20"/>
        </w:rPr>
        <w:tab/>
      </w:r>
      <w:r w:rsidRPr="00AE36D3">
        <w:rPr>
          <w:noProof/>
          <w:sz w:val="20"/>
          <w:szCs w:val="20"/>
        </w:rPr>
        <w:t>Diagram indeks bagian terbesar ikan kakap merah di perairan Selatan Banten berdasarkan waktu pengamatan.</w:t>
      </w:r>
    </w:p>
    <w:p w14:paraId="7E8DFC6A" w14:textId="77777777" w:rsidR="00064ACF" w:rsidRPr="00AE36D3" w:rsidRDefault="00064ACF" w:rsidP="00457C3C">
      <w:pPr>
        <w:pStyle w:val="CommentText"/>
        <w:tabs>
          <w:tab w:val="left" w:pos="450"/>
        </w:tabs>
        <w:ind w:left="1134" w:hanging="1134"/>
        <w:jc w:val="both"/>
        <w:rPr>
          <w:i/>
          <w:noProof/>
        </w:rPr>
      </w:pPr>
      <w:r w:rsidRPr="00AE36D3">
        <w:rPr>
          <w:i/>
          <w:noProof/>
        </w:rPr>
        <w:t xml:space="preserve">Figure </w:t>
      </w:r>
      <w:r w:rsidR="008835F6" w:rsidRPr="00AE36D3">
        <w:rPr>
          <w:i/>
          <w:noProof/>
        </w:rPr>
        <w:t>6</w:t>
      </w:r>
      <w:r w:rsidRPr="00AE36D3">
        <w:rPr>
          <w:i/>
          <w:noProof/>
        </w:rPr>
        <w:t xml:space="preserve">. </w:t>
      </w:r>
      <w:r w:rsidR="002F049A">
        <w:rPr>
          <w:i/>
          <w:noProof/>
        </w:rPr>
        <w:tab/>
      </w:r>
      <w:r w:rsidRPr="00AE36D3">
        <w:rPr>
          <w:i/>
          <w:noProof/>
        </w:rPr>
        <w:t xml:space="preserve">Diagram index of preponderance </w:t>
      </w:r>
      <w:r w:rsidRPr="00AE36D3">
        <w:rPr>
          <w:i/>
          <w:lang w:val="nb-NO"/>
        </w:rPr>
        <w:t>of humpback red snapper in Southern Banten waters based on the time of the study.</w:t>
      </w:r>
    </w:p>
    <w:p w14:paraId="28195F47" w14:textId="77777777" w:rsidR="002F049A" w:rsidRDefault="002F049A" w:rsidP="00AE36D3">
      <w:pPr>
        <w:autoSpaceDE w:val="0"/>
        <w:autoSpaceDN w:val="0"/>
        <w:adjustRightInd w:val="0"/>
        <w:ind w:firstLine="567"/>
        <w:jc w:val="both"/>
        <w:rPr>
          <w:noProof/>
          <w:sz w:val="20"/>
          <w:szCs w:val="20"/>
        </w:rPr>
      </w:pPr>
    </w:p>
    <w:p w14:paraId="7068E881" w14:textId="77777777" w:rsidR="002F049A" w:rsidRDefault="002F049A" w:rsidP="00AE36D3">
      <w:pPr>
        <w:autoSpaceDE w:val="0"/>
        <w:autoSpaceDN w:val="0"/>
        <w:adjustRightInd w:val="0"/>
        <w:ind w:firstLine="567"/>
        <w:jc w:val="both"/>
        <w:rPr>
          <w:noProof/>
          <w:sz w:val="20"/>
          <w:szCs w:val="20"/>
        </w:rPr>
        <w:sectPr w:rsidR="002F049A" w:rsidSect="00382CAD">
          <w:type w:val="continuous"/>
          <w:pgSz w:w="11909" w:h="16834" w:code="9"/>
          <w:pgMar w:top="1440" w:right="1440" w:bottom="1440" w:left="1440" w:header="720" w:footer="720" w:gutter="0"/>
          <w:cols w:space="708"/>
          <w:docGrid w:linePitch="360"/>
        </w:sectPr>
      </w:pPr>
    </w:p>
    <w:p w14:paraId="03AC822C" w14:textId="77777777" w:rsidR="00AF55AD" w:rsidRDefault="00064ACF" w:rsidP="002F049A">
      <w:pPr>
        <w:autoSpaceDE w:val="0"/>
        <w:autoSpaceDN w:val="0"/>
        <w:adjustRightInd w:val="0"/>
        <w:ind w:firstLine="284"/>
        <w:jc w:val="both"/>
        <w:rPr>
          <w:noProof/>
          <w:sz w:val="20"/>
          <w:szCs w:val="20"/>
        </w:rPr>
      </w:pPr>
      <w:r w:rsidRPr="00AE36D3">
        <w:rPr>
          <w:noProof/>
          <w:sz w:val="20"/>
          <w:szCs w:val="20"/>
        </w:rPr>
        <w:lastRenderedPageBreak/>
        <w:t xml:space="preserve">Kebiasaan makan ikan kakap merah berdasarkan selang kelas panjang adalah pada kelas ukuran panjang 105 mm (ikan muda) didominasi oleh ikan </w:t>
      </w:r>
      <w:r w:rsidR="00242327" w:rsidRPr="00AE36D3">
        <w:rPr>
          <w:noProof/>
          <w:sz w:val="20"/>
          <w:szCs w:val="20"/>
        </w:rPr>
        <w:t>(Fishes)</w:t>
      </w:r>
      <w:r w:rsidRPr="00AE36D3">
        <w:rPr>
          <w:noProof/>
          <w:sz w:val="20"/>
          <w:szCs w:val="20"/>
        </w:rPr>
        <w:t xml:space="preserve">, kemudian panjang 115 – 145 mm, isi lambung dalam keadaan kosong. Ukuran </w:t>
      </w:r>
      <w:r w:rsidRPr="00AE36D3">
        <w:rPr>
          <w:noProof/>
          <w:sz w:val="20"/>
          <w:szCs w:val="20"/>
        </w:rPr>
        <w:lastRenderedPageBreak/>
        <w:t>panjang 155-305 mm (ikan dewasa) didominasi kepiting dan ikan</w:t>
      </w:r>
      <w:r w:rsidR="00242327" w:rsidRPr="00AE36D3">
        <w:rPr>
          <w:noProof/>
          <w:sz w:val="20"/>
          <w:szCs w:val="20"/>
        </w:rPr>
        <w:t xml:space="preserve"> (Fishes)</w:t>
      </w:r>
      <w:r w:rsidRPr="00AE36D3">
        <w:rPr>
          <w:noProof/>
          <w:sz w:val="20"/>
          <w:szCs w:val="20"/>
        </w:rPr>
        <w:t xml:space="preserve">. Panjang 315 mm, isi lambung dalam keadaan kosong, panjang 325 – 345 mm didominasi kepiting (Gambar </w:t>
      </w:r>
      <w:r w:rsidR="008835F6" w:rsidRPr="00AE36D3">
        <w:rPr>
          <w:noProof/>
          <w:sz w:val="20"/>
          <w:szCs w:val="20"/>
        </w:rPr>
        <w:t>7</w:t>
      </w:r>
      <w:r w:rsidRPr="00AE36D3">
        <w:rPr>
          <w:noProof/>
          <w:sz w:val="20"/>
          <w:szCs w:val="20"/>
        </w:rPr>
        <w:t xml:space="preserve">). </w:t>
      </w:r>
    </w:p>
    <w:p w14:paraId="0C0A7547" w14:textId="77777777" w:rsidR="002F049A" w:rsidRDefault="002F049A" w:rsidP="00AE36D3">
      <w:pPr>
        <w:autoSpaceDE w:val="0"/>
        <w:autoSpaceDN w:val="0"/>
        <w:adjustRightInd w:val="0"/>
        <w:ind w:firstLine="567"/>
        <w:jc w:val="both"/>
        <w:rPr>
          <w:noProof/>
          <w:sz w:val="20"/>
          <w:szCs w:val="20"/>
        </w:rPr>
        <w:sectPr w:rsidR="002F049A" w:rsidSect="002F049A">
          <w:type w:val="continuous"/>
          <w:pgSz w:w="11909" w:h="16834" w:code="9"/>
          <w:pgMar w:top="1440" w:right="1440" w:bottom="1440" w:left="1440" w:header="720" w:footer="720" w:gutter="0"/>
          <w:cols w:num="2" w:space="708"/>
          <w:docGrid w:linePitch="360"/>
        </w:sectPr>
      </w:pPr>
    </w:p>
    <w:p w14:paraId="0841ED7A" w14:textId="77777777" w:rsidR="002F049A" w:rsidRPr="00AE36D3" w:rsidRDefault="002F049A" w:rsidP="00AE36D3">
      <w:pPr>
        <w:autoSpaceDE w:val="0"/>
        <w:autoSpaceDN w:val="0"/>
        <w:adjustRightInd w:val="0"/>
        <w:ind w:firstLine="567"/>
        <w:jc w:val="both"/>
        <w:rPr>
          <w:noProof/>
          <w:sz w:val="20"/>
          <w:szCs w:val="20"/>
        </w:rPr>
      </w:pPr>
    </w:p>
    <w:p w14:paraId="64401C23" w14:textId="77777777" w:rsidR="00064ACF" w:rsidRPr="00AE36D3" w:rsidRDefault="00D23CA6" w:rsidP="002F049A">
      <w:pPr>
        <w:autoSpaceDE w:val="0"/>
        <w:autoSpaceDN w:val="0"/>
        <w:adjustRightInd w:val="0"/>
        <w:jc w:val="center"/>
        <w:rPr>
          <w:noProof/>
          <w:sz w:val="20"/>
          <w:szCs w:val="20"/>
        </w:rPr>
      </w:pPr>
      <w:r>
        <w:rPr>
          <w:noProof/>
          <w:sz w:val="20"/>
          <w:szCs w:val="20"/>
        </w:rPr>
        <w:drawing>
          <wp:inline distT="0" distB="0" distL="0" distR="0" wp14:anchorId="79EB5835" wp14:editId="54A3F42C">
            <wp:extent cx="4783455" cy="1704975"/>
            <wp:effectExtent l="1905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0"/>
                    <a:srcRect/>
                    <a:stretch>
                      <a:fillRect/>
                    </a:stretch>
                  </pic:blipFill>
                  <pic:spPr bwMode="auto">
                    <a:xfrm>
                      <a:off x="0" y="0"/>
                      <a:ext cx="4783455" cy="1704975"/>
                    </a:xfrm>
                    <a:prstGeom prst="rect">
                      <a:avLst/>
                    </a:prstGeom>
                    <a:noFill/>
                  </pic:spPr>
                </pic:pic>
              </a:graphicData>
            </a:graphic>
          </wp:inline>
        </w:drawing>
      </w:r>
    </w:p>
    <w:p w14:paraId="0A845B1C" w14:textId="77777777" w:rsidR="002F049A" w:rsidRDefault="002F049A" w:rsidP="00AE36D3">
      <w:pPr>
        <w:pStyle w:val="MediumGrid1-Accent21"/>
        <w:ind w:left="993" w:hanging="993"/>
        <w:rPr>
          <w:noProof/>
          <w:sz w:val="20"/>
          <w:szCs w:val="20"/>
        </w:rPr>
      </w:pPr>
    </w:p>
    <w:p w14:paraId="12A80655" w14:textId="77777777" w:rsidR="00064ACF" w:rsidRPr="00AE36D3" w:rsidRDefault="00064ACF" w:rsidP="002638B5">
      <w:pPr>
        <w:pStyle w:val="MediumGrid1-Accent21"/>
        <w:ind w:left="1134" w:hanging="1134"/>
        <w:jc w:val="both"/>
        <w:rPr>
          <w:noProof/>
          <w:sz w:val="20"/>
          <w:szCs w:val="20"/>
        </w:rPr>
      </w:pPr>
      <w:r w:rsidRPr="00AE36D3">
        <w:rPr>
          <w:noProof/>
          <w:sz w:val="20"/>
          <w:szCs w:val="20"/>
        </w:rPr>
        <w:t xml:space="preserve">Gambar </w:t>
      </w:r>
      <w:r w:rsidR="008835F6" w:rsidRPr="00AE36D3">
        <w:rPr>
          <w:noProof/>
          <w:sz w:val="20"/>
          <w:szCs w:val="20"/>
        </w:rPr>
        <w:t>7</w:t>
      </w:r>
      <w:r w:rsidRPr="00AE36D3">
        <w:rPr>
          <w:noProof/>
          <w:sz w:val="20"/>
          <w:szCs w:val="20"/>
        </w:rPr>
        <w:t xml:space="preserve">. </w:t>
      </w:r>
      <w:r w:rsidR="002F049A">
        <w:rPr>
          <w:noProof/>
          <w:sz w:val="20"/>
          <w:szCs w:val="20"/>
        </w:rPr>
        <w:tab/>
      </w:r>
      <w:r w:rsidRPr="00AE36D3">
        <w:rPr>
          <w:noProof/>
          <w:sz w:val="20"/>
          <w:szCs w:val="20"/>
        </w:rPr>
        <w:t>Diagram indeks bagian terbesar ikan kakap merah di perairan Selatan Banten berdasarkan kelas panjang.</w:t>
      </w:r>
    </w:p>
    <w:p w14:paraId="5307B774" w14:textId="77777777" w:rsidR="00064ACF" w:rsidRPr="00AE36D3" w:rsidRDefault="00064ACF" w:rsidP="002638B5">
      <w:pPr>
        <w:pStyle w:val="CommentText"/>
        <w:tabs>
          <w:tab w:val="left" w:pos="450"/>
        </w:tabs>
        <w:ind w:left="1134" w:hanging="1134"/>
        <w:jc w:val="both"/>
        <w:rPr>
          <w:i/>
          <w:noProof/>
        </w:rPr>
      </w:pPr>
      <w:r w:rsidRPr="00AE36D3">
        <w:rPr>
          <w:i/>
          <w:noProof/>
        </w:rPr>
        <w:t xml:space="preserve">Figure </w:t>
      </w:r>
      <w:r w:rsidR="008835F6" w:rsidRPr="00AE36D3">
        <w:rPr>
          <w:i/>
          <w:noProof/>
        </w:rPr>
        <w:t>7</w:t>
      </w:r>
      <w:r w:rsidRPr="00AE36D3">
        <w:rPr>
          <w:i/>
          <w:noProof/>
        </w:rPr>
        <w:t>.</w:t>
      </w:r>
      <w:r w:rsidR="002F049A">
        <w:rPr>
          <w:i/>
          <w:noProof/>
        </w:rPr>
        <w:tab/>
      </w:r>
      <w:r w:rsidRPr="00AE36D3">
        <w:rPr>
          <w:i/>
          <w:noProof/>
        </w:rPr>
        <w:t xml:space="preserve"> Diagram index of preponderance </w:t>
      </w:r>
      <w:r w:rsidRPr="00AE36D3">
        <w:rPr>
          <w:i/>
          <w:lang w:val="nb-NO"/>
        </w:rPr>
        <w:t>of humpback red snapper in Southern Banten waters based on fork length.</w:t>
      </w:r>
    </w:p>
    <w:p w14:paraId="6A15CF67" w14:textId="77777777" w:rsidR="002F049A" w:rsidRDefault="002F049A" w:rsidP="00AE36D3">
      <w:pPr>
        <w:pStyle w:val="MediumGrid1-Accent21"/>
        <w:ind w:left="0"/>
        <w:rPr>
          <w:b/>
          <w:i/>
          <w:sz w:val="20"/>
          <w:szCs w:val="20"/>
        </w:rPr>
      </w:pPr>
    </w:p>
    <w:p w14:paraId="61C2A2B2" w14:textId="77777777" w:rsidR="002F049A" w:rsidRDefault="002F049A" w:rsidP="00AE36D3">
      <w:pPr>
        <w:pStyle w:val="MediumGrid1-Accent21"/>
        <w:ind w:left="0"/>
        <w:rPr>
          <w:b/>
          <w:i/>
          <w:sz w:val="20"/>
          <w:szCs w:val="20"/>
        </w:rPr>
        <w:sectPr w:rsidR="002F049A" w:rsidSect="00382CAD">
          <w:type w:val="continuous"/>
          <w:pgSz w:w="11909" w:h="16834" w:code="9"/>
          <w:pgMar w:top="1440" w:right="1440" w:bottom="1440" w:left="1440" w:header="720" w:footer="720" w:gutter="0"/>
          <w:cols w:space="708"/>
          <w:docGrid w:linePitch="360"/>
        </w:sectPr>
      </w:pPr>
    </w:p>
    <w:p w14:paraId="02E85F4F" w14:textId="77777777" w:rsidR="00937B23" w:rsidRPr="002F049A" w:rsidRDefault="00937B23" w:rsidP="002F049A">
      <w:pPr>
        <w:pStyle w:val="MediumGrid1-Accent21"/>
        <w:ind w:left="0"/>
        <w:rPr>
          <w:b/>
          <w:i/>
          <w:sz w:val="20"/>
          <w:szCs w:val="20"/>
        </w:rPr>
      </w:pPr>
      <w:r w:rsidRPr="002F049A">
        <w:rPr>
          <w:b/>
          <w:i/>
          <w:sz w:val="20"/>
          <w:szCs w:val="20"/>
        </w:rPr>
        <w:lastRenderedPageBreak/>
        <w:t>Nisbah Kelamin</w:t>
      </w:r>
    </w:p>
    <w:p w14:paraId="279D089B" w14:textId="77777777" w:rsidR="002F049A" w:rsidRDefault="002F049A" w:rsidP="002F049A">
      <w:pPr>
        <w:pStyle w:val="MediumGrid1-Accent21"/>
        <w:ind w:left="0" w:firstLine="284"/>
        <w:jc w:val="both"/>
        <w:rPr>
          <w:sz w:val="20"/>
          <w:szCs w:val="20"/>
        </w:rPr>
      </w:pPr>
    </w:p>
    <w:p w14:paraId="4E5FF0E9" w14:textId="77777777" w:rsidR="00937B23" w:rsidRDefault="00D75BFE" w:rsidP="002F049A">
      <w:pPr>
        <w:pStyle w:val="MediumGrid1-Accent21"/>
        <w:ind w:left="0" w:firstLine="284"/>
        <w:jc w:val="both"/>
        <w:rPr>
          <w:sz w:val="20"/>
          <w:szCs w:val="20"/>
        </w:rPr>
      </w:pPr>
      <w:r w:rsidRPr="00AE36D3">
        <w:rPr>
          <w:sz w:val="20"/>
          <w:szCs w:val="20"/>
        </w:rPr>
        <w:t>Proporsi j</w:t>
      </w:r>
      <w:r w:rsidR="00937B23" w:rsidRPr="00AE36D3">
        <w:rPr>
          <w:sz w:val="20"/>
          <w:szCs w:val="20"/>
        </w:rPr>
        <w:t xml:space="preserve">umlah ikan kakap merah </w:t>
      </w:r>
      <w:r w:rsidRPr="00AE36D3">
        <w:rPr>
          <w:sz w:val="20"/>
          <w:szCs w:val="20"/>
        </w:rPr>
        <w:t xml:space="preserve">jantan terhadap betina selama periode waktu penelitian adalah </w:t>
      </w:r>
      <w:r w:rsidR="00937B23" w:rsidRPr="00AE36D3">
        <w:rPr>
          <w:sz w:val="20"/>
          <w:szCs w:val="20"/>
        </w:rPr>
        <w:t xml:space="preserve">256 jantan </w:t>
      </w:r>
      <w:r w:rsidRPr="00AE36D3">
        <w:rPr>
          <w:sz w:val="20"/>
          <w:szCs w:val="20"/>
        </w:rPr>
        <w:t xml:space="preserve">berbanding </w:t>
      </w:r>
      <w:r w:rsidR="00937B23" w:rsidRPr="00AE36D3">
        <w:rPr>
          <w:sz w:val="20"/>
          <w:szCs w:val="20"/>
        </w:rPr>
        <w:t xml:space="preserve">392 betina. Dengan demikian nisbah kelamin ikan kakap merah di perairan Selatan Banten adalah </w:t>
      </w:r>
      <w:r w:rsidR="00A95845" w:rsidRPr="00AE36D3">
        <w:rPr>
          <w:sz w:val="20"/>
          <w:szCs w:val="20"/>
        </w:rPr>
        <w:t>0.</w:t>
      </w:r>
      <w:r w:rsidR="00445985" w:rsidRPr="00AE36D3">
        <w:rPr>
          <w:sz w:val="20"/>
          <w:szCs w:val="20"/>
        </w:rPr>
        <w:t>65</w:t>
      </w:r>
      <w:r w:rsidR="00871ECB" w:rsidRPr="00AE36D3">
        <w:rPr>
          <w:sz w:val="20"/>
          <w:szCs w:val="20"/>
        </w:rPr>
        <w:t>:1</w:t>
      </w:r>
      <w:r w:rsidR="00445985" w:rsidRPr="00AE36D3">
        <w:rPr>
          <w:sz w:val="20"/>
          <w:szCs w:val="20"/>
        </w:rPr>
        <w:t xml:space="preserve">. </w:t>
      </w:r>
      <w:r w:rsidR="00A95845" w:rsidRPr="00AE36D3">
        <w:rPr>
          <w:sz w:val="20"/>
          <w:szCs w:val="20"/>
        </w:rPr>
        <w:t>N</w:t>
      </w:r>
      <w:r w:rsidR="00937B23" w:rsidRPr="00AE36D3">
        <w:rPr>
          <w:sz w:val="20"/>
          <w:szCs w:val="20"/>
        </w:rPr>
        <w:t xml:space="preserve">isbah kelamin </w:t>
      </w:r>
      <w:r w:rsidR="00A95845" w:rsidRPr="00AE36D3">
        <w:rPr>
          <w:sz w:val="20"/>
          <w:szCs w:val="20"/>
        </w:rPr>
        <w:t xml:space="preserve">ikan kakap merah </w:t>
      </w:r>
      <w:r w:rsidRPr="00AE36D3">
        <w:rPr>
          <w:sz w:val="20"/>
          <w:szCs w:val="20"/>
        </w:rPr>
        <w:t>secara keseluruhan tidak mengikuti pola 1 : 1 (</w:t>
      </w:r>
      <w:r w:rsidR="00A95845" w:rsidRPr="00AE36D3">
        <w:rPr>
          <w:i/>
          <w:sz w:val="20"/>
          <w:szCs w:val="20"/>
        </w:rPr>
        <w:t>Chi squar</w:t>
      </w:r>
      <w:r w:rsidRPr="00AE36D3">
        <w:rPr>
          <w:sz w:val="20"/>
          <w:szCs w:val="20"/>
        </w:rPr>
        <w:t xml:space="preserve">e, </w:t>
      </w:r>
      <w:r w:rsidR="00064ACF" w:rsidRPr="00AE36D3">
        <w:rPr>
          <w:sz w:val="20"/>
          <w:szCs w:val="20"/>
        </w:rPr>
        <w:t>P=0.05).</w:t>
      </w:r>
      <w:r w:rsidR="00367173">
        <w:rPr>
          <w:sz w:val="20"/>
          <w:szCs w:val="20"/>
        </w:rPr>
        <w:t xml:space="preserve"> </w:t>
      </w:r>
      <w:r w:rsidR="00937B23" w:rsidRPr="00AE36D3">
        <w:rPr>
          <w:sz w:val="20"/>
          <w:szCs w:val="20"/>
        </w:rPr>
        <w:t xml:space="preserve">Nisbah </w:t>
      </w:r>
      <w:r w:rsidR="00937B23" w:rsidRPr="00AE36D3">
        <w:rPr>
          <w:sz w:val="20"/>
          <w:szCs w:val="20"/>
        </w:rPr>
        <w:lastRenderedPageBreak/>
        <w:t xml:space="preserve">kelamin </w:t>
      </w:r>
      <w:r w:rsidR="00064ACF" w:rsidRPr="00AE36D3">
        <w:rPr>
          <w:sz w:val="20"/>
          <w:szCs w:val="20"/>
        </w:rPr>
        <w:t xml:space="preserve">menurut waktu pengamatan </w:t>
      </w:r>
      <w:r w:rsidR="00937B23" w:rsidRPr="00AE36D3">
        <w:rPr>
          <w:sz w:val="20"/>
          <w:szCs w:val="20"/>
        </w:rPr>
        <w:t>selama 15 bulan (Januari, Februari, Juli 2013 dan Januari – Desember 2016), diperoleh nilai X</w:t>
      </w:r>
      <w:r w:rsidR="00937B23" w:rsidRPr="00AE36D3">
        <w:rPr>
          <w:sz w:val="20"/>
          <w:szCs w:val="20"/>
          <w:vertAlign w:val="superscript"/>
        </w:rPr>
        <w:t>2</w:t>
      </w:r>
      <w:r w:rsidR="00937B23" w:rsidRPr="00AE36D3">
        <w:rPr>
          <w:sz w:val="20"/>
          <w:szCs w:val="20"/>
          <w:vertAlign w:val="subscript"/>
        </w:rPr>
        <w:t xml:space="preserve">hitung </w:t>
      </w:r>
      <w:r w:rsidR="00F6613D" w:rsidRPr="00AE36D3">
        <w:rPr>
          <w:sz w:val="20"/>
          <w:szCs w:val="20"/>
        </w:rPr>
        <w:t>sebesar 58.</w:t>
      </w:r>
      <w:r w:rsidR="00937B23" w:rsidRPr="00AE36D3">
        <w:rPr>
          <w:sz w:val="20"/>
          <w:szCs w:val="20"/>
        </w:rPr>
        <w:t>93 dan X</w:t>
      </w:r>
      <w:r w:rsidR="00937B23" w:rsidRPr="00AE36D3">
        <w:rPr>
          <w:sz w:val="20"/>
          <w:szCs w:val="20"/>
          <w:vertAlign w:val="superscript"/>
        </w:rPr>
        <w:t>2</w:t>
      </w:r>
      <w:r w:rsidR="00937B23" w:rsidRPr="00AE36D3">
        <w:rPr>
          <w:sz w:val="20"/>
          <w:szCs w:val="20"/>
          <w:vertAlign w:val="subscript"/>
        </w:rPr>
        <w:t>tabel</w:t>
      </w:r>
      <w:r w:rsidR="00937B23" w:rsidRPr="00AE36D3">
        <w:rPr>
          <w:sz w:val="20"/>
          <w:szCs w:val="20"/>
        </w:rPr>
        <w:t xml:space="preserve"> </w:t>
      </w:r>
      <w:r w:rsidR="00F6613D" w:rsidRPr="00AE36D3">
        <w:rPr>
          <w:sz w:val="20"/>
          <w:szCs w:val="20"/>
        </w:rPr>
        <w:t>sebesar 23.</w:t>
      </w:r>
      <w:r w:rsidR="00937B23" w:rsidRPr="00AE36D3">
        <w:rPr>
          <w:sz w:val="20"/>
          <w:szCs w:val="20"/>
        </w:rPr>
        <w:t>685 (</w:t>
      </w:r>
      <w:r w:rsidR="00871ECB" w:rsidRPr="00AE36D3">
        <w:rPr>
          <w:sz w:val="20"/>
          <w:szCs w:val="20"/>
        </w:rPr>
        <w:t xml:space="preserve">Tabel </w:t>
      </w:r>
      <w:r w:rsidR="00E56279" w:rsidRPr="00AE36D3">
        <w:rPr>
          <w:sz w:val="20"/>
          <w:szCs w:val="20"/>
        </w:rPr>
        <w:t>1</w:t>
      </w:r>
      <w:r w:rsidR="00937B23" w:rsidRPr="00AE36D3">
        <w:rPr>
          <w:sz w:val="20"/>
          <w:szCs w:val="20"/>
        </w:rPr>
        <w:t>). Hal ini menunjukkan bahwa nisbah kelamin jantan dan betina berbeda nyata pada taraf kepercayaan 95% (</w:t>
      </w:r>
      <w:commentRangeStart w:id="4"/>
      <w:r w:rsidR="00937B23" w:rsidRPr="00AE36D3">
        <w:rPr>
          <w:sz w:val="20"/>
          <w:szCs w:val="20"/>
        </w:rPr>
        <w:t>X</w:t>
      </w:r>
      <w:r w:rsidR="00937B23" w:rsidRPr="00AE36D3">
        <w:rPr>
          <w:sz w:val="20"/>
          <w:szCs w:val="20"/>
          <w:vertAlign w:val="superscript"/>
        </w:rPr>
        <w:t>2</w:t>
      </w:r>
      <w:r w:rsidR="00937B23" w:rsidRPr="00AE36D3">
        <w:rPr>
          <w:sz w:val="20"/>
          <w:szCs w:val="20"/>
          <w:vertAlign w:val="subscript"/>
        </w:rPr>
        <w:t>hitung</w:t>
      </w:r>
      <w:r w:rsidR="00937B23" w:rsidRPr="00AE36D3">
        <w:rPr>
          <w:sz w:val="20"/>
          <w:szCs w:val="20"/>
        </w:rPr>
        <w:t>&gt;X</w:t>
      </w:r>
      <w:r w:rsidR="00937B23" w:rsidRPr="00AE36D3">
        <w:rPr>
          <w:sz w:val="20"/>
          <w:szCs w:val="20"/>
          <w:vertAlign w:val="superscript"/>
        </w:rPr>
        <w:t>2</w:t>
      </w:r>
      <w:r w:rsidR="00937B23" w:rsidRPr="00AE36D3">
        <w:rPr>
          <w:sz w:val="20"/>
          <w:szCs w:val="20"/>
          <w:vertAlign w:val="subscript"/>
        </w:rPr>
        <w:t>tabel</w:t>
      </w:r>
      <w:commentRangeEnd w:id="4"/>
      <w:r w:rsidR="00AE4271">
        <w:rPr>
          <w:rStyle w:val="CommentReference"/>
          <w:rFonts w:ascii="Calibri" w:eastAsia="Calibri" w:hAnsi="Calibri"/>
        </w:rPr>
        <w:commentReference w:id="4"/>
      </w:r>
      <w:r w:rsidR="00937B23" w:rsidRPr="00AE36D3">
        <w:rPr>
          <w:sz w:val="20"/>
          <w:szCs w:val="20"/>
        </w:rPr>
        <w:t>) yang berarti bahwa nisbah kelamin ikan kakap merah jantan dan betina adalah tidak seimbang (1≠1).</w:t>
      </w:r>
    </w:p>
    <w:p w14:paraId="51A9F9E1" w14:textId="77777777" w:rsidR="002F049A" w:rsidRDefault="002F049A" w:rsidP="00AE36D3">
      <w:pPr>
        <w:pStyle w:val="MediumGrid1-Accent21"/>
        <w:ind w:left="0" w:firstLine="567"/>
        <w:jc w:val="both"/>
        <w:rPr>
          <w:sz w:val="20"/>
          <w:szCs w:val="20"/>
        </w:rPr>
        <w:sectPr w:rsidR="002F049A" w:rsidSect="002F049A">
          <w:type w:val="continuous"/>
          <w:pgSz w:w="11909" w:h="16834" w:code="9"/>
          <w:pgMar w:top="1440" w:right="1440" w:bottom="1440" w:left="1440" w:header="720" w:footer="720" w:gutter="0"/>
          <w:cols w:num="2" w:space="708"/>
          <w:docGrid w:linePitch="360"/>
        </w:sectPr>
      </w:pPr>
    </w:p>
    <w:p w14:paraId="00E40169" w14:textId="77777777" w:rsidR="002F049A" w:rsidRPr="00AE36D3" w:rsidRDefault="002F049A" w:rsidP="00AE36D3">
      <w:pPr>
        <w:pStyle w:val="MediumGrid1-Accent21"/>
        <w:ind w:left="0" w:firstLine="567"/>
        <w:jc w:val="both"/>
        <w:rPr>
          <w:sz w:val="20"/>
          <w:szCs w:val="20"/>
        </w:rPr>
      </w:pPr>
    </w:p>
    <w:p w14:paraId="4616D65C" w14:textId="77777777" w:rsidR="00812ABF" w:rsidRDefault="00812ABF" w:rsidP="00AE36D3">
      <w:pPr>
        <w:pStyle w:val="MediumGrid1-Accent21"/>
        <w:ind w:left="851" w:hanging="851"/>
        <w:jc w:val="both"/>
        <w:rPr>
          <w:sz w:val="20"/>
          <w:szCs w:val="20"/>
        </w:rPr>
      </w:pPr>
    </w:p>
    <w:p w14:paraId="752A709F" w14:textId="77777777" w:rsidR="00812ABF" w:rsidRDefault="00812ABF" w:rsidP="00AE36D3">
      <w:pPr>
        <w:pStyle w:val="MediumGrid1-Accent21"/>
        <w:ind w:left="851" w:hanging="851"/>
        <w:jc w:val="both"/>
        <w:rPr>
          <w:sz w:val="20"/>
          <w:szCs w:val="20"/>
        </w:rPr>
      </w:pPr>
    </w:p>
    <w:p w14:paraId="782F69F6" w14:textId="77777777" w:rsidR="00812ABF" w:rsidRDefault="00812ABF" w:rsidP="00AE36D3">
      <w:pPr>
        <w:pStyle w:val="MediumGrid1-Accent21"/>
        <w:ind w:left="851" w:hanging="851"/>
        <w:jc w:val="both"/>
        <w:rPr>
          <w:sz w:val="20"/>
          <w:szCs w:val="20"/>
        </w:rPr>
      </w:pPr>
    </w:p>
    <w:p w14:paraId="4E00F947" w14:textId="77777777" w:rsidR="00812ABF" w:rsidRDefault="00812ABF" w:rsidP="00AE36D3">
      <w:pPr>
        <w:pStyle w:val="MediumGrid1-Accent21"/>
        <w:ind w:left="851" w:hanging="851"/>
        <w:jc w:val="both"/>
        <w:rPr>
          <w:sz w:val="20"/>
          <w:szCs w:val="20"/>
        </w:rPr>
      </w:pPr>
    </w:p>
    <w:p w14:paraId="1667FCD3" w14:textId="77777777" w:rsidR="00812ABF" w:rsidRDefault="00812ABF" w:rsidP="00AE36D3">
      <w:pPr>
        <w:pStyle w:val="MediumGrid1-Accent21"/>
        <w:ind w:left="851" w:hanging="851"/>
        <w:jc w:val="both"/>
        <w:rPr>
          <w:sz w:val="20"/>
          <w:szCs w:val="20"/>
        </w:rPr>
      </w:pPr>
    </w:p>
    <w:p w14:paraId="2E5AF0F0" w14:textId="77777777" w:rsidR="00812ABF" w:rsidRDefault="00812ABF" w:rsidP="00AE36D3">
      <w:pPr>
        <w:pStyle w:val="MediumGrid1-Accent21"/>
        <w:ind w:left="851" w:hanging="851"/>
        <w:jc w:val="both"/>
        <w:rPr>
          <w:sz w:val="20"/>
          <w:szCs w:val="20"/>
        </w:rPr>
      </w:pPr>
    </w:p>
    <w:p w14:paraId="71D9E932" w14:textId="77777777" w:rsidR="00812ABF" w:rsidRDefault="00812ABF" w:rsidP="00AE36D3">
      <w:pPr>
        <w:pStyle w:val="MediumGrid1-Accent21"/>
        <w:ind w:left="851" w:hanging="851"/>
        <w:jc w:val="both"/>
        <w:rPr>
          <w:sz w:val="20"/>
          <w:szCs w:val="20"/>
        </w:rPr>
      </w:pPr>
    </w:p>
    <w:p w14:paraId="4FD42457" w14:textId="77777777" w:rsidR="00812ABF" w:rsidRDefault="00812ABF" w:rsidP="00AE36D3">
      <w:pPr>
        <w:pStyle w:val="MediumGrid1-Accent21"/>
        <w:ind w:left="851" w:hanging="851"/>
        <w:jc w:val="both"/>
        <w:rPr>
          <w:sz w:val="20"/>
          <w:szCs w:val="20"/>
        </w:rPr>
      </w:pPr>
    </w:p>
    <w:p w14:paraId="1882FD24" w14:textId="77777777" w:rsidR="00812ABF" w:rsidRDefault="00812ABF" w:rsidP="00AE36D3">
      <w:pPr>
        <w:pStyle w:val="MediumGrid1-Accent21"/>
        <w:ind w:left="851" w:hanging="851"/>
        <w:jc w:val="both"/>
        <w:rPr>
          <w:sz w:val="20"/>
          <w:szCs w:val="20"/>
        </w:rPr>
      </w:pPr>
    </w:p>
    <w:p w14:paraId="74361841" w14:textId="77777777" w:rsidR="00812ABF" w:rsidRDefault="00812ABF" w:rsidP="00AE36D3">
      <w:pPr>
        <w:pStyle w:val="MediumGrid1-Accent21"/>
        <w:ind w:left="851" w:hanging="851"/>
        <w:jc w:val="both"/>
        <w:rPr>
          <w:sz w:val="20"/>
          <w:szCs w:val="20"/>
        </w:rPr>
      </w:pPr>
    </w:p>
    <w:p w14:paraId="5A4D6F12" w14:textId="77777777" w:rsidR="00871ECB" w:rsidRPr="00AE36D3" w:rsidRDefault="00871ECB" w:rsidP="00812ABF">
      <w:pPr>
        <w:pStyle w:val="MediumGrid1-Accent21"/>
        <w:ind w:left="1134" w:hanging="1134"/>
        <w:jc w:val="both"/>
        <w:rPr>
          <w:sz w:val="20"/>
          <w:szCs w:val="20"/>
        </w:rPr>
      </w:pPr>
      <w:r w:rsidRPr="00AE36D3">
        <w:rPr>
          <w:sz w:val="20"/>
          <w:szCs w:val="20"/>
        </w:rPr>
        <w:t xml:space="preserve">Tabel 1. </w:t>
      </w:r>
      <w:r w:rsidR="00812ABF">
        <w:rPr>
          <w:sz w:val="20"/>
          <w:szCs w:val="20"/>
        </w:rPr>
        <w:tab/>
      </w:r>
      <w:r w:rsidRPr="00AE36D3">
        <w:rPr>
          <w:sz w:val="20"/>
          <w:szCs w:val="20"/>
        </w:rPr>
        <w:t>Nisbah kelamin ikan kakap merah di Selatan Banten berdasarkan waktu pengamatan</w:t>
      </w:r>
    </w:p>
    <w:p w14:paraId="67AAF04F" w14:textId="77777777" w:rsidR="00871ECB" w:rsidRDefault="00871ECB" w:rsidP="00812ABF">
      <w:pPr>
        <w:pStyle w:val="MediumGrid1-Accent21"/>
        <w:ind w:left="1134" w:hanging="1134"/>
        <w:jc w:val="both"/>
        <w:rPr>
          <w:i/>
          <w:sz w:val="20"/>
          <w:szCs w:val="20"/>
          <w:lang w:val="nb-NO"/>
        </w:rPr>
      </w:pPr>
      <w:r w:rsidRPr="00AE36D3">
        <w:rPr>
          <w:i/>
          <w:sz w:val="20"/>
          <w:szCs w:val="20"/>
        </w:rPr>
        <w:t xml:space="preserve">Table 1. </w:t>
      </w:r>
      <w:r w:rsidR="00812ABF">
        <w:rPr>
          <w:i/>
          <w:sz w:val="20"/>
          <w:szCs w:val="20"/>
        </w:rPr>
        <w:tab/>
      </w:r>
      <w:r w:rsidRPr="00AE36D3">
        <w:rPr>
          <w:i/>
          <w:sz w:val="20"/>
          <w:szCs w:val="20"/>
        </w:rPr>
        <w:t xml:space="preserve">Sex ratio </w:t>
      </w:r>
      <w:r w:rsidRPr="00AE36D3">
        <w:rPr>
          <w:i/>
          <w:sz w:val="20"/>
          <w:szCs w:val="20"/>
          <w:lang w:val="nb-NO"/>
        </w:rPr>
        <w:t>of humpback red snapper in Southern Banten</w:t>
      </w:r>
      <w:r w:rsidR="00367173">
        <w:rPr>
          <w:i/>
          <w:sz w:val="20"/>
          <w:szCs w:val="20"/>
          <w:lang w:val="nb-NO"/>
        </w:rPr>
        <w:t xml:space="preserve"> </w:t>
      </w:r>
      <w:r w:rsidRPr="00AE36D3">
        <w:rPr>
          <w:i/>
          <w:sz w:val="20"/>
          <w:szCs w:val="20"/>
          <w:lang w:val="nb-NO"/>
        </w:rPr>
        <w:t>based on the time of the study</w:t>
      </w:r>
    </w:p>
    <w:p w14:paraId="23D200AF" w14:textId="77777777" w:rsidR="00812ABF" w:rsidRPr="00AE36D3" w:rsidRDefault="00812ABF" w:rsidP="00AE36D3">
      <w:pPr>
        <w:pStyle w:val="MediumGrid1-Accent21"/>
        <w:ind w:left="851" w:hanging="851"/>
        <w:jc w:val="both"/>
        <w:rPr>
          <w:i/>
          <w:sz w:val="20"/>
          <w:szCs w:val="20"/>
        </w:rPr>
      </w:pPr>
    </w:p>
    <w:tbl>
      <w:tblPr>
        <w:tblW w:w="9038" w:type="dxa"/>
        <w:tblBorders>
          <w:top w:val="single" w:sz="4" w:space="0" w:color="auto"/>
          <w:bottom w:val="single" w:sz="4" w:space="0" w:color="auto"/>
        </w:tblBorders>
        <w:tblLook w:val="04A0" w:firstRow="1" w:lastRow="0" w:firstColumn="1" w:lastColumn="0" w:noHBand="0" w:noVBand="1"/>
      </w:tblPr>
      <w:tblGrid>
        <w:gridCol w:w="1240"/>
        <w:gridCol w:w="1240"/>
        <w:gridCol w:w="1030"/>
        <w:gridCol w:w="1276"/>
        <w:gridCol w:w="2126"/>
        <w:gridCol w:w="2126"/>
      </w:tblGrid>
      <w:tr w:rsidR="00871ECB" w:rsidRPr="004653B4" w14:paraId="3A0346F1" w14:textId="77777777" w:rsidTr="00812ABF">
        <w:trPr>
          <w:trHeight w:val="315"/>
        </w:trPr>
        <w:tc>
          <w:tcPr>
            <w:tcW w:w="1240" w:type="dxa"/>
            <w:vMerge w:val="restart"/>
            <w:tcBorders>
              <w:top w:val="single" w:sz="4" w:space="0" w:color="auto"/>
              <w:bottom w:val="single" w:sz="4" w:space="0" w:color="auto"/>
            </w:tcBorders>
            <w:shd w:val="clear" w:color="auto" w:fill="auto"/>
            <w:noWrap/>
            <w:vAlign w:val="bottom"/>
            <w:hideMark/>
          </w:tcPr>
          <w:p w14:paraId="4A710853" w14:textId="77777777" w:rsidR="001E0862" w:rsidRPr="004653B4" w:rsidRDefault="001E0862" w:rsidP="00AE36D3">
            <w:pPr>
              <w:jc w:val="center"/>
              <w:rPr>
                <w:b/>
                <w:color w:val="000000"/>
                <w:sz w:val="20"/>
                <w:szCs w:val="20"/>
              </w:rPr>
            </w:pPr>
            <w:commentRangeStart w:id="5"/>
            <w:r w:rsidRPr="004653B4">
              <w:rPr>
                <w:b/>
                <w:color w:val="000000"/>
                <w:sz w:val="20"/>
                <w:szCs w:val="20"/>
              </w:rPr>
              <w:t>Bulan</w:t>
            </w:r>
          </w:p>
        </w:tc>
        <w:tc>
          <w:tcPr>
            <w:tcW w:w="1240" w:type="dxa"/>
            <w:vMerge w:val="restart"/>
            <w:tcBorders>
              <w:top w:val="single" w:sz="4" w:space="0" w:color="auto"/>
              <w:bottom w:val="single" w:sz="4" w:space="0" w:color="auto"/>
            </w:tcBorders>
            <w:shd w:val="clear" w:color="auto" w:fill="auto"/>
            <w:noWrap/>
            <w:vAlign w:val="bottom"/>
            <w:hideMark/>
          </w:tcPr>
          <w:p w14:paraId="6D592E51" w14:textId="77777777" w:rsidR="001E0862" w:rsidRPr="004653B4" w:rsidRDefault="001E0862" w:rsidP="00AE36D3">
            <w:pPr>
              <w:jc w:val="center"/>
              <w:rPr>
                <w:b/>
                <w:color w:val="000000"/>
                <w:sz w:val="20"/>
                <w:szCs w:val="20"/>
              </w:rPr>
            </w:pPr>
            <w:r w:rsidRPr="004653B4">
              <w:rPr>
                <w:b/>
                <w:color w:val="000000"/>
                <w:sz w:val="20"/>
                <w:szCs w:val="20"/>
              </w:rPr>
              <w:t>Jantan</w:t>
            </w:r>
          </w:p>
        </w:tc>
        <w:tc>
          <w:tcPr>
            <w:tcW w:w="1030" w:type="dxa"/>
            <w:vMerge w:val="restart"/>
            <w:tcBorders>
              <w:top w:val="single" w:sz="4" w:space="0" w:color="auto"/>
              <w:bottom w:val="single" w:sz="4" w:space="0" w:color="auto"/>
            </w:tcBorders>
            <w:shd w:val="clear" w:color="auto" w:fill="auto"/>
            <w:noWrap/>
            <w:vAlign w:val="bottom"/>
            <w:hideMark/>
          </w:tcPr>
          <w:p w14:paraId="1152D549" w14:textId="77777777" w:rsidR="001E0862" w:rsidRPr="004653B4" w:rsidRDefault="001E0862" w:rsidP="00AE36D3">
            <w:pPr>
              <w:jc w:val="center"/>
              <w:rPr>
                <w:b/>
                <w:color w:val="000000"/>
                <w:sz w:val="20"/>
                <w:szCs w:val="20"/>
              </w:rPr>
            </w:pPr>
            <w:r w:rsidRPr="004653B4">
              <w:rPr>
                <w:b/>
                <w:color w:val="000000"/>
                <w:sz w:val="20"/>
                <w:szCs w:val="20"/>
              </w:rPr>
              <w:t>Betina</w:t>
            </w:r>
          </w:p>
        </w:tc>
        <w:tc>
          <w:tcPr>
            <w:tcW w:w="1276" w:type="dxa"/>
            <w:vMerge w:val="restart"/>
            <w:tcBorders>
              <w:top w:val="single" w:sz="4" w:space="0" w:color="auto"/>
              <w:bottom w:val="single" w:sz="4" w:space="0" w:color="auto"/>
            </w:tcBorders>
            <w:shd w:val="clear" w:color="auto" w:fill="auto"/>
            <w:noWrap/>
            <w:vAlign w:val="bottom"/>
            <w:hideMark/>
          </w:tcPr>
          <w:p w14:paraId="31CD0EBD" w14:textId="77777777" w:rsidR="001E0862" w:rsidRPr="004653B4" w:rsidRDefault="001E0862" w:rsidP="00AE36D3">
            <w:pPr>
              <w:jc w:val="center"/>
              <w:rPr>
                <w:b/>
                <w:color w:val="000000"/>
                <w:sz w:val="20"/>
                <w:szCs w:val="20"/>
              </w:rPr>
            </w:pPr>
            <w:r w:rsidRPr="004653B4">
              <w:rPr>
                <w:b/>
                <w:color w:val="000000"/>
                <w:sz w:val="20"/>
                <w:szCs w:val="20"/>
              </w:rPr>
              <w:t>Total</w:t>
            </w:r>
          </w:p>
        </w:tc>
        <w:tc>
          <w:tcPr>
            <w:tcW w:w="2126" w:type="dxa"/>
            <w:tcBorders>
              <w:top w:val="single" w:sz="4" w:space="0" w:color="auto"/>
              <w:bottom w:val="single" w:sz="4" w:space="0" w:color="auto"/>
            </w:tcBorders>
            <w:shd w:val="clear" w:color="auto" w:fill="auto"/>
            <w:noWrap/>
            <w:vAlign w:val="bottom"/>
            <w:hideMark/>
          </w:tcPr>
          <w:p w14:paraId="22BB2B80" w14:textId="77777777" w:rsidR="001E0862" w:rsidRPr="004653B4" w:rsidRDefault="001E0862" w:rsidP="00AE36D3">
            <w:pPr>
              <w:jc w:val="center"/>
              <w:rPr>
                <w:b/>
                <w:color w:val="000000"/>
                <w:sz w:val="20"/>
                <w:szCs w:val="20"/>
              </w:rPr>
            </w:pPr>
            <w:r w:rsidRPr="004653B4">
              <w:rPr>
                <w:b/>
                <w:color w:val="000000"/>
                <w:sz w:val="20"/>
                <w:szCs w:val="20"/>
              </w:rPr>
              <w:t>Nisbah kelamin</w:t>
            </w:r>
          </w:p>
        </w:tc>
        <w:tc>
          <w:tcPr>
            <w:tcW w:w="2126" w:type="dxa"/>
            <w:vMerge w:val="restart"/>
            <w:tcBorders>
              <w:top w:val="single" w:sz="4" w:space="0" w:color="auto"/>
              <w:bottom w:val="single" w:sz="4" w:space="0" w:color="auto"/>
            </w:tcBorders>
            <w:shd w:val="clear" w:color="auto" w:fill="auto"/>
            <w:noWrap/>
            <w:vAlign w:val="bottom"/>
            <w:hideMark/>
          </w:tcPr>
          <w:p w14:paraId="018081E1" w14:textId="77777777" w:rsidR="001E0862" w:rsidRPr="004653B4" w:rsidRDefault="001E0862" w:rsidP="00AE36D3">
            <w:pPr>
              <w:jc w:val="center"/>
              <w:rPr>
                <w:b/>
                <w:color w:val="000000"/>
                <w:sz w:val="20"/>
                <w:szCs w:val="20"/>
              </w:rPr>
            </w:pPr>
            <w:r w:rsidRPr="004653B4">
              <w:rPr>
                <w:b/>
                <w:color w:val="000000"/>
                <w:sz w:val="20"/>
                <w:szCs w:val="20"/>
              </w:rPr>
              <w:t>X2 hitung</w:t>
            </w:r>
          </w:p>
        </w:tc>
      </w:tr>
      <w:tr w:rsidR="00871ECB" w:rsidRPr="004653B4" w14:paraId="4157FDCD" w14:textId="77777777" w:rsidTr="00812ABF">
        <w:trPr>
          <w:trHeight w:val="315"/>
        </w:trPr>
        <w:tc>
          <w:tcPr>
            <w:tcW w:w="1240" w:type="dxa"/>
            <w:vMerge/>
            <w:tcBorders>
              <w:top w:val="nil"/>
              <w:bottom w:val="single" w:sz="4" w:space="0" w:color="auto"/>
            </w:tcBorders>
            <w:vAlign w:val="center"/>
            <w:hideMark/>
          </w:tcPr>
          <w:p w14:paraId="2AC559DB" w14:textId="77777777" w:rsidR="001E0862" w:rsidRPr="004653B4" w:rsidRDefault="001E0862" w:rsidP="00AE36D3">
            <w:pPr>
              <w:rPr>
                <w:b/>
                <w:color w:val="000000"/>
                <w:sz w:val="20"/>
                <w:szCs w:val="20"/>
              </w:rPr>
            </w:pPr>
          </w:p>
        </w:tc>
        <w:tc>
          <w:tcPr>
            <w:tcW w:w="1240" w:type="dxa"/>
            <w:vMerge/>
            <w:tcBorders>
              <w:top w:val="nil"/>
              <w:bottom w:val="single" w:sz="4" w:space="0" w:color="auto"/>
            </w:tcBorders>
            <w:vAlign w:val="center"/>
            <w:hideMark/>
          </w:tcPr>
          <w:p w14:paraId="7014DE61" w14:textId="77777777" w:rsidR="001E0862" w:rsidRPr="004653B4" w:rsidRDefault="001E0862" w:rsidP="00AE36D3">
            <w:pPr>
              <w:rPr>
                <w:b/>
                <w:color w:val="000000"/>
                <w:sz w:val="20"/>
                <w:szCs w:val="20"/>
              </w:rPr>
            </w:pPr>
          </w:p>
        </w:tc>
        <w:tc>
          <w:tcPr>
            <w:tcW w:w="1030" w:type="dxa"/>
            <w:vMerge/>
            <w:tcBorders>
              <w:top w:val="nil"/>
              <w:bottom w:val="single" w:sz="4" w:space="0" w:color="auto"/>
            </w:tcBorders>
            <w:vAlign w:val="center"/>
            <w:hideMark/>
          </w:tcPr>
          <w:p w14:paraId="6BA41570" w14:textId="77777777" w:rsidR="001E0862" w:rsidRPr="004653B4" w:rsidRDefault="001E0862" w:rsidP="00AE36D3">
            <w:pPr>
              <w:rPr>
                <w:b/>
                <w:color w:val="000000"/>
                <w:sz w:val="20"/>
                <w:szCs w:val="20"/>
              </w:rPr>
            </w:pPr>
          </w:p>
        </w:tc>
        <w:tc>
          <w:tcPr>
            <w:tcW w:w="1276" w:type="dxa"/>
            <w:vMerge/>
            <w:tcBorders>
              <w:top w:val="nil"/>
              <w:bottom w:val="single" w:sz="4" w:space="0" w:color="auto"/>
            </w:tcBorders>
            <w:vAlign w:val="center"/>
            <w:hideMark/>
          </w:tcPr>
          <w:p w14:paraId="10D7609A" w14:textId="77777777" w:rsidR="001E0862" w:rsidRPr="004653B4" w:rsidRDefault="001E0862" w:rsidP="00AE36D3">
            <w:pPr>
              <w:rPr>
                <w:b/>
                <w:color w:val="000000"/>
                <w:sz w:val="20"/>
                <w:szCs w:val="20"/>
              </w:rPr>
            </w:pPr>
          </w:p>
        </w:tc>
        <w:tc>
          <w:tcPr>
            <w:tcW w:w="2126" w:type="dxa"/>
            <w:tcBorders>
              <w:top w:val="single" w:sz="4" w:space="0" w:color="auto"/>
              <w:bottom w:val="single" w:sz="4" w:space="0" w:color="auto"/>
            </w:tcBorders>
            <w:shd w:val="clear" w:color="auto" w:fill="auto"/>
            <w:noWrap/>
            <w:vAlign w:val="bottom"/>
            <w:hideMark/>
          </w:tcPr>
          <w:p w14:paraId="31A1B19D" w14:textId="77777777" w:rsidR="001E0862" w:rsidRPr="004653B4" w:rsidRDefault="001E0862" w:rsidP="00AE36D3">
            <w:pPr>
              <w:jc w:val="center"/>
              <w:rPr>
                <w:b/>
                <w:color w:val="000000"/>
                <w:sz w:val="20"/>
                <w:szCs w:val="20"/>
              </w:rPr>
            </w:pPr>
            <w:r w:rsidRPr="004653B4">
              <w:rPr>
                <w:b/>
                <w:color w:val="000000"/>
                <w:sz w:val="20"/>
                <w:szCs w:val="20"/>
              </w:rPr>
              <w:t>(J:B)</w:t>
            </w:r>
          </w:p>
        </w:tc>
        <w:tc>
          <w:tcPr>
            <w:tcW w:w="2126" w:type="dxa"/>
            <w:vMerge/>
            <w:tcBorders>
              <w:top w:val="single" w:sz="4" w:space="0" w:color="auto"/>
              <w:bottom w:val="single" w:sz="4" w:space="0" w:color="auto"/>
            </w:tcBorders>
            <w:vAlign w:val="center"/>
            <w:hideMark/>
          </w:tcPr>
          <w:p w14:paraId="23279A52" w14:textId="77777777" w:rsidR="001E0862" w:rsidRPr="004653B4" w:rsidRDefault="001E0862" w:rsidP="00AE36D3">
            <w:pPr>
              <w:rPr>
                <w:b/>
                <w:color w:val="000000"/>
                <w:sz w:val="20"/>
                <w:szCs w:val="20"/>
              </w:rPr>
            </w:pPr>
          </w:p>
        </w:tc>
      </w:tr>
      <w:tr w:rsidR="001E0862" w:rsidRPr="004653B4" w14:paraId="789CDC0D" w14:textId="77777777" w:rsidTr="00812ABF">
        <w:trPr>
          <w:trHeight w:val="315"/>
        </w:trPr>
        <w:tc>
          <w:tcPr>
            <w:tcW w:w="9038" w:type="dxa"/>
            <w:gridSpan w:val="6"/>
            <w:shd w:val="clear" w:color="auto" w:fill="auto"/>
            <w:noWrap/>
            <w:vAlign w:val="bottom"/>
            <w:hideMark/>
          </w:tcPr>
          <w:p w14:paraId="67B07C49" w14:textId="77777777" w:rsidR="001E0862" w:rsidRPr="004653B4" w:rsidRDefault="001E0862" w:rsidP="00AE36D3">
            <w:pPr>
              <w:rPr>
                <w:color w:val="000000"/>
                <w:sz w:val="20"/>
                <w:szCs w:val="20"/>
              </w:rPr>
            </w:pPr>
            <w:r w:rsidRPr="004653B4">
              <w:rPr>
                <w:color w:val="000000"/>
                <w:sz w:val="20"/>
                <w:szCs w:val="20"/>
              </w:rPr>
              <w:t>2013</w:t>
            </w:r>
          </w:p>
        </w:tc>
      </w:tr>
      <w:tr w:rsidR="001E0862" w:rsidRPr="004653B4" w14:paraId="686802EB" w14:textId="77777777" w:rsidTr="00812ABF">
        <w:trPr>
          <w:trHeight w:val="315"/>
        </w:trPr>
        <w:tc>
          <w:tcPr>
            <w:tcW w:w="1240" w:type="dxa"/>
            <w:shd w:val="clear" w:color="auto" w:fill="auto"/>
            <w:noWrap/>
            <w:vAlign w:val="bottom"/>
            <w:hideMark/>
          </w:tcPr>
          <w:p w14:paraId="34B2CF44" w14:textId="77777777" w:rsidR="001E0862" w:rsidRPr="004653B4" w:rsidRDefault="001E0862" w:rsidP="00AE36D3">
            <w:pPr>
              <w:rPr>
                <w:color w:val="000000"/>
                <w:sz w:val="20"/>
                <w:szCs w:val="20"/>
              </w:rPr>
            </w:pPr>
            <w:r w:rsidRPr="004653B4">
              <w:rPr>
                <w:color w:val="000000"/>
                <w:sz w:val="20"/>
                <w:szCs w:val="20"/>
              </w:rPr>
              <w:t>Januari</w:t>
            </w:r>
          </w:p>
        </w:tc>
        <w:tc>
          <w:tcPr>
            <w:tcW w:w="1240" w:type="dxa"/>
            <w:shd w:val="clear" w:color="auto" w:fill="auto"/>
            <w:noWrap/>
            <w:vAlign w:val="bottom"/>
            <w:hideMark/>
          </w:tcPr>
          <w:p w14:paraId="4AC636F3" w14:textId="77777777" w:rsidR="001E0862" w:rsidRPr="004653B4" w:rsidRDefault="001E0862" w:rsidP="00AE36D3">
            <w:pPr>
              <w:jc w:val="center"/>
              <w:rPr>
                <w:color w:val="000000"/>
                <w:sz w:val="20"/>
                <w:szCs w:val="20"/>
              </w:rPr>
            </w:pPr>
            <w:r w:rsidRPr="004653B4">
              <w:rPr>
                <w:color w:val="000000"/>
                <w:sz w:val="20"/>
                <w:szCs w:val="20"/>
              </w:rPr>
              <w:t>16</w:t>
            </w:r>
          </w:p>
        </w:tc>
        <w:tc>
          <w:tcPr>
            <w:tcW w:w="1030" w:type="dxa"/>
            <w:shd w:val="clear" w:color="auto" w:fill="auto"/>
            <w:noWrap/>
            <w:vAlign w:val="bottom"/>
            <w:hideMark/>
          </w:tcPr>
          <w:p w14:paraId="3136DA8D" w14:textId="77777777" w:rsidR="001E0862" w:rsidRPr="004653B4" w:rsidRDefault="001E0862" w:rsidP="00AE36D3">
            <w:pPr>
              <w:jc w:val="center"/>
              <w:rPr>
                <w:color w:val="000000"/>
                <w:sz w:val="20"/>
                <w:szCs w:val="20"/>
              </w:rPr>
            </w:pPr>
            <w:r w:rsidRPr="004653B4">
              <w:rPr>
                <w:color w:val="000000"/>
                <w:sz w:val="20"/>
                <w:szCs w:val="20"/>
              </w:rPr>
              <w:t>20</w:t>
            </w:r>
          </w:p>
        </w:tc>
        <w:tc>
          <w:tcPr>
            <w:tcW w:w="1276" w:type="dxa"/>
            <w:shd w:val="clear" w:color="auto" w:fill="auto"/>
            <w:noWrap/>
            <w:vAlign w:val="bottom"/>
            <w:hideMark/>
          </w:tcPr>
          <w:p w14:paraId="206B17A2" w14:textId="77777777" w:rsidR="001E0862" w:rsidRPr="004653B4" w:rsidRDefault="001E0862" w:rsidP="00AE36D3">
            <w:pPr>
              <w:jc w:val="center"/>
              <w:rPr>
                <w:color w:val="000000"/>
                <w:sz w:val="20"/>
                <w:szCs w:val="20"/>
              </w:rPr>
            </w:pPr>
            <w:r w:rsidRPr="004653B4">
              <w:rPr>
                <w:color w:val="000000"/>
                <w:sz w:val="20"/>
                <w:szCs w:val="20"/>
              </w:rPr>
              <w:t>36</w:t>
            </w:r>
          </w:p>
        </w:tc>
        <w:tc>
          <w:tcPr>
            <w:tcW w:w="2126" w:type="dxa"/>
            <w:shd w:val="clear" w:color="auto" w:fill="auto"/>
            <w:noWrap/>
            <w:vAlign w:val="bottom"/>
            <w:hideMark/>
          </w:tcPr>
          <w:p w14:paraId="47767579" w14:textId="77777777" w:rsidR="001E0862" w:rsidRPr="004653B4" w:rsidRDefault="001E0862" w:rsidP="00AE36D3">
            <w:pPr>
              <w:jc w:val="center"/>
              <w:rPr>
                <w:color w:val="000000"/>
                <w:sz w:val="20"/>
                <w:szCs w:val="20"/>
              </w:rPr>
            </w:pPr>
            <w:r w:rsidRPr="004653B4">
              <w:rPr>
                <w:color w:val="000000"/>
                <w:sz w:val="20"/>
                <w:szCs w:val="20"/>
              </w:rPr>
              <w:t>0.8:1</w:t>
            </w:r>
          </w:p>
        </w:tc>
        <w:tc>
          <w:tcPr>
            <w:tcW w:w="2126" w:type="dxa"/>
            <w:shd w:val="clear" w:color="auto" w:fill="auto"/>
            <w:noWrap/>
            <w:vAlign w:val="bottom"/>
            <w:hideMark/>
          </w:tcPr>
          <w:p w14:paraId="268571B5" w14:textId="77777777" w:rsidR="001E0862" w:rsidRPr="004653B4" w:rsidRDefault="001E0862" w:rsidP="00AE36D3">
            <w:pPr>
              <w:jc w:val="center"/>
              <w:rPr>
                <w:color w:val="000000"/>
                <w:sz w:val="20"/>
                <w:szCs w:val="20"/>
              </w:rPr>
            </w:pPr>
            <w:r w:rsidRPr="004653B4">
              <w:rPr>
                <w:color w:val="000000"/>
                <w:sz w:val="20"/>
                <w:szCs w:val="20"/>
              </w:rPr>
              <w:t>0.44</w:t>
            </w:r>
          </w:p>
        </w:tc>
      </w:tr>
      <w:tr w:rsidR="001E0862" w:rsidRPr="004653B4" w14:paraId="4A8186A4" w14:textId="77777777" w:rsidTr="00812ABF">
        <w:trPr>
          <w:trHeight w:val="315"/>
        </w:trPr>
        <w:tc>
          <w:tcPr>
            <w:tcW w:w="1240" w:type="dxa"/>
            <w:shd w:val="clear" w:color="auto" w:fill="auto"/>
            <w:noWrap/>
            <w:vAlign w:val="bottom"/>
            <w:hideMark/>
          </w:tcPr>
          <w:p w14:paraId="7944ED39" w14:textId="77777777" w:rsidR="001E0862" w:rsidRPr="004653B4" w:rsidRDefault="001E0862" w:rsidP="00AE36D3">
            <w:pPr>
              <w:rPr>
                <w:color w:val="000000"/>
                <w:sz w:val="20"/>
                <w:szCs w:val="20"/>
              </w:rPr>
            </w:pPr>
            <w:r w:rsidRPr="004653B4">
              <w:rPr>
                <w:color w:val="000000"/>
                <w:sz w:val="20"/>
                <w:szCs w:val="20"/>
              </w:rPr>
              <w:t>Februari</w:t>
            </w:r>
          </w:p>
        </w:tc>
        <w:tc>
          <w:tcPr>
            <w:tcW w:w="1240" w:type="dxa"/>
            <w:shd w:val="clear" w:color="auto" w:fill="auto"/>
            <w:noWrap/>
            <w:vAlign w:val="bottom"/>
            <w:hideMark/>
          </w:tcPr>
          <w:p w14:paraId="644DAD93" w14:textId="77777777" w:rsidR="001E0862" w:rsidRPr="004653B4" w:rsidRDefault="001E0862" w:rsidP="00AE36D3">
            <w:pPr>
              <w:jc w:val="center"/>
              <w:rPr>
                <w:color w:val="000000"/>
                <w:sz w:val="20"/>
                <w:szCs w:val="20"/>
              </w:rPr>
            </w:pPr>
            <w:r w:rsidRPr="004653B4">
              <w:rPr>
                <w:color w:val="000000"/>
                <w:sz w:val="20"/>
                <w:szCs w:val="20"/>
              </w:rPr>
              <w:t>4</w:t>
            </w:r>
          </w:p>
        </w:tc>
        <w:tc>
          <w:tcPr>
            <w:tcW w:w="1030" w:type="dxa"/>
            <w:shd w:val="clear" w:color="auto" w:fill="auto"/>
            <w:noWrap/>
            <w:vAlign w:val="bottom"/>
            <w:hideMark/>
          </w:tcPr>
          <w:p w14:paraId="1308C2A3" w14:textId="77777777" w:rsidR="001E0862" w:rsidRPr="004653B4" w:rsidRDefault="001E0862" w:rsidP="00AE36D3">
            <w:pPr>
              <w:jc w:val="center"/>
              <w:rPr>
                <w:color w:val="000000"/>
                <w:sz w:val="20"/>
                <w:szCs w:val="20"/>
              </w:rPr>
            </w:pPr>
            <w:r w:rsidRPr="004653B4">
              <w:rPr>
                <w:color w:val="000000"/>
                <w:sz w:val="20"/>
                <w:szCs w:val="20"/>
              </w:rPr>
              <w:t>10</w:t>
            </w:r>
          </w:p>
        </w:tc>
        <w:tc>
          <w:tcPr>
            <w:tcW w:w="1276" w:type="dxa"/>
            <w:shd w:val="clear" w:color="auto" w:fill="auto"/>
            <w:noWrap/>
            <w:vAlign w:val="bottom"/>
            <w:hideMark/>
          </w:tcPr>
          <w:p w14:paraId="521F9FB6" w14:textId="77777777" w:rsidR="001E0862" w:rsidRPr="004653B4" w:rsidRDefault="001E0862" w:rsidP="00AE36D3">
            <w:pPr>
              <w:jc w:val="center"/>
              <w:rPr>
                <w:color w:val="000000"/>
                <w:sz w:val="20"/>
                <w:szCs w:val="20"/>
              </w:rPr>
            </w:pPr>
            <w:r w:rsidRPr="004653B4">
              <w:rPr>
                <w:color w:val="000000"/>
                <w:sz w:val="20"/>
                <w:szCs w:val="20"/>
              </w:rPr>
              <w:t>14</w:t>
            </w:r>
          </w:p>
        </w:tc>
        <w:tc>
          <w:tcPr>
            <w:tcW w:w="2126" w:type="dxa"/>
            <w:shd w:val="clear" w:color="auto" w:fill="auto"/>
            <w:noWrap/>
            <w:vAlign w:val="bottom"/>
            <w:hideMark/>
          </w:tcPr>
          <w:p w14:paraId="223EE14F" w14:textId="77777777" w:rsidR="001E0862" w:rsidRPr="004653B4" w:rsidRDefault="001E0862" w:rsidP="00AE36D3">
            <w:pPr>
              <w:jc w:val="center"/>
              <w:rPr>
                <w:color w:val="000000"/>
                <w:sz w:val="20"/>
                <w:szCs w:val="20"/>
              </w:rPr>
            </w:pPr>
            <w:r w:rsidRPr="004653B4">
              <w:rPr>
                <w:color w:val="000000"/>
                <w:sz w:val="20"/>
                <w:szCs w:val="20"/>
              </w:rPr>
              <w:t>0.4:1</w:t>
            </w:r>
          </w:p>
        </w:tc>
        <w:tc>
          <w:tcPr>
            <w:tcW w:w="2126" w:type="dxa"/>
            <w:shd w:val="clear" w:color="auto" w:fill="auto"/>
            <w:noWrap/>
            <w:vAlign w:val="bottom"/>
            <w:hideMark/>
          </w:tcPr>
          <w:p w14:paraId="61566585" w14:textId="77777777" w:rsidR="001E0862" w:rsidRPr="004653B4" w:rsidRDefault="001E0862" w:rsidP="00AE36D3">
            <w:pPr>
              <w:jc w:val="center"/>
              <w:rPr>
                <w:color w:val="000000"/>
                <w:sz w:val="20"/>
                <w:szCs w:val="20"/>
              </w:rPr>
            </w:pPr>
            <w:r w:rsidRPr="004653B4">
              <w:rPr>
                <w:color w:val="000000"/>
                <w:sz w:val="20"/>
                <w:szCs w:val="20"/>
              </w:rPr>
              <w:t>2.57</w:t>
            </w:r>
          </w:p>
        </w:tc>
      </w:tr>
      <w:tr w:rsidR="001E0862" w:rsidRPr="004653B4" w14:paraId="1C3E75BD" w14:textId="77777777" w:rsidTr="00812ABF">
        <w:trPr>
          <w:trHeight w:val="315"/>
        </w:trPr>
        <w:tc>
          <w:tcPr>
            <w:tcW w:w="1240" w:type="dxa"/>
            <w:shd w:val="clear" w:color="auto" w:fill="auto"/>
            <w:noWrap/>
            <w:vAlign w:val="bottom"/>
            <w:hideMark/>
          </w:tcPr>
          <w:p w14:paraId="66172DEC" w14:textId="77777777" w:rsidR="001E0862" w:rsidRPr="004653B4" w:rsidRDefault="001E0862" w:rsidP="00AE36D3">
            <w:pPr>
              <w:rPr>
                <w:color w:val="000000"/>
                <w:sz w:val="20"/>
                <w:szCs w:val="20"/>
              </w:rPr>
            </w:pPr>
            <w:r w:rsidRPr="004653B4">
              <w:rPr>
                <w:color w:val="000000"/>
                <w:sz w:val="20"/>
                <w:szCs w:val="20"/>
              </w:rPr>
              <w:t>Juli</w:t>
            </w:r>
          </w:p>
        </w:tc>
        <w:tc>
          <w:tcPr>
            <w:tcW w:w="1240" w:type="dxa"/>
            <w:shd w:val="clear" w:color="auto" w:fill="auto"/>
            <w:noWrap/>
            <w:vAlign w:val="bottom"/>
            <w:hideMark/>
          </w:tcPr>
          <w:p w14:paraId="2249A99A" w14:textId="77777777" w:rsidR="001E0862" w:rsidRPr="004653B4" w:rsidRDefault="001E0862" w:rsidP="00AE36D3">
            <w:pPr>
              <w:jc w:val="center"/>
              <w:rPr>
                <w:color w:val="000000"/>
                <w:sz w:val="20"/>
                <w:szCs w:val="20"/>
              </w:rPr>
            </w:pPr>
            <w:r w:rsidRPr="004653B4">
              <w:rPr>
                <w:color w:val="000000"/>
                <w:sz w:val="20"/>
                <w:szCs w:val="20"/>
              </w:rPr>
              <w:t>2</w:t>
            </w:r>
          </w:p>
        </w:tc>
        <w:tc>
          <w:tcPr>
            <w:tcW w:w="1030" w:type="dxa"/>
            <w:shd w:val="clear" w:color="auto" w:fill="auto"/>
            <w:noWrap/>
            <w:vAlign w:val="bottom"/>
            <w:hideMark/>
          </w:tcPr>
          <w:p w14:paraId="7EFC3DE0" w14:textId="77777777" w:rsidR="001E0862" w:rsidRPr="004653B4" w:rsidRDefault="001E0862" w:rsidP="00AE36D3">
            <w:pPr>
              <w:jc w:val="center"/>
              <w:rPr>
                <w:color w:val="000000"/>
                <w:sz w:val="20"/>
                <w:szCs w:val="20"/>
              </w:rPr>
            </w:pPr>
            <w:r w:rsidRPr="004653B4">
              <w:rPr>
                <w:color w:val="000000"/>
                <w:sz w:val="20"/>
                <w:szCs w:val="20"/>
              </w:rPr>
              <w:t>22</w:t>
            </w:r>
          </w:p>
        </w:tc>
        <w:tc>
          <w:tcPr>
            <w:tcW w:w="1276" w:type="dxa"/>
            <w:shd w:val="clear" w:color="auto" w:fill="auto"/>
            <w:noWrap/>
            <w:vAlign w:val="bottom"/>
            <w:hideMark/>
          </w:tcPr>
          <w:p w14:paraId="2DDEBEC6" w14:textId="77777777" w:rsidR="001E0862" w:rsidRPr="004653B4" w:rsidRDefault="001E0862" w:rsidP="00AE36D3">
            <w:pPr>
              <w:jc w:val="center"/>
              <w:rPr>
                <w:color w:val="000000"/>
                <w:sz w:val="20"/>
                <w:szCs w:val="20"/>
              </w:rPr>
            </w:pPr>
            <w:r w:rsidRPr="004653B4">
              <w:rPr>
                <w:color w:val="000000"/>
                <w:sz w:val="20"/>
                <w:szCs w:val="20"/>
              </w:rPr>
              <w:t>24</w:t>
            </w:r>
          </w:p>
        </w:tc>
        <w:tc>
          <w:tcPr>
            <w:tcW w:w="2126" w:type="dxa"/>
            <w:shd w:val="clear" w:color="auto" w:fill="auto"/>
            <w:noWrap/>
            <w:vAlign w:val="bottom"/>
            <w:hideMark/>
          </w:tcPr>
          <w:p w14:paraId="55498A45" w14:textId="77777777" w:rsidR="001E0862" w:rsidRPr="004653B4" w:rsidRDefault="001E0862" w:rsidP="00AE36D3">
            <w:pPr>
              <w:jc w:val="center"/>
              <w:rPr>
                <w:color w:val="000000"/>
                <w:sz w:val="20"/>
                <w:szCs w:val="20"/>
              </w:rPr>
            </w:pPr>
            <w:r w:rsidRPr="004653B4">
              <w:rPr>
                <w:color w:val="000000"/>
                <w:sz w:val="20"/>
                <w:szCs w:val="20"/>
              </w:rPr>
              <w:t>0.09:1</w:t>
            </w:r>
          </w:p>
        </w:tc>
        <w:tc>
          <w:tcPr>
            <w:tcW w:w="2126" w:type="dxa"/>
            <w:shd w:val="clear" w:color="auto" w:fill="auto"/>
            <w:noWrap/>
            <w:vAlign w:val="bottom"/>
            <w:hideMark/>
          </w:tcPr>
          <w:p w14:paraId="014A58D4" w14:textId="77777777" w:rsidR="001E0862" w:rsidRPr="004653B4" w:rsidRDefault="001E0862" w:rsidP="00AE36D3">
            <w:pPr>
              <w:jc w:val="center"/>
              <w:rPr>
                <w:color w:val="000000"/>
                <w:sz w:val="20"/>
                <w:szCs w:val="20"/>
              </w:rPr>
            </w:pPr>
            <w:r w:rsidRPr="004653B4">
              <w:rPr>
                <w:color w:val="000000"/>
                <w:sz w:val="20"/>
                <w:szCs w:val="20"/>
              </w:rPr>
              <w:t>16.67</w:t>
            </w:r>
          </w:p>
        </w:tc>
      </w:tr>
      <w:tr w:rsidR="001E0862" w:rsidRPr="004653B4" w14:paraId="272AE5A7" w14:textId="77777777" w:rsidTr="00812ABF">
        <w:trPr>
          <w:trHeight w:val="315"/>
        </w:trPr>
        <w:tc>
          <w:tcPr>
            <w:tcW w:w="9038" w:type="dxa"/>
            <w:gridSpan w:val="6"/>
            <w:shd w:val="clear" w:color="auto" w:fill="auto"/>
            <w:noWrap/>
            <w:vAlign w:val="bottom"/>
            <w:hideMark/>
          </w:tcPr>
          <w:p w14:paraId="23379A65" w14:textId="77777777" w:rsidR="001E0862" w:rsidRPr="004653B4" w:rsidRDefault="001E0862" w:rsidP="00AE36D3">
            <w:pPr>
              <w:rPr>
                <w:color w:val="000000"/>
                <w:sz w:val="20"/>
                <w:szCs w:val="20"/>
              </w:rPr>
            </w:pPr>
            <w:r w:rsidRPr="004653B4">
              <w:rPr>
                <w:color w:val="000000"/>
                <w:sz w:val="20"/>
                <w:szCs w:val="20"/>
              </w:rPr>
              <w:t>2016</w:t>
            </w:r>
          </w:p>
        </w:tc>
      </w:tr>
      <w:tr w:rsidR="001E0862" w:rsidRPr="004653B4" w14:paraId="1BAA0313" w14:textId="77777777" w:rsidTr="00812ABF">
        <w:trPr>
          <w:trHeight w:val="315"/>
        </w:trPr>
        <w:tc>
          <w:tcPr>
            <w:tcW w:w="1240" w:type="dxa"/>
            <w:shd w:val="clear" w:color="auto" w:fill="auto"/>
            <w:noWrap/>
            <w:vAlign w:val="bottom"/>
            <w:hideMark/>
          </w:tcPr>
          <w:p w14:paraId="33B90867" w14:textId="77777777" w:rsidR="001E0862" w:rsidRPr="004653B4" w:rsidRDefault="001E0862" w:rsidP="00AE36D3">
            <w:pPr>
              <w:rPr>
                <w:color w:val="000000"/>
                <w:sz w:val="20"/>
                <w:szCs w:val="20"/>
              </w:rPr>
            </w:pPr>
            <w:r w:rsidRPr="004653B4">
              <w:rPr>
                <w:color w:val="000000"/>
                <w:sz w:val="20"/>
                <w:szCs w:val="20"/>
              </w:rPr>
              <w:t>Januari</w:t>
            </w:r>
          </w:p>
        </w:tc>
        <w:tc>
          <w:tcPr>
            <w:tcW w:w="1240" w:type="dxa"/>
            <w:shd w:val="clear" w:color="auto" w:fill="auto"/>
            <w:noWrap/>
            <w:vAlign w:val="bottom"/>
            <w:hideMark/>
          </w:tcPr>
          <w:p w14:paraId="5C84399C" w14:textId="77777777" w:rsidR="001E0862" w:rsidRPr="004653B4" w:rsidRDefault="001E0862" w:rsidP="00AE36D3">
            <w:pPr>
              <w:jc w:val="center"/>
              <w:rPr>
                <w:color w:val="000000"/>
                <w:sz w:val="20"/>
                <w:szCs w:val="20"/>
              </w:rPr>
            </w:pPr>
            <w:r w:rsidRPr="004653B4">
              <w:rPr>
                <w:color w:val="000000"/>
                <w:sz w:val="20"/>
                <w:szCs w:val="20"/>
              </w:rPr>
              <w:t>5</w:t>
            </w:r>
          </w:p>
        </w:tc>
        <w:tc>
          <w:tcPr>
            <w:tcW w:w="1030" w:type="dxa"/>
            <w:shd w:val="clear" w:color="auto" w:fill="auto"/>
            <w:noWrap/>
            <w:vAlign w:val="bottom"/>
            <w:hideMark/>
          </w:tcPr>
          <w:p w14:paraId="57A3043A" w14:textId="77777777" w:rsidR="001E0862" w:rsidRPr="004653B4" w:rsidRDefault="001E0862" w:rsidP="00AE36D3">
            <w:pPr>
              <w:jc w:val="center"/>
              <w:rPr>
                <w:color w:val="000000"/>
                <w:sz w:val="20"/>
                <w:szCs w:val="20"/>
              </w:rPr>
            </w:pPr>
            <w:r w:rsidRPr="004653B4">
              <w:rPr>
                <w:color w:val="000000"/>
                <w:sz w:val="20"/>
                <w:szCs w:val="20"/>
              </w:rPr>
              <w:t>17</w:t>
            </w:r>
          </w:p>
        </w:tc>
        <w:tc>
          <w:tcPr>
            <w:tcW w:w="1276" w:type="dxa"/>
            <w:shd w:val="clear" w:color="auto" w:fill="auto"/>
            <w:noWrap/>
            <w:vAlign w:val="bottom"/>
            <w:hideMark/>
          </w:tcPr>
          <w:p w14:paraId="23E61278" w14:textId="77777777" w:rsidR="001E0862" w:rsidRPr="004653B4" w:rsidRDefault="001E0862" w:rsidP="00AE36D3">
            <w:pPr>
              <w:jc w:val="center"/>
              <w:rPr>
                <w:color w:val="000000"/>
                <w:sz w:val="20"/>
                <w:szCs w:val="20"/>
              </w:rPr>
            </w:pPr>
            <w:r w:rsidRPr="004653B4">
              <w:rPr>
                <w:color w:val="000000"/>
                <w:sz w:val="20"/>
                <w:szCs w:val="20"/>
              </w:rPr>
              <w:t>22</w:t>
            </w:r>
          </w:p>
        </w:tc>
        <w:tc>
          <w:tcPr>
            <w:tcW w:w="2126" w:type="dxa"/>
            <w:shd w:val="clear" w:color="auto" w:fill="auto"/>
            <w:noWrap/>
            <w:vAlign w:val="bottom"/>
            <w:hideMark/>
          </w:tcPr>
          <w:p w14:paraId="4C5F4090" w14:textId="77777777" w:rsidR="001E0862" w:rsidRPr="004653B4" w:rsidRDefault="001E0862" w:rsidP="00AE36D3">
            <w:pPr>
              <w:jc w:val="center"/>
              <w:rPr>
                <w:color w:val="000000"/>
                <w:sz w:val="20"/>
                <w:szCs w:val="20"/>
              </w:rPr>
            </w:pPr>
            <w:r w:rsidRPr="004653B4">
              <w:rPr>
                <w:color w:val="000000"/>
                <w:sz w:val="20"/>
                <w:szCs w:val="20"/>
              </w:rPr>
              <w:t>0.29:1</w:t>
            </w:r>
          </w:p>
        </w:tc>
        <w:tc>
          <w:tcPr>
            <w:tcW w:w="2126" w:type="dxa"/>
            <w:shd w:val="clear" w:color="auto" w:fill="auto"/>
            <w:noWrap/>
            <w:vAlign w:val="bottom"/>
            <w:hideMark/>
          </w:tcPr>
          <w:p w14:paraId="7D3CAC46" w14:textId="77777777" w:rsidR="001E0862" w:rsidRPr="004653B4" w:rsidRDefault="001E0862" w:rsidP="00AE36D3">
            <w:pPr>
              <w:jc w:val="center"/>
              <w:rPr>
                <w:color w:val="000000"/>
                <w:sz w:val="20"/>
                <w:szCs w:val="20"/>
              </w:rPr>
            </w:pPr>
            <w:r w:rsidRPr="004653B4">
              <w:rPr>
                <w:color w:val="000000"/>
                <w:sz w:val="20"/>
                <w:szCs w:val="20"/>
              </w:rPr>
              <w:t>6.55</w:t>
            </w:r>
          </w:p>
        </w:tc>
      </w:tr>
      <w:tr w:rsidR="001E0862" w:rsidRPr="004653B4" w14:paraId="42B68229" w14:textId="77777777" w:rsidTr="00812ABF">
        <w:trPr>
          <w:trHeight w:val="315"/>
        </w:trPr>
        <w:tc>
          <w:tcPr>
            <w:tcW w:w="1240" w:type="dxa"/>
            <w:shd w:val="clear" w:color="auto" w:fill="auto"/>
            <w:noWrap/>
            <w:vAlign w:val="bottom"/>
            <w:hideMark/>
          </w:tcPr>
          <w:p w14:paraId="6444BD4D" w14:textId="77777777" w:rsidR="001E0862" w:rsidRPr="004653B4" w:rsidRDefault="001E0862" w:rsidP="00AE36D3">
            <w:pPr>
              <w:rPr>
                <w:color w:val="000000"/>
                <w:sz w:val="20"/>
                <w:szCs w:val="20"/>
              </w:rPr>
            </w:pPr>
            <w:r w:rsidRPr="004653B4">
              <w:rPr>
                <w:color w:val="000000"/>
                <w:sz w:val="20"/>
                <w:szCs w:val="20"/>
              </w:rPr>
              <w:t>Februari</w:t>
            </w:r>
          </w:p>
        </w:tc>
        <w:tc>
          <w:tcPr>
            <w:tcW w:w="1240" w:type="dxa"/>
            <w:shd w:val="clear" w:color="auto" w:fill="auto"/>
            <w:noWrap/>
            <w:vAlign w:val="bottom"/>
            <w:hideMark/>
          </w:tcPr>
          <w:p w14:paraId="3C1F252A" w14:textId="77777777" w:rsidR="001E0862" w:rsidRPr="004653B4" w:rsidRDefault="001E0862" w:rsidP="00AE36D3">
            <w:pPr>
              <w:jc w:val="center"/>
              <w:rPr>
                <w:color w:val="000000"/>
                <w:sz w:val="20"/>
                <w:szCs w:val="20"/>
              </w:rPr>
            </w:pPr>
            <w:r w:rsidRPr="004653B4">
              <w:rPr>
                <w:color w:val="000000"/>
                <w:sz w:val="20"/>
                <w:szCs w:val="20"/>
              </w:rPr>
              <w:t>18</w:t>
            </w:r>
          </w:p>
        </w:tc>
        <w:tc>
          <w:tcPr>
            <w:tcW w:w="1030" w:type="dxa"/>
            <w:shd w:val="clear" w:color="auto" w:fill="auto"/>
            <w:noWrap/>
            <w:vAlign w:val="bottom"/>
            <w:hideMark/>
          </w:tcPr>
          <w:p w14:paraId="11E18F35" w14:textId="77777777" w:rsidR="001E0862" w:rsidRPr="004653B4" w:rsidRDefault="001E0862" w:rsidP="00AE36D3">
            <w:pPr>
              <w:jc w:val="center"/>
              <w:rPr>
                <w:color w:val="000000"/>
                <w:sz w:val="20"/>
                <w:szCs w:val="20"/>
              </w:rPr>
            </w:pPr>
            <w:r w:rsidRPr="004653B4">
              <w:rPr>
                <w:color w:val="000000"/>
                <w:sz w:val="20"/>
                <w:szCs w:val="20"/>
              </w:rPr>
              <w:t>42</w:t>
            </w:r>
          </w:p>
        </w:tc>
        <w:tc>
          <w:tcPr>
            <w:tcW w:w="1276" w:type="dxa"/>
            <w:shd w:val="clear" w:color="auto" w:fill="auto"/>
            <w:noWrap/>
            <w:vAlign w:val="bottom"/>
            <w:hideMark/>
          </w:tcPr>
          <w:p w14:paraId="153F9AA8" w14:textId="77777777" w:rsidR="001E0862" w:rsidRPr="004653B4" w:rsidRDefault="001E0862" w:rsidP="00AE36D3">
            <w:pPr>
              <w:jc w:val="center"/>
              <w:rPr>
                <w:color w:val="000000"/>
                <w:sz w:val="20"/>
                <w:szCs w:val="20"/>
              </w:rPr>
            </w:pPr>
            <w:r w:rsidRPr="004653B4">
              <w:rPr>
                <w:color w:val="000000"/>
                <w:sz w:val="20"/>
                <w:szCs w:val="20"/>
              </w:rPr>
              <w:t>60</w:t>
            </w:r>
          </w:p>
        </w:tc>
        <w:tc>
          <w:tcPr>
            <w:tcW w:w="2126" w:type="dxa"/>
            <w:shd w:val="clear" w:color="auto" w:fill="auto"/>
            <w:noWrap/>
            <w:vAlign w:val="bottom"/>
            <w:hideMark/>
          </w:tcPr>
          <w:p w14:paraId="441CCD90" w14:textId="77777777" w:rsidR="001E0862" w:rsidRPr="004653B4" w:rsidRDefault="001E0862" w:rsidP="00AE36D3">
            <w:pPr>
              <w:jc w:val="center"/>
              <w:rPr>
                <w:color w:val="000000"/>
                <w:sz w:val="20"/>
                <w:szCs w:val="20"/>
              </w:rPr>
            </w:pPr>
            <w:r w:rsidRPr="004653B4">
              <w:rPr>
                <w:color w:val="000000"/>
                <w:sz w:val="20"/>
                <w:szCs w:val="20"/>
              </w:rPr>
              <w:t>0.42:1</w:t>
            </w:r>
          </w:p>
        </w:tc>
        <w:tc>
          <w:tcPr>
            <w:tcW w:w="2126" w:type="dxa"/>
            <w:shd w:val="clear" w:color="auto" w:fill="auto"/>
            <w:noWrap/>
            <w:vAlign w:val="bottom"/>
            <w:hideMark/>
          </w:tcPr>
          <w:p w14:paraId="2006DF70" w14:textId="77777777" w:rsidR="001E0862" w:rsidRPr="004653B4" w:rsidRDefault="001E0862" w:rsidP="00AE36D3">
            <w:pPr>
              <w:jc w:val="center"/>
              <w:rPr>
                <w:color w:val="000000"/>
                <w:sz w:val="20"/>
                <w:szCs w:val="20"/>
              </w:rPr>
            </w:pPr>
            <w:r w:rsidRPr="004653B4">
              <w:rPr>
                <w:color w:val="000000"/>
                <w:sz w:val="20"/>
                <w:szCs w:val="20"/>
              </w:rPr>
              <w:t>9.60</w:t>
            </w:r>
          </w:p>
        </w:tc>
      </w:tr>
      <w:tr w:rsidR="001E0862" w:rsidRPr="004653B4" w14:paraId="37ACE684" w14:textId="77777777" w:rsidTr="00812ABF">
        <w:trPr>
          <w:trHeight w:val="315"/>
        </w:trPr>
        <w:tc>
          <w:tcPr>
            <w:tcW w:w="1240" w:type="dxa"/>
            <w:shd w:val="clear" w:color="auto" w:fill="auto"/>
            <w:noWrap/>
            <w:vAlign w:val="bottom"/>
            <w:hideMark/>
          </w:tcPr>
          <w:p w14:paraId="6EAC3AC1" w14:textId="77777777" w:rsidR="001E0862" w:rsidRPr="004653B4" w:rsidRDefault="001E0862" w:rsidP="00AE36D3">
            <w:pPr>
              <w:rPr>
                <w:color w:val="000000"/>
                <w:sz w:val="20"/>
                <w:szCs w:val="20"/>
              </w:rPr>
            </w:pPr>
            <w:r w:rsidRPr="004653B4">
              <w:rPr>
                <w:color w:val="000000"/>
                <w:sz w:val="20"/>
                <w:szCs w:val="20"/>
              </w:rPr>
              <w:t>Maret</w:t>
            </w:r>
          </w:p>
        </w:tc>
        <w:tc>
          <w:tcPr>
            <w:tcW w:w="1240" w:type="dxa"/>
            <w:shd w:val="clear" w:color="auto" w:fill="auto"/>
            <w:noWrap/>
            <w:vAlign w:val="bottom"/>
            <w:hideMark/>
          </w:tcPr>
          <w:p w14:paraId="6056F27A" w14:textId="77777777" w:rsidR="001E0862" w:rsidRPr="004653B4" w:rsidRDefault="001E0862" w:rsidP="00AE36D3">
            <w:pPr>
              <w:jc w:val="center"/>
              <w:rPr>
                <w:color w:val="000000"/>
                <w:sz w:val="20"/>
                <w:szCs w:val="20"/>
              </w:rPr>
            </w:pPr>
            <w:r w:rsidRPr="004653B4">
              <w:rPr>
                <w:color w:val="000000"/>
                <w:sz w:val="20"/>
                <w:szCs w:val="20"/>
              </w:rPr>
              <w:t>6</w:t>
            </w:r>
          </w:p>
        </w:tc>
        <w:tc>
          <w:tcPr>
            <w:tcW w:w="1030" w:type="dxa"/>
            <w:shd w:val="clear" w:color="auto" w:fill="auto"/>
            <w:noWrap/>
            <w:vAlign w:val="bottom"/>
            <w:hideMark/>
          </w:tcPr>
          <w:p w14:paraId="02A10F9C" w14:textId="77777777" w:rsidR="001E0862" w:rsidRPr="004653B4" w:rsidRDefault="001E0862" w:rsidP="00AE36D3">
            <w:pPr>
              <w:jc w:val="center"/>
              <w:rPr>
                <w:color w:val="000000"/>
                <w:sz w:val="20"/>
                <w:szCs w:val="20"/>
              </w:rPr>
            </w:pPr>
            <w:r w:rsidRPr="004653B4">
              <w:rPr>
                <w:color w:val="000000"/>
                <w:sz w:val="20"/>
                <w:szCs w:val="20"/>
              </w:rPr>
              <w:t>12</w:t>
            </w:r>
          </w:p>
        </w:tc>
        <w:tc>
          <w:tcPr>
            <w:tcW w:w="1276" w:type="dxa"/>
            <w:shd w:val="clear" w:color="auto" w:fill="auto"/>
            <w:noWrap/>
            <w:vAlign w:val="bottom"/>
            <w:hideMark/>
          </w:tcPr>
          <w:p w14:paraId="77E08C9D" w14:textId="77777777" w:rsidR="001E0862" w:rsidRPr="004653B4" w:rsidRDefault="001E0862" w:rsidP="00AE36D3">
            <w:pPr>
              <w:jc w:val="center"/>
              <w:rPr>
                <w:color w:val="000000"/>
                <w:sz w:val="20"/>
                <w:szCs w:val="20"/>
              </w:rPr>
            </w:pPr>
            <w:r w:rsidRPr="004653B4">
              <w:rPr>
                <w:color w:val="000000"/>
                <w:sz w:val="20"/>
                <w:szCs w:val="20"/>
              </w:rPr>
              <w:t>18</w:t>
            </w:r>
          </w:p>
        </w:tc>
        <w:tc>
          <w:tcPr>
            <w:tcW w:w="2126" w:type="dxa"/>
            <w:shd w:val="clear" w:color="auto" w:fill="auto"/>
            <w:noWrap/>
            <w:vAlign w:val="bottom"/>
            <w:hideMark/>
          </w:tcPr>
          <w:p w14:paraId="7C7F6509" w14:textId="77777777" w:rsidR="001E0862" w:rsidRPr="004653B4" w:rsidRDefault="001E0862" w:rsidP="00AE36D3">
            <w:pPr>
              <w:jc w:val="center"/>
              <w:rPr>
                <w:color w:val="000000"/>
                <w:sz w:val="20"/>
                <w:szCs w:val="20"/>
              </w:rPr>
            </w:pPr>
            <w:r w:rsidRPr="004653B4">
              <w:rPr>
                <w:color w:val="000000"/>
                <w:sz w:val="20"/>
                <w:szCs w:val="20"/>
              </w:rPr>
              <w:t>0.5:1</w:t>
            </w:r>
          </w:p>
        </w:tc>
        <w:tc>
          <w:tcPr>
            <w:tcW w:w="2126" w:type="dxa"/>
            <w:shd w:val="clear" w:color="auto" w:fill="auto"/>
            <w:noWrap/>
            <w:vAlign w:val="bottom"/>
            <w:hideMark/>
          </w:tcPr>
          <w:p w14:paraId="3E5400BB" w14:textId="77777777" w:rsidR="001E0862" w:rsidRPr="004653B4" w:rsidRDefault="001E0862" w:rsidP="00AE36D3">
            <w:pPr>
              <w:jc w:val="center"/>
              <w:rPr>
                <w:color w:val="000000"/>
                <w:sz w:val="20"/>
                <w:szCs w:val="20"/>
              </w:rPr>
            </w:pPr>
            <w:r w:rsidRPr="004653B4">
              <w:rPr>
                <w:color w:val="000000"/>
                <w:sz w:val="20"/>
                <w:szCs w:val="20"/>
              </w:rPr>
              <w:t>2.00</w:t>
            </w:r>
          </w:p>
        </w:tc>
      </w:tr>
      <w:tr w:rsidR="001E0862" w:rsidRPr="004653B4" w14:paraId="47504519" w14:textId="77777777" w:rsidTr="00812ABF">
        <w:trPr>
          <w:trHeight w:val="315"/>
        </w:trPr>
        <w:tc>
          <w:tcPr>
            <w:tcW w:w="1240" w:type="dxa"/>
            <w:shd w:val="clear" w:color="auto" w:fill="auto"/>
            <w:noWrap/>
            <w:vAlign w:val="bottom"/>
            <w:hideMark/>
          </w:tcPr>
          <w:p w14:paraId="7F1434F5" w14:textId="77777777" w:rsidR="001E0862" w:rsidRPr="004653B4" w:rsidRDefault="001E0862" w:rsidP="00AE36D3">
            <w:pPr>
              <w:rPr>
                <w:color w:val="000000"/>
                <w:sz w:val="20"/>
                <w:szCs w:val="20"/>
              </w:rPr>
            </w:pPr>
            <w:r w:rsidRPr="004653B4">
              <w:rPr>
                <w:color w:val="000000"/>
                <w:sz w:val="20"/>
                <w:szCs w:val="20"/>
              </w:rPr>
              <w:t>April</w:t>
            </w:r>
          </w:p>
        </w:tc>
        <w:tc>
          <w:tcPr>
            <w:tcW w:w="1240" w:type="dxa"/>
            <w:shd w:val="clear" w:color="auto" w:fill="auto"/>
            <w:noWrap/>
            <w:vAlign w:val="bottom"/>
            <w:hideMark/>
          </w:tcPr>
          <w:p w14:paraId="4540A77F" w14:textId="77777777" w:rsidR="001E0862" w:rsidRPr="004653B4" w:rsidRDefault="001E0862" w:rsidP="00AE36D3">
            <w:pPr>
              <w:jc w:val="center"/>
              <w:rPr>
                <w:color w:val="000000"/>
                <w:sz w:val="20"/>
                <w:szCs w:val="20"/>
              </w:rPr>
            </w:pPr>
            <w:r w:rsidRPr="004653B4">
              <w:rPr>
                <w:color w:val="000000"/>
                <w:sz w:val="20"/>
                <w:szCs w:val="20"/>
              </w:rPr>
              <w:t>15</w:t>
            </w:r>
          </w:p>
        </w:tc>
        <w:tc>
          <w:tcPr>
            <w:tcW w:w="1030" w:type="dxa"/>
            <w:shd w:val="clear" w:color="auto" w:fill="auto"/>
            <w:noWrap/>
            <w:vAlign w:val="bottom"/>
            <w:hideMark/>
          </w:tcPr>
          <w:p w14:paraId="5C667CCA" w14:textId="77777777" w:rsidR="001E0862" w:rsidRPr="004653B4" w:rsidRDefault="001E0862" w:rsidP="00AE36D3">
            <w:pPr>
              <w:jc w:val="center"/>
              <w:rPr>
                <w:color w:val="000000"/>
                <w:sz w:val="20"/>
                <w:szCs w:val="20"/>
              </w:rPr>
            </w:pPr>
            <w:r w:rsidRPr="004653B4">
              <w:rPr>
                <w:color w:val="000000"/>
                <w:sz w:val="20"/>
                <w:szCs w:val="20"/>
              </w:rPr>
              <w:t>26</w:t>
            </w:r>
          </w:p>
        </w:tc>
        <w:tc>
          <w:tcPr>
            <w:tcW w:w="1276" w:type="dxa"/>
            <w:shd w:val="clear" w:color="auto" w:fill="auto"/>
            <w:noWrap/>
            <w:vAlign w:val="bottom"/>
            <w:hideMark/>
          </w:tcPr>
          <w:p w14:paraId="62CE406D" w14:textId="77777777" w:rsidR="001E0862" w:rsidRPr="004653B4" w:rsidRDefault="001E0862" w:rsidP="00AE36D3">
            <w:pPr>
              <w:jc w:val="center"/>
              <w:rPr>
                <w:color w:val="000000"/>
                <w:sz w:val="20"/>
                <w:szCs w:val="20"/>
              </w:rPr>
            </w:pPr>
            <w:r w:rsidRPr="004653B4">
              <w:rPr>
                <w:color w:val="000000"/>
                <w:sz w:val="20"/>
                <w:szCs w:val="20"/>
              </w:rPr>
              <w:t>41</w:t>
            </w:r>
          </w:p>
        </w:tc>
        <w:tc>
          <w:tcPr>
            <w:tcW w:w="2126" w:type="dxa"/>
            <w:shd w:val="clear" w:color="auto" w:fill="auto"/>
            <w:noWrap/>
            <w:vAlign w:val="bottom"/>
            <w:hideMark/>
          </w:tcPr>
          <w:p w14:paraId="1D8A76C8" w14:textId="77777777" w:rsidR="001E0862" w:rsidRPr="004653B4" w:rsidRDefault="001E0862" w:rsidP="00AE36D3">
            <w:pPr>
              <w:jc w:val="center"/>
              <w:rPr>
                <w:color w:val="000000"/>
                <w:sz w:val="20"/>
                <w:szCs w:val="20"/>
              </w:rPr>
            </w:pPr>
            <w:r w:rsidRPr="004653B4">
              <w:rPr>
                <w:color w:val="000000"/>
                <w:sz w:val="20"/>
                <w:szCs w:val="20"/>
              </w:rPr>
              <w:t>0.57:1</w:t>
            </w:r>
          </w:p>
        </w:tc>
        <w:tc>
          <w:tcPr>
            <w:tcW w:w="2126" w:type="dxa"/>
            <w:shd w:val="clear" w:color="auto" w:fill="auto"/>
            <w:noWrap/>
            <w:vAlign w:val="bottom"/>
            <w:hideMark/>
          </w:tcPr>
          <w:p w14:paraId="63FBA0AF" w14:textId="77777777" w:rsidR="001E0862" w:rsidRPr="004653B4" w:rsidRDefault="001E0862" w:rsidP="00AE36D3">
            <w:pPr>
              <w:jc w:val="center"/>
              <w:rPr>
                <w:color w:val="000000"/>
                <w:sz w:val="20"/>
                <w:szCs w:val="20"/>
              </w:rPr>
            </w:pPr>
            <w:r w:rsidRPr="004653B4">
              <w:rPr>
                <w:color w:val="000000"/>
                <w:sz w:val="20"/>
                <w:szCs w:val="20"/>
              </w:rPr>
              <w:t>2.95</w:t>
            </w:r>
          </w:p>
        </w:tc>
      </w:tr>
      <w:tr w:rsidR="001E0862" w:rsidRPr="004653B4" w14:paraId="5B765C52" w14:textId="77777777" w:rsidTr="00812ABF">
        <w:trPr>
          <w:trHeight w:val="315"/>
        </w:trPr>
        <w:tc>
          <w:tcPr>
            <w:tcW w:w="1240" w:type="dxa"/>
            <w:shd w:val="clear" w:color="auto" w:fill="auto"/>
            <w:noWrap/>
            <w:vAlign w:val="bottom"/>
            <w:hideMark/>
          </w:tcPr>
          <w:p w14:paraId="6D779CA8" w14:textId="77777777" w:rsidR="001E0862" w:rsidRPr="004653B4" w:rsidRDefault="001E0862" w:rsidP="00AE36D3">
            <w:pPr>
              <w:rPr>
                <w:color w:val="000000"/>
                <w:sz w:val="20"/>
                <w:szCs w:val="20"/>
              </w:rPr>
            </w:pPr>
            <w:r w:rsidRPr="004653B4">
              <w:rPr>
                <w:color w:val="000000"/>
                <w:sz w:val="20"/>
                <w:szCs w:val="20"/>
              </w:rPr>
              <w:t>Mei</w:t>
            </w:r>
          </w:p>
        </w:tc>
        <w:tc>
          <w:tcPr>
            <w:tcW w:w="1240" w:type="dxa"/>
            <w:shd w:val="clear" w:color="auto" w:fill="auto"/>
            <w:noWrap/>
            <w:vAlign w:val="bottom"/>
            <w:hideMark/>
          </w:tcPr>
          <w:p w14:paraId="20C1CB4D" w14:textId="77777777" w:rsidR="001E0862" w:rsidRPr="004653B4" w:rsidRDefault="001E0862" w:rsidP="00AE36D3">
            <w:pPr>
              <w:jc w:val="center"/>
              <w:rPr>
                <w:color w:val="000000"/>
                <w:sz w:val="20"/>
                <w:szCs w:val="20"/>
              </w:rPr>
            </w:pPr>
            <w:r w:rsidRPr="004653B4">
              <w:rPr>
                <w:color w:val="000000"/>
                <w:sz w:val="20"/>
                <w:szCs w:val="20"/>
              </w:rPr>
              <w:t>26</w:t>
            </w:r>
          </w:p>
        </w:tc>
        <w:tc>
          <w:tcPr>
            <w:tcW w:w="1030" w:type="dxa"/>
            <w:shd w:val="clear" w:color="auto" w:fill="auto"/>
            <w:noWrap/>
            <w:vAlign w:val="bottom"/>
            <w:hideMark/>
          </w:tcPr>
          <w:p w14:paraId="45A0FC99" w14:textId="77777777" w:rsidR="001E0862" w:rsidRPr="004653B4" w:rsidRDefault="001E0862" w:rsidP="00AE36D3">
            <w:pPr>
              <w:jc w:val="center"/>
              <w:rPr>
                <w:color w:val="000000"/>
                <w:sz w:val="20"/>
                <w:szCs w:val="20"/>
              </w:rPr>
            </w:pPr>
            <w:r w:rsidRPr="004653B4">
              <w:rPr>
                <w:color w:val="000000"/>
                <w:sz w:val="20"/>
                <w:szCs w:val="20"/>
              </w:rPr>
              <w:t>27</w:t>
            </w:r>
          </w:p>
        </w:tc>
        <w:tc>
          <w:tcPr>
            <w:tcW w:w="1276" w:type="dxa"/>
            <w:shd w:val="clear" w:color="auto" w:fill="auto"/>
            <w:noWrap/>
            <w:vAlign w:val="bottom"/>
            <w:hideMark/>
          </w:tcPr>
          <w:p w14:paraId="4C075931" w14:textId="77777777" w:rsidR="001E0862" w:rsidRPr="004653B4" w:rsidRDefault="001E0862" w:rsidP="00AE36D3">
            <w:pPr>
              <w:jc w:val="center"/>
              <w:rPr>
                <w:color w:val="000000"/>
                <w:sz w:val="20"/>
                <w:szCs w:val="20"/>
              </w:rPr>
            </w:pPr>
            <w:r w:rsidRPr="004653B4">
              <w:rPr>
                <w:color w:val="000000"/>
                <w:sz w:val="20"/>
                <w:szCs w:val="20"/>
              </w:rPr>
              <w:t>53</w:t>
            </w:r>
          </w:p>
        </w:tc>
        <w:tc>
          <w:tcPr>
            <w:tcW w:w="2126" w:type="dxa"/>
            <w:shd w:val="clear" w:color="auto" w:fill="auto"/>
            <w:noWrap/>
            <w:vAlign w:val="bottom"/>
            <w:hideMark/>
          </w:tcPr>
          <w:p w14:paraId="50F57DF3" w14:textId="77777777" w:rsidR="001E0862" w:rsidRPr="004653B4" w:rsidRDefault="001E0862" w:rsidP="00AE36D3">
            <w:pPr>
              <w:jc w:val="center"/>
              <w:rPr>
                <w:color w:val="000000"/>
                <w:sz w:val="20"/>
                <w:szCs w:val="20"/>
              </w:rPr>
            </w:pPr>
            <w:r w:rsidRPr="004653B4">
              <w:rPr>
                <w:color w:val="000000"/>
                <w:sz w:val="20"/>
                <w:szCs w:val="20"/>
              </w:rPr>
              <w:t>0.96:1</w:t>
            </w:r>
          </w:p>
        </w:tc>
        <w:tc>
          <w:tcPr>
            <w:tcW w:w="2126" w:type="dxa"/>
            <w:shd w:val="clear" w:color="auto" w:fill="auto"/>
            <w:noWrap/>
            <w:vAlign w:val="bottom"/>
            <w:hideMark/>
          </w:tcPr>
          <w:p w14:paraId="74EDA240" w14:textId="77777777" w:rsidR="001E0862" w:rsidRPr="004653B4" w:rsidRDefault="001E0862" w:rsidP="00AE36D3">
            <w:pPr>
              <w:jc w:val="center"/>
              <w:rPr>
                <w:color w:val="000000"/>
                <w:sz w:val="20"/>
                <w:szCs w:val="20"/>
              </w:rPr>
            </w:pPr>
            <w:r w:rsidRPr="004653B4">
              <w:rPr>
                <w:color w:val="000000"/>
                <w:sz w:val="20"/>
                <w:szCs w:val="20"/>
              </w:rPr>
              <w:t>0.02</w:t>
            </w:r>
          </w:p>
        </w:tc>
      </w:tr>
      <w:tr w:rsidR="001E0862" w:rsidRPr="004653B4" w14:paraId="017D6BA3" w14:textId="77777777" w:rsidTr="00812ABF">
        <w:trPr>
          <w:trHeight w:val="315"/>
        </w:trPr>
        <w:tc>
          <w:tcPr>
            <w:tcW w:w="1240" w:type="dxa"/>
            <w:shd w:val="clear" w:color="auto" w:fill="auto"/>
            <w:noWrap/>
            <w:vAlign w:val="bottom"/>
            <w:hideMark/>
          </w:tcPr>
          <w:p w14:paraId="66C0A55B" w14:textId="77777777" w:rsidR="001E0862" w:rsidRPr="004653B4" w:rsidRDefault="001E0862" w:rsidP="00AE36D3">
            <w:pPr>
              <w:rPr>
                <w:color w:val="000000"/>
                <w:sz w:val="20"/>
                <w:szCs w:val="20"/>
              </w:rPr>
            </w:pPr>
            <w:r w:rsidRPr="004653B4">
              <w:rPr>
                <w:color w:val="000000"/>
                <w:sz w:val="20"/>
                <w:szCs w:val="20"/>
              </w:rPr>
              <w:t>Juni</w:t>
            </w:r>
          </w:p>
        </w:tc>
        <w:tc>
          <w:tcPr>
            <w:tcW w:w="1240" w:type="dxa"/>
            <w:shd w:val="clear" w:color="auto" w:fill="auto"/>
            <w:noWrap/>
            <w:vAlign w:val="bottom"/>
            <w:hideMark/>
          </w:tcPr>
          <w:p w14:paraId="07947FA9" w14:textId="77777777" w:rsidR="001E0862" w:rsidRPr="004653B4" w:rsidRDefault="001E0862" w:rsidP="00AE36D3">
            <w:pPr>
              <w:jc w:val="center"/>
              <w:rPr>
                <w:color w:val="000000"/>
                <w:sz w:val="20"/>
                <w:szCs w:val="20"/>
              </w:rPr>
            </w:pPr>
            <w:r w:rsidRPr="004653B4">
              <w:rPr>
                <w:color w:val="000000"/>
                <w:sz w:val="20"/>
                <w:szCs w:val="20"/>
              </w:rPr>
              <w:t>40</w:t>
            </w:r>
          </w:p>
        </w:tc>
        <w:tc>
          <w:tcPr>
            <w:tcW w:w="1030" w:type="dxa"/>
            <w:shd w:val="clear" w:color="auto" w:fill="auto"/>
            <w:noWrap/>
            <w:vAlign w:val="bottom"/>
            <w:hideMark/>
          </w:tcPr>
          <w:p w14:paraId="66F22393" w14:textId="77777777" w:rsidR="001E0862" w:rsidRPr="004653B4" w:rsidRDefault="001E0862" w:rsidP="00AE36D3">
            <w:pPr>
              <w:jc w:val="center"/>
              <w:rPr>
                <w:color w:val="000000"/>
                <w:sz w:val="20"/>
                <w:szCs w:val="20"/>
              </w:rPr>
            </w:pPr>
            <w:r w:rsidRPr="004653B4">
              <w:rPr>
                <w:color w:val="000000"/>
                <w:sz w:val="20"/>
                <w:szCs w:val="20"/>
              </w:rPr>
              <w:t>65</w:t>
            </w:r>
          </w:p>
        </w:tc>
        <w:tc>
          <w:tcPr>
            <w:tcW w:w="1276" w:type="dxa"/>
            <w:shd w:val="clear" w:color="auto" w:fill="auto"/>
            <w:noWrap/>
            <w:vAlign w:val="bottom"/>
            <w:hideMark/>
          </w:tcPr>
          <w:p w14:paraId="724BAC8B" w14:textId="77777777" w:rsidR="001E0862" w:rsidRPr="004653B4" w:rsidRDefault="001E0862" w:rsidP="00AE36D3">
            <w:pPr>
              <w:jc w:val="center"/>
              <w:rPr>
                <w:color w:val="000000"/>
                <w:sz w:val="20"/>
                <w:szCs w:val="20"/>
              </w:rPr>
            </w:pPr>
            <w:r w:rsidRPr="004653B4">
              <w:rPr>
                <w:color w:val="000000"/>
                <w:sz w:val="20"/>
                <w:szCs w:val="20"/>
              </w:rPr>
              <w:t>105</w:t>
            </w:r>
          </w:p>
        </w:tc>
        <w:tc>
          <w:tcPr>
            <w:tcW w:w="2126" w:type="dxa"/>
            <w:shd w:val="clear" w:color="auto" w:fill="auto"/>
            <w:noWrap/>
            <w:vAlign w:val="bottom"/>
            <w:hideMark/>
          </w:tcPr>
          <w:p w14:paraId="5C275126" w14:textId="77777777" w:rsidR="001E0862" w:rsidRPr="004653B4" w:rsidRDefault="001E0862" w:rsidP="00AE36D3">
            <w:pPr>
              <w:jc w:val="center"/>
              <w:rPr>
                <w:color w:val="000000"/>
                <w:sz w:val="20"/>
                <w:szCs w:val="20"/>
              </w:rPr>
            </w:pPr>
            <w:r w:rsidRPr="004653B4">
              <w:rPr>
                <w:color w:val="000000"/>
                <w:sz w:val="20"/>
                <w:szCs w:val="20"/>
              </w:rPr>
              <w:t>0.61:1</w:t>
            </w:r>
          </w:p>
        </w:tc>
        <w:tc>
          <w:tcPr>
            <w:tcW w:w="2126" w:type="dxa"/>
            <w:shd w:val="clear" w:color="auto" w:fill="auto"/>
            <w:noWrap/>
            <w:vAlign w:val="bottom"/>
            <w:hideMark/>
          </w:tcPr>
          <w:p w14:paraId="6B60F3FF" w14:textId="77777777" w:rsidR="001E0862" w:rsidRPr="004653B4" w:rsidRDefault="001E0862" w:rsidP="00AE36D3">
            <w:pPr>
              <w:jc w:val="center"/>
              <w:rPr>
                <w:color w:val="000000"/>
                <w:sz w:val="20"/>
                <w:szCs w:val="20"/>
              </w:rPr>
            </w:pPr>
            <w:r w:rsidRPr="004653B4">
              <w:rPr>
                <w:color w:val="000000"/>
                <w:sz w:val="20"/>
                <w:szCs w:val="20"/>
              </w:rPr>
              <w:t>5.95</w:t>
            </w:r>
          </w:p>
        </w:tc>
      </w:tr>
      <w:tr w:rsidR="001E0862" w:rsidRPr="004653B4" w14:paraId="43D06C2F" w14:textId="77777777" w:rsidTr="00812ABF">
        <w:trPr>
          <w:trHeight w:val="315"/>
        </w:trPr>
        <w:tc>
          <w:tcPr>
            <w:tcW w:w="1240" w:type="dxa"/>
            <w:shd w:val="clear" w:color="auto" w:fill="auto"/>
            <w:noWrap/>
            <w:vAlign w:val="bottom"/>
            <w:hideMark/>
          </w:tcPr>
          <w:p w14:paraId="4396F234" w14:textId="77777777" w:rsidR="001E0862" w:rsidRPr="004653B4" w:rsidRDefault="001E0862" w:rsidP="00AE36D3">
            <w:pPr>
              <w:rPr>
                <w:color w:val="000000"/>
                <w:sz w:val="20"/>
                <w:szCs w:val="20"/>
              </w:rPr>
            </w:pPr>
            <w:r w:rsidRPr="004653B4">
              <w:rPr>
                <w:color w:val="000000"/>
                <w:sz w:val="20"/>
                <w:szCs w:val="20"/>
              </w:rPr>
              <w:t>Juli</w:t>
            </w:r>
          </w:p>
        </w:tc>
        <w:tc>
          <w:tcPr>
            <w:tcW w:w="1240" w:type="dxa"/>
            <w:shd w:val="clear" w:color="auto" w:fill="auto"/>
            <w:noWrap/>
            <w:vAlign w:val="bottom"/>
            <w:hideMark/>
          </w:tcPr>
          <w:p w14:paraId="10D69241" w14:textId="77777777" w:rsidR="001E0862" w:rsidRPr="004653B4" w:rsidRDefault="001E0862" w:rsidP="00AE36D3">
            <w:pPr>
              <w:jc w:val="center"/>
              <w:rPr>
                <w:color w:val="000000"/>
                <w:sz w:val="20"/>
                <w:szCs w:val="20"/>
              </w:rPr>
            </w:pPr>
            <w:r w:rsidRPr="004653B4">
              <w:rPr>
                <w:color w:val="000000"/>
                <w:sz w:val="20"/>
                <w:szCs w:val="20"/>
              </w:rPr>
              <w:t>25</w:t>
            </w:r>
          </w:p>
        </w:tc>
        <w:tc>
          <w:tcPr>
            <w:tcW w:w="1030" w:type="dxa"/>
            <w:shd w:val="clear" w:color="auto" w:fill="auto"/>
            <w:noWrap/>
            <w:vAlign w:val="bottom"/>
            <w:hideMark/>
          </w:tcPr>
          <w:p w14:paraId="12B592FF" w14:textId="77777777" w:rsidR="001E0862" w:rsidRPr="004653B4" w:rsidRDefault="001E0862" w:rsidP="00AE36D3">
            <w:pPr>
              <w:jc w:val="center"/>
              <w:rPr>
                <w:color w:val="000000"/>
                <w:sz w:val="20"/>
                <w:szCs w:val="20"/>
              </w:rPr>
            </w:pPr>
            <w:r w:rsidRPr="004653B4">
              <w:rPr>
                <w:color w:val="000000"/>
                <w:sz w:val="20"/>
                <w:szCs w:val="20"/>
              </w:rPr>
              <w:t>37</w:t>
            </w:r>
          </w:p>
        </w:tc>
        <w:tc>
          <w:tcPr>
            <w:tcW w:w="1276" w:type="dxa"/>
            <w:shd w:val="clear" w:color="auto" w:fill="auto"/>
            <w:noWrap/>
            <w:vAlign w:val="bottom"/>
            <w:hideMark/>
          </w:tcPr>
          <w:p w14:paraId="5AD4E9C5" w14:textId="77777777" w:rsidR="001E0862" w:rsidRPr="004653B4" w:rsidRDefault="001E0862" w:rsidP="00AE36D3">
            <w:pPr>
              <w:jc w:val="center"/>
              <w:rPr>
                <w:color w:val="000000"/>
                <w:sz w:val="20"/>
                <w:szCs w:val="20"/>
              </w:rPr>
            </w:pPr>
            <w:r w:rsidRPr="004653B4">
              <w:rPr>
                <w:color w:val="000000"/>
                <w:sz w:val="20"/>
                <w:szCs w:val="20"/>
              </w:rPr>
              <w:t>62</w:t>
            </w:r>
          </w:p>
        </w:tc>
        <w:tc>
          <w:tcPr>
            <w:tcW w:w="2126" w:type="dxa"/>
            <w:shd w:val="clear" w:color="auto" w:fill="auto"/>
            <w:noWrap/>
            <w:vAlign w:val="bottom"/>
            <w:hideMark/>
          </w:tcPr>
          <w:p w14:paraId="3519200E" w14:textId="77777777" w:rsidR="001E0862" w:rsidRPr="004653B4" w:rsidRDefault="001E0862" w:rsidP="00AE36D3">
            <w:pPr>
              <w:jc w:val="center"/>
              <w:rPr>
                <w:color w:val="000000"/>
                <w:sz w:val="20"/>
                <w:szCs w:val="20"/>
              </w:rPr>
            </w:pPr>
            <w:r w:rsidRPr="004653B4">
              <w:rPr>
                <w:color w:val="000000"/>
                <w:sz w:val="20"/>
                <w:szCs w:val="20"/>
              </w:rPr>
              <w:t>0.67:1</w:t>
            </w:r>
          </w:p>
        </w:tc>
        <w:tc>
          <w:tcPr>
            <w:tcW w:w="2126" w:type="dxa"/>
            <w:shd w:val="clear" w:color="auto" w:fill="auto"/>
            <w:noWrap/>
            <w:vAlign w:val="bottom"/>
            <w:hideMark/>
          </w:tcPr>
          <w:p w14:paraId="1FEF8BBC" w14:textId="77777777" w:rsidR="001E0862" w:rsidRPr="004653B4" w:rsidRDefault="001E0862" w:rsidP="00AE36D3">
            <w:pPr>
              <w:jc w:val="center"/>
              <w:rPr>
                <w:color w:val="000000"/>
                <w:sz w:val="20"/>
                <w:szCs w:val="20"/>
              </w:rPr>
            </w:pPr>
            <w:r w:rsidRPr="004653B4">
              <w:rPr>
                <w:color w:val="000000"/>
                <w:sz w:val="20"/>
                <w:szCs w:val="20"/>
              </w:rPr>
              <w:t>2.32</w:t>
            </w:r>
          </w:p>
        </w:tc>
      </w:tr>
      <w:tr w:rsidR="001E0862" w:rsidRPr="004653B4" w14:paraId="4C3CF6E2" w14:textId="77777777" w:rsidTr="00812ABF">
        <w:trPr>
          <w:trHeight w:val="315"/>
        </w:trPr>
        <w:tc>
          <w:tcPr>
            <w:tcW w:w="1240" w:type="dxa"/>
            <w:shd w:val="clear" w:color="auto" w:fill="auto"/>
            <w:noWrap/>
            <w:vAlign w:val="bottom"/>
            <w:hideMark/>
          </w:tcPr>
          <w:p w14:paraId="2DD32C74" w14:textId="77777777" w:rsidR="001E0862" w:rsidRPr="004653B4" w:rsidRDefault="001E0862" w:rsidP="00AE36D3">
            <w:pPr>
              <w:rPr>
                <w:color w:val="000000"/>
                <w:sz w:val="20"/>
                <w:szCs w:val="20"/>
              </w:rPr>
            </w:pPr>
            <w:r w:rsidRPr="004653B4">
              <w:rPr>
                <w:color w:val="000000"/>
                <w:sz w:val="20"/>
                <w:szCs w:val="20"/>
              </w:rPr>
              <w:t>Agustus</w:t>
            </w:r>
          </w:p>
        </w:tc>
        <w:tc>
          <w:tcPr>
            <w:tcW w:w="1240" w:type="dxa"/>
            <w:shd w:val="clear" w:color="auto" w:fill="auto"/>
            <w:noWrap/>
            <w:vAlign w:val="bottom"/>
            <w:hideMark/>
          </w:tcPr>
          <w:p w14:paraId="195D2EC4" w14:textId="77777777" w:rsidR="001E0862" w:rsidRPr="004653B4" w:rsidRDefault="001E0862" w:rsidP="00AE36D3">
            <w:pPr>
              <w:jc w:val="center"/>
              <w:rPr>
                <w:color w:val="000000"/>
                <w:sz w:val="20"/>
                <w:szCs w:val="20"/>
              </w:rPr>
            </w:pPr>
            <w:r w:rsidRPr="004653B4">
              <w:rPr>
                <w:color w:val="000000"/>
                <w:sz w:val="20"/>
                <w:szCs w:val="20"/>
              </w:rPr>
              <w:t>26</w:t>
            </w:r>
          </w:p>
        </w:tc>
        <w:tc>
          <w:tcPr>
            <w:tcW w:w="1030" w:type="dxa"/>
            <w:shd w:val="clear" w:color="auto" w:fill="auto"/>
            <w:noWrap/>
            <w:vAlign w:val="bottom"/>
            <w:hideMark/>
          </w:tcPr>
          <w:p w14:paraId="26D7D9C4" w14:textId="77777777" w:rsidR="001E0862" w:rsidRPr="004653B4" w:rsidRDefault="001E0862" w:rsidP="00AE36D3">
            <w:pPr>
              <w:jc w:val="center"/>
              <w:rPr>
                <w:color w:val="000000"/>
                <w:sz w:val="20"/>
                <w:szCs w:val="20"/>
              </w:rPr>
            </w:pPr>
            <w:r w:rsidRPr="004653B4">
              <w:rPr>
                <w:color w:val="000000"/>
                <w:sz w:val="20"/>
                <w:szCs w:val="20"/>
              </w:rPr>
              <w:t>34</w:t>
            </w:r>
          </w:p>
        </w:tc>
        <w:tc>
          <w:tcPr>
            <w:tcW w:w="1276" w:type="dxa"/>
            <w:shd w:val="clear" w:color="auto" w:fill="auto"/>
            <w:noWrap/>
            <w:vAlign w:val="bottom"/>
            <w:hideMark/>
          </w:tcPr>
          <w:p w14:paraId="41C9EF66" w14:textId="77777777" w:rsidR="001E0862" w:rsidRPr="004653B4" w:rsidRDefault="001E0862" w:rsidP="00AE36D3">
            <w:pPr>
              <w:jc w:val="center"/>
              <w:rPr>
                <w:color w:val="000000"/>
                <w:sz w:val="20"/>
                <w:szCs w:val="20"/>
              </w:rPr>
            </w:pPr>
            <w:r w:rsidRPr="004653B4">
              <w:rPr>
                <w:color w:val="000000"/>
                <w:sz w:val="20"/>
                <w:szCs w:val="20"/>
              </w:rPr>
              <w:t>60</w:t>
            </w:r>
          </w:p>
        </w:tc>
        <w:tc>
          <w:tcPr>
            <w:tcW w:w="2126" w:type="dxa"/>
            <w:shd w:val="clear" w:color="auto" w:fill="auto"/>
            <w:noWrap/>
            <w:vAlign w:val="bottom"/>
            <w:hideMark/>
          </w:tcPr>
          <w:p w14:paraId="7AF1E28F" w14:textId="77777777" w:rsidR="001E0862" w:rsidRPr="004653B4" w:rsidRDefault="001E0862" w:rsidP="00AE36D3">
            <w:pPr>
              <w:jc w:val="center"/>
              <w:rPr>
                <w:color w:val="000000"/>
                <w:sz w:val="20"/>
                <w:szCs w:val="20"/>
              </w:rPr>
            </w:pPr>
            <w:r w:rsidRPr="004653B4">
              <w:rPr>
                <w:color w:val="000000"/>
                <w:sz w:val="20"/>
                <w:szCs w:val="20"/>
              </w:rPr>
              <w:t>0.76:1</w:t>
            </w:r>
          </w:p>
        </w:tc>
        <w:tc>
          <w:tcPr>
            <w:tcW w:w="2126" w:type="dxa"/>
            <w:shd w:val="clear" w:color="auto" w:fill="auto"/>
            <w:noWrap/>
            <w:vAlign w:val="bottom"/>
            <w:hideMark/>
          </w:tcPr>
          <w:p w14:paraId="2C8D853B" w14:textId="77777777" w:rsidR="001E0862" w:rsidRPr="004653B4" w:rsidRDefault="001E0862" w:rsidP="00AE36D3">
            <w:pPr>
              <w:jc w:val="center"/>
              <w:rPr>
                <w:color w:val="000000"/>
                <w:sz w:val="20"/>
                <w:szCs w:val="20"/>
              </w:rPr>
            </w:pPr>
            <w:r w:rsidRPr="004653B4">
              <w:rPr>
                <w:color w:val="000000"/>
                <w:sz w:val="20"/>
                <w:szCs w:val="20"/>
              </w:rPr>
              <w:t>1.07</w:t>
            </w:r>
          </w:p>
        </w:tc>
      </w:tr>
      <w:tr w:rsidR="001E0862" w:rsidRPr="004653B4" w14:paraId="365C0A94" w14:textId="77777777" w:rsidTr="00812ABF">
        <w:trPr>
          <w:trHeight w:val="315"/>
        </w:trPr>
        <w:tc>
          <w:tcPr>
            <w:tcW w:w="1240" w:type="dxa"/>
            <w:shd w:val="clear" w:color="auto" w:fill="auto"/>
            <w:noWrap/>
            <w:vAlign w:val="bottom"/>
            <w:hideMark/>
          </w:tcPr>
          <w:p w14:paraId="59D81CC2" w14:textId="77777777" w:rsidR="001E0862" w:rsidRPr="004653B4" w:rsidRDefault="001E0862" w:rsidP="00AE36D3">
            <w:pPr>
              <w:rPr>
                <w:color w:val="000000"/>
                <w:sz w:val="20"/>
                <w:szCs w:val="20"/>
              </w:rPr>
            </w:pPr>
            <w:r w:rsidRPr="004653B4">
              <w:rPr>
                <w:color w:val="000000"/>
                <w:sz w:val="20"/>
                <w:szCs w:val="20"/>
              </w:rPr>
              <w:t>September</w:t>
            </w:r>
          </w:p>
        </w:tc>
        <w:tc>
          <w:tcPr>
            <w:tcW w:w="1240" w:type="dxa"/>
            <w:shd w:val="clear" w:color="auto" w:fill="auto"/>
            <w:noWrap/>
            <w:vAlign w:val="bottom"/>
            <w:hideMark/>
          </w:tcPr>
          <w:p w14:paraId="52D42474" w14:textId="77777777" w:rsidR="001E0862" w:rsidRPr="004653B4" w:rsidRDefault="001E0862" w:rsidP="00AE36D3">
            <w:pPr>
              <w:jc w:val="center"/>
              <w:rPr>
                <w:color w:val="000000"/>
                <w:sz w:val="20"/>
                <w:szCs w:val="20"/>
              </w:rPr>
            </w:pPr>
            <w:r w:rsidRPr="004653B4">
              <w:rPr>
                <w:color w:val="000000"/>
                <w:sz w:val="20"/>
                <w:szCs w:val="20"/>
              </w:rPr>
              <w:t>16</w:t>
            </w:r>
          </w:p>
        </w:tc>
        <w:tc>
          <w:tcPr>
            <w:tcW w:w="1030" w:type="dxa"/>
            <w:shd w:val="clear" w:color="auto" w:fill="auto"/>
            <w:noWrap/>
            <w:vAlign w:val="bottom"/>
            <w:hideMark/>
          </w:tcPr>
          <w:p w14:paraId="2F875826" w14:textId="77777777" w:rsidR="001E0862" w:rsidRPr="004653B4" w:rsidRDefault="001E0862" w:rsidP="00AE36D3">
            <w:pPr>
              <w:jc w:val="center"/>
              <w:rPr>
                <w:color w:val="000000"/>
                <w:sz w:val="20"/>
                <w:szCs w:val="20"/>
              </w:rPr>
            </w:pPr>
            <w:r w:rsidRPr="004653B4">
              <w:rPr>
                <w:color w:val="000000"/>
                <w:sz w:val="20"/>
                <w:szCs w:val="20"/>
              </w:rPr>
              <w:t>22</w:t>
            </w:r>
          </w:p>
        </w:tc>
        <w:tc>
          <w:tcPr>
            <w:tcW w:w="1276" w:type="dxa"/>
            <w:shd w:val="clear" w:color="auto" w:fill="auto"/>
            <w:noWrap/>
            <w:vAlign w:val="bottom"/>
            <w:hideMark/>
          </w:tcPr>
          <w:p w14:paraId="764D73C2" w14:textId="77777777" w:rsidR="001E0862" w:rsidRPr="004653B4" w:rsidRDefault="001E0862" w:rsidP="00AE36D3">
            <w:pPr>
              <w:jc w:val="center"/>
              <w:rPr>
                <w:color w:val="000000"/>
                <w:sz w:val="20"/>
                <w:szCs w:val="20"/>
              </w:rPr>
            </w:pPr>
            <w:r w:rsidRPr="004653B4">
              <w:rPr>
                <w:color w:val="000000"/>
                <w:sz w:val="20"/>
                <w:szCs w:val="20"/>
              </w:rPr>
              <w:t>38</w:t>
            </w:r>
          </w:p>
        </w:tc>
        <w:tc>
          <w:tcPr>
            <w:tcW w:w="2126" w:type="dxa"/>
            <w:shd w:val="clear" w:color="auto" w:fill="auto"/>
            <w:noWrap/>
            <w:vAlign w:val="bottom"/>
            <w:hideMark/>
          </w:tcPr>
          <w:p w14:paraId="145EBE09" w14:textId="77777777" w:rsidR="001E0862" w:rsidRPr="004653B4" w:rsidRDefault="001E0862" w:rsidP="00AE36D3">
            <w:pPr>
              <w:jc w:val="center"/>
              <w:rPr>
                <w:color w:val="000000"/>
                <w:sz w:val="20"/>
                <w:szCs w:val="20"/>
              </w:rPr>
            </w:pPr>
            <w:r w:rsidRPr="004653B4">
              <w:rPr>
                <w:color w:val="000000"/>
                <w:sz w:val="20"/>
                <w:szCs w:val="20"/>
              </w:rPr>
              <w:t>0.72:1</w:t>
            </w:r>
          </w:p>
        </w:tc>
        <w:tc>
          <w:tcPr>
            <w:tcW w:w="2126" w:type="dxa"/>
            <w:shd w:val="clear" w:color="auto" w:fill="auto"/>
            <w:noWrap/>
            <w:vAlign w:val="bottom"/>
            <w:hideMark/>
          </w:tcPr>
          <w:p w14:paraId="11AD09C2" w14:textId="77777777" w:rsidR="001E0862" w:rsidRPr="004653B4" w:rsidRDefault="001E0862" w:rsidP="00AE36D3">
            <w:pPr>
              <w:jc w:val="center"/>
              <w:rPr>
                <w:color w:val="000000"/>
                <w:sz w:val="20"/>
                <w:szCs w:val="20"/>
              </w:rPr>
            </w:pPr>
            <w:r w:rsidRPr="004653B4">
              <w:rPr>
                <w:color w:val="000000"/>
                <w:sz w:val="20"/>
                <w:szCs w:val="20"/>
              </w:rPr>
              <w:t>0.95</w:t>
            </w:r>
          </w:p>
        </w:tc>
      </w:tr>
      <w:tr w:rsidR="001E0862" w:rsidRPr="004653B4" w14:paraId="4D8FFECE" w14:textId="77777777" w:rsidTr="00812ABF">
        <w:trPr>
          <w:trHeight w:val="315"/>
        </w:trPr>
        <w:tc>
          <w:tcPr>
            <w:tcW w:w="1240" w:type="dxa"/>
            <w:shd w:val="clear" w:color="auto" w:fill="auto"/>
            <w:noWrap/>
            <w:vAlign w:val="bottom"/>
            <w:hideMark/>
          </w:tcPr>
          <w:p w14:paraId="040EA4F7" w14:textId="77777777" w:rsidR="001E0862" w:rsidRPr="004653B4" w:rsidRDefault="001E0862" w:rsidP="00AE36D3">
            <w:pPr>
              <w:rPr>
                <w:color w:val="000000"/>
                <w:sz w:val="20"/>
                <w:szCs w:val="20"/>
              </w:rPr>
            </w:pPr>
            <w:r w:rsidRPr="004653B4">
              <w:rPr>
                <w:color w:val="000000"/>
                <w:sz w:val="20"/>
                <w:szCs w:val="20"/>
              </w:rPr>
              <w:t>Oktober</w:t>
            </w:r>
          </w:p>
        </w:tc>
        <w:tc>
          <w:tcPr>
            <w:tcW w:w="1240" w:type="dxa"/>
            <w:shd w:val="clear" w:color="auto" w:fill="auto"/>
            <w:noWrap/>
            <w:vAlign w:val="bottom"/>
            <w:hideMark/>
          </w:tcPr>
          <w:p w14:paraId="40DB3900" w14:textId="77777777" w:rsidR="001E0862" w:rsidRPr="004653B4" w:rsidRDefault="001E0862" w:rsidP="00AE36D3">
            <w:pPr>
              <w:jc w:val="center"/>
              <w:rPr>
                <w:color w:val="000000"/>
                <w:sz w:val="20"/>
                <w:szCs w:val="20"/>
              </w:rPr>
            </w:pPr>
            <w:r w:rsidRPr="004653B4">
              <w:rPr>
                <w:color w:val="000000"/>
                <w:sz w:val="20"/>
                <w:szCs w:val="20"/>
              </w:rPr>
              <w:t>16</w:t>
            </w:r>
          </w:p>
        </w:tc>
        <w:tc>
          <w:tcPr>
            <w:tcW w:w="1030" w:type="dxa"/>
            <w:shd w:val="clear" w:color="auto" w:fill="auto"/>
            <w:noWrap/>
            <w:vAlign w:val="bottom"/>
            <w:hideMark/>
          </w:tcPr>
          <w:p w14:paraId="3526815A" w14:textId="77777777" w:rsidR="001E0862" w:rsidRPr="004653B4" w:rsidRDefault="001E0862" w:rsidP="00AE36D3">
            <w:pPr>
              <w:jc w:val="center"/>
              <w:rPr>
                <w:color w:val="000000"/>
                <w:sz w:val="20"/>
                <w:szCs w:val="20"/>
              </w:rPr>
            </w:pPr>
            <w:r w:rsidRPr="004653B4">
              <w:rPr>
                <w:color w:val="000000"/>
                <w:sz w:val="20"/>
                <w:szCs w:val="20"/>
              </w:rPr>
              <w:t>6</w:t>
            </w:r>
          </w:p>
        </w:tc>
        <w:tc>
          <w:tcPr>
            <w:tcW w:w="1276" w:type="dxa"/>
            <w:shd w:val="clear" w:color="auto" w:fill="auto"/>
            <w:noWrap/>
            <w:vAlign w:val="bottom"/>
            <w:hideMark/>
          </w:tcPr>
          <w:p w14:paraId="213D370F" w14:textId="77777777" w:rsidR="001E0862" w:rsidRPr="004653B4" w:rsidRDefault="001E0862" w:rsidP="00AE36D3">
            <w:pPr>
              <w:jc w:val="center"/>
              <w:rPr>
                <w:color w:val="000000"/>
                <w:sz w:val="20"/>
                <w:szCs w:val="20"/>
              </w:rPr>
            </w:pPr>
            <w:r w:rsidRPr="004653B4">
              <w:rPr>
                <w:color w:val="000000"/>
                <w:sz w:val="20"/>
                <w:szCs w:val="20"/>
              </w:rPr>
              <w:t>22</w:t>
            </w:r>
          </w:p>
        </w:tc>
        <w:tc>
          <w:tcPr>
            <w:tcW w:w="2126" w:type="dxa"/>
            <w:shd w:val="clear" w:color="auto" w:fill="auto"/>
            <w:noWrap/>
            <w:vAlign w:val="bottom"/>
            <w:hideMark/>
          </w:tcPr>
          <w:p w14:paraId="4475FA5D" w14:textId="77777777" w:rsidR="001E0862" w:rsidRPr="004653B4" w:rsidRDefault="001E0862" w:rsidP="00AE36D3">
            <w:pPr>
              <w:jc w:val="center"/>
              <w:rPr>
                <w:color w:val="000000"/>
                <w:sz w:val="20"/>
                <w:szCs w:val="20"/>
              </w:rPr>
            </w:pPr>
            <w:r w:rsidRPr="004653B4">
              <w:rPr>
                <w:color w:val="000000"/>
                <w:sz w:val="20"/>
                <w:szCs w:val="20"/>
              </w:rPr>
              <w:t>2.66:1</w:t>
            </w:r>
          </w:p>
        </w:tc>
        <w:tc>
          <w:tcPr>
            <w:tcW w:w="2126" w:type="dxa"/>
            <w:shd w:val="clear" w:color="auto" w:fill="auto"/>
            <w:noWrap/>
            <w:vAlign w:val="bottom"/>
            <w:hideMark/>
          </w:tcPr>
          <w:p w14:paraId="7D12994C" w14:textId="77777777" w:rsidR="001E0862" w:rsidRPr="004653B4" w:rsidRDefault="001E0862" w:rsidP="00AE36D3">
            <w:pPr>
              <w:jc w:val="center"/>
              <w:rPr>
                <w:color w:val="000000"/>
                <w:sz w:val="20"/>
                <w:szCs w:val="20"/>
              </w:rPr>
            </w:pPr>
            <w:r w:rsidRPr="004653B4">
              <w:rPr>
                <w:color w:val="000000"/>
                <w:sz w:val="20"/>
                <w:szCs w:val="20"/>
              </w:rPr>
              <w:t>4.55</w:t>
            </w:r>
          </w:p>
        </w:tc>
      </w:tr>
      <w:tr w:rsidR="001E0862" w:rsidRPr="004653B4" w14:paraId="4C85706B" w14:textId="77777777" w:rsidTr="00812ABF">
        <w:trPr>
          <w:trHeight w:val="315"/>
        </w:trPr>
        <w:tc>
          <w:tcPr>
            <w:tcW w:w="1240" w:type="dxa"/>
            <w:tcBorders>
              <w:bottom w:val="nil"/>
            </w:tcBorders>
            <w:shd w:val="clear" w:color="auto" w:fill="auto"/>
            <w:noWrap/>
            <w:vAlign w:val="bottom"/>
            <w:hideMark/>
          </w:tcPr>
          <w:p w14:paraId="282F0AF7" w14:textId="77777777" w:rsidR="001E0862" w:rsidRPr="004653B4" w:rsidRDefault="001E0862" w:rsidP="00AE36D3">
            <w:pPr>
              <w:rPr>
                <w:color w:val="000000"/>
                <w:sz w:val="20"/>
                <w:szCs w:val="20"/>
              </w:rPr>
            </w:pPr>
            <w:r w:rsidRPr="004653B4">
              <w:rPr>
                <w:color w:val="000000"/>
                <w:sz w:val="20"/>
                <w:szCs w:val="20"/>
              </w:rPr>
              <w:t>Nopember</w:t>
            </w:r>
          </w:p>
        </w:tc>
        <w:tc>
          <w:tcPr>
            <w:tcW w:w="1240" w:type="dxa"/>
            <w:tcBorders>
              <w:bottom w:val="nil"/>
            </w:tcBorders>
            <w:shd w:val="clear" w:color="auto" w:fill="auto"/>
            <w:noWrap/>
            <w:vAlign w:val="bottom"/>
            <w:hideMark/>
          </w:tcPr>
          <w:p w14:paraId="2FC46F50" w14:textId="77777777" w:rsidR="001E0862" w:rsidRPr="004653B4" w:rsidRDefault="001E0862" w:rsidP="00AE36D3">
            <w:pPr>
              <w:jc w:val="center"/>
              <w:rPr>
                <w:color w:val="000000"/>
                <w:sz w:val="20"/>
                <w:szCs w:val="20"/>
              </w:rPr>
            </w:pPr>
            <w:r w:rsidRPr="004653B4">
              <w:rPr>
                <w:color w:val="000000"/>
                <w:sz w:val="20"/>
                <w:szCs w:val="20"/>
              </w:rPr>
              <w:t>26</w:t>
            </w:r>
          </w:p>
        </w:tc>
        <w:tc>
          <w:tcPr>
            <w:tcW w:w="1030" w:type="dxa"/>
            <w:tcBorders>
              <w:bottom w:val="nil"/>
            </w:tcBorders>
            <w:shd w:val="clear" w:color="auto" w:fill="auto"/>
            <w:noWrap/>
            <w:vAlign w:val="bottom"/>
            <w:hideMark/>
          </w:tcPr>
          <w:p w14:paraId="1DEF11C7" w14:textId="77777777" w:rsidR="001E0862" w:rsidRPr="004653B4" w:rsidRDefault="001E0862" w:rsidP="00AE36D3">
            <w:pPr>
              <w:jc w:val="center"/>
              <w:rPr>
                <w:color w:val="000000"/>
                <w:sz w:val="20"/>
                <w:szCs w:val="20"/>
              </w:rPr>
            </w:pPr>
            <w:r w:rsidRPr="004653B4">
              <w:rPr>
                <w:color w:val="000000"/>
                <w:sz w:val="20"/>
                <w:szCs w:val="20"/>
              </w:rPr>
              <w:t>40</w:t>
            </w:r>
          </w:p>
        </w:tc>
        <w:tc>
          <w:tcPr>
            <w:tcW w:w="1276" w:type="dxa"/>
            <w:tcBorders>
              <w:bottom w:val="nil"/>
            </w:tcBorders>
            <w:shd w:val="clear" w:color="auto" w:fill="auto"/>
            <w:noWrap/>
            <w:vAlign w:val="bottom"/>
            <w:hideMark/>
          </w:tcPr>
          <w:p w14:paraId="7789BE3B" w14:textId="77777777" w:rsidR="001E0862" w:rsidRPr="004653B4" w:rsidRDefault="001E0862" w:rsidP="00AE36D3">
            <w:pPr>
              <w:jc w:val="center"/>
              <w:rPr>
                <w:color w:val="000000"/>
                <w:sz w:val="20"/>
                <w:szCs w:val="20"/>
              </w:rPr>
            </w:pPr>
            <w:r w:rsidRPr="004653B4">
              <w:rPr>
                <w:color w:val="000000"/>
                <w:sz w:val="20"/>
                <w:szCs w:val="20"/>
              </w:rPr>
              <w:t>66</w:t>
            </w:r>
          </w:p>
        </w:tc>
        <w:tc>
          <w:tcPr>
            <w:tcW w:w="2126" w:type="dxa"/>
            <w:tcBorders>
              <w:bottom w:val="nil"/>
            </w:tcBorders>
            <w:shd w:val="clear" w:color="auto" w:fill="auto"/>
            <w:noWrap/>
            <w:vAlign w:val="bottom"/>
            <w:hideMark/>
          </w:tcPr>
          <w:p w14:paraId="7A53CD73" w14:textId="77777777" w:rsidR="001E0862" w:rsidRPr="004653B4" w:rsidRDefault="001E0862" w:rsidP="00AE36D3">
            <w:pPr>
              <w:jc w:val="center"/>
              <w:rPr>
                <w:color w:val="000000"/>
                <w:sz w:val="20"/>
                <w:szCs w:val="20"/>
              </w:rPr>
            </w:pPr>
            <w:r w:rsidRPr="004653B4">
              <w:rPr>
                <w:color w:val="000000"/>
                <w:sz w:val="20"/>
                <w:szCs w:val="20"/>
              </w:rPr>
              <w:t>0.65:1</w:t>
            </w:r>
          </w:p>
        </w:tc>
        <w:tc>
          <w:tcPr>
            <w:tcW w:w="2126" w:type="dxa"/>
            <w:tcBorders>
              <w:bottom w:val="nil"/>
            </w:tcBorders>
            <w:shd w:val="clear" w:color="auto" w:fill="auto"/>
            <w:noWrap/>
            <w:vAlign w:val="bottom"/>
            <w:hideMark/>
          </w:tcPr>
          <w:p w14:paraId="7BFDA3E5" w14:textId="77777777" w:rsidR="001E0862" w:rsidRPr="004653B4" w:rsidRDefault="001E0862" w:rsidP="00AE36D3">
            <w:pPr>
              <w:jc w:val="center"/>
              <w:rPr>
                <w:color w:val="000000"/>
                <w:sz w:val="20"/>
                <w:szCs w:val="20"/>
              </w:rPr>
            </w:pPr>
            <w:r w:rsidRPr="004653B4">
              <w:rPr>
                <w:color w:val="000000"/>
                <w:sz w:val="20"/>
                <w:szCs w:val="20"/>
              </w:rPr>
              <w:t>2.97</w:t>
            </w:r>
          </w:p>
        </w:tc>
      </w:tr>
      <w:tr w:rsidR="00871ECB" w:rsidRPr="004653B4" w14:paraId="5CF82173" w14:textId="77777777" w:rsidTr="00812ABF">
        <w:trPr>
          <w:trHeight w:val="315"/>
        </w:trPr>
        <w:tc>
          <w:tcPr>
            <w:tcW w:w="1240" w:type="dxa"/>
            <w:tcBorders>
              <w:top w:val="nil"/>
              <w:bottom w:val="single" w:sz="4" w:space="0" w:color="auto"/>
            </w:tcBorders>
            <w:shd w:val="clear" w:color="auto" w:fill="auto"/>
            <w:noWrap/>
            <w:vAlign w:val="bottom"/>
            <w:hideMark/>
          </w:tcPr>
          <w:p w14:paraId="363685D3" w14:textId="77777777" w:rsidR="001E0862" w:rsidRPr="004653B4" w:rsidRDefault="001E0862" w:rsidP="00AE36D3">
            <w:pPr>
              <w:rPr>
                <w:color w:val="000000"/>
                <w:sz w:val="20"/>
                <w:szCs w:val="20"/>
              </w:rPr>
            </w:pPr>
            <w:r w:rsidRPr="004653B4">
              <w:rPr>
                <w:color w:val="000000"/>
                <w:sz w:val="20"/>
                <w:szCs w:val="20"/>
              </w:rPr>
              <w:t>Desember</w:t>
            </w:r>
          </w:p>
        </w:tc>
        <w:tc>
          <w:tcPr>
            <w:tcW w:w="1240" w:type="dxa"/>
            <w:tcBorders>
              <w:top w:val="nil"/>
              <w:bottom w:val="single" w:sz="4" w:space="0" w:color="auto"/>
            </w:tcBorders>
            <w:shd w:val="clear" w:color="auto" w:fill="auto"/>
            <w:noWrap/>
            <w:vAlign w:val="bottom"/>
            <w:hideMark/>
          </w:tcPr>
          <w:p w14:paraId="64B8B808" w14:textId="77777777" w:rsidR="001E0862" w:rsidRPr="004653B4" w:rsidRDefault="001E0862" w:rsidP="00AE36D3">
            <w:pPr>
              <w:jc w:val="center"/>
              <w:rPr>
                <w:color w:val="000000"/>
                <w:sz w:val="20"/>
                <w:szCs w:val="20"/>
              </w:rPr>
            </w:pPr>
            <w:r w:rsidRPr="004653B4">
              <w:rPr>
                <w:color w:val="000000"/>
                <w:sz w:val="20"/>
                <w:szCs w:val="20"/>
              </w:rPr>
              <w:t>15</w:t>
            </w:r>
          </w:p>
        </w:tc>
        <w:tc>
          <w:tcPr>
            <w:tcW w:w="1030" w:type="dxa"/>
            <w:tcBorders>
              <w:top w:val="nil"/>
              <w:bottom w:val="single" w:sz="4" w:space="0" w:color="auto"/>
            </w:tcBorders>
            <w:shd w:val="clear" w:color="auto" w:fill="auto"/>
            <w:noWrap/>
            <w:vAlign w:val="bottom"/>
            <w:hideMark/>
          </w:tcPr>
          <w:p w14:paraId="1D78F695" w14:textId="77777777" w:rsidR="001E0862" w:rsidRPr="004653B4" w:rsidRDefault="001E0862" w:rsidP="00AE36D3">
            <w:pPr>
              <w:jc w:val="center"/>
              <w:rPr>
                <w:color w:val="000000"/>
                <w:sz w:val="20"/>
                <w:szCs w:val="20"/>
              </w:rPr>
            </w:pPr>
            <w:r w:rsidRPr="004653B4">
              <w:rPr>
                <w:color w:val="000000"/>
                <w:sz w:val="20"/>
                <w:szCs w:val="20"/>
              </w:rPr>
              <w:t>12</w:t>
            </w:r>
          </w:p>
        </w:tc>
        <w:tc>
          <w:tcPr>
            <w:tcW w:w="1276" w:type="dxa"/>
            <w:tcBorders>
              <w:top w:val="nil"/>
              <w:bottom w:val="single" w:sz="4" w:space="0" w:color="auto"/>
            </w:tcBorders>
            <w:shd w:val="clear" w:color="auto" w:fill="auto"/>
            <w:noWrap/>
            <w:vAlign w:val="bottom"/>
            <w:hideMark/>
          </w:tcPr>
          <w:p w14:paraId="44986647" w14:textId="77777777" w:rsidR="001E0862" w:rsidRPr="004653B4" w:rsidRDefault="001E0862" w:rsidP="00AE36D3">
            <w:pPr>
              <w:jc w:val="center"/>
              <w:rPr>
                <w:color w:val="000000"/>
                <w:sz w:val="20"/>
                <w:szCs w:val="20"/>
              </w:rPr>
            </w:pPr>
            <w:r w:rsidRPr="004653B4">
              <w:rPr>
                <w:color w:val="000000"/>
                <w:sz w:val="20"/>
                <w:szCs w:val="20"/>
              </w:rPr>
              <w:t>27</w:t>
            </w:r>
          </w:p>
        </w:tc>
        <w:tc>
          <w:tcPr>
            <w:tcW w:w="2126" w:type="dxa"/>
            <w:tcBorders>
              <w:top w:val="nil"/>
              <w:bottom w:val="single" w:sz="4" w:space="0" w:color="auto"/>
            </w:tcBorders>
            <w:shd w:val="clear" w:color="auto" w:fill="auto"/>
            <w:noWrap/>
            <w:vAlign w:val="bottom"/>
            <w:hideMark/>
          </w:tcPr>
          <w:p w14:paraId="25989BD2" w14:textId="77777777" w:rsidR="001E0862" w:rsidRPr="004653B4" w:rsidRDefault="001E0862" w:rsidP="00AE36D3">
            <w:pPr>
              <w:jc w:val="center"/>
              <w:rPr>
                <w:color w:val="000000"/>
                <w:sz w:val="20"/>
                <w:szCs w:val="20"/>
              </w:rPr>
            </w:pPr>
            <w:r w:rsidRPr="004653B4">
              <w:rPr>
                <w:color w:val="000000"/>
                <w:sz w:val="20"/>
                <w:szCs w:val="20"/>
              </w:rPr>
              <w:t>1.25:1</w:t>
            </w:r>
          </w:p>
        </w:tc>
        <w:tc>
          <w:tcPr>
            <w:tcW w:w="2126" w:type="dxa"/>
            <w:tcBorders>
              <w:top w:val="nil"/>
              <w:bottom w:val="single" w:sz="4" w:space="0" w:color="auto"/>
            </w:tcBorders>
            <w:shd w:val="clear" w:color="auto" w:fill="auto"/>
            <w:noWrap/>
            <w:vAlign w:val="bottom"/>
            <w:hideMark/>
          </w:tcPr>
          <w:p w14:paraId="6A9E7B96" w14:textId="77777777" w:rsidR="001E0862" w:rsidRPr="004653B4" w:rsidRDefault="001E0862" w:rsidP="00AE36D3">
            <w:pPr>
              <w:jc w:val="center"/>
              <w:rPr>
                <w:color w:val="000000"/>
                <w:sz w:val="20"/>
                <w:szCs w:val="20"/>
              </w:rPr>
            </w:pPr>
            <w:r w:rsidRPr="004653B4">
              <w:rPr>
                <w:color w:val="000000"/>
                <w:sz w:val="20"/>
                <w:szCs w:val="20"/>
              </w:rPr>
              <w:t>0.33</w:t>
            </w:r>
          </w:p>
        </w:tc>
      </w:tr>
      <w:tr w:rsidR="001E0862" w:rsidRPr="004653B4" w14:paraId="296D3978" w14:textId="77777777" w:rsidTr="00812ABF">
        <w:trPr>
          <w:trHeight w:val="315"/>
        </w:trPr>
        <w:tc>
          <w:tcPr>
            <w:tcW w:w="1240" w:type="dxa"/>
            <w:tcBorders>
              <w:top w:val="single" w:sz="4" w:space="0" w:color="auto"/>
            </w:tcBorders>
            <w:shd w:val="clear" w:color="auto" w:fill="auto"/>
            <w:noWrap/>
            <w:vAlign w:val="bottom"/>
            <w:hideMark/>
          </w:tcPr>
          <w:p w14:paraId="36283190" w14:textId="77777777" w:rsidR="001E0862" w:rsidRPr="004653B4" w:rsidRDefault="001E0862" w:rsidP="00AE36D3">
            <w:pPr>
              <w:rPr>
                <w:color w:val="000000"/>
                <w:sz w:val="20"/>
                <w:szCs w:val="20"/>
              </w:rPr>
            </w:pPr>
            <w:r w:rsidRPr="004653B4">
              <w:rPr>
                <w:color w:val="000000"/>
                <w:sz w:val="20"/>
                <w:szCs w:val="20"/>
              </w:rPr>
              <w:t>Total</w:t>
            </w:r>
          </w:p>
        </w:tc>
        <w:tc>
          <w:tcPr>
            <w:tcW w:w="1240" w:type="dxa"/>
            <w:tcBorders>
              <w:top w:val="single" w:sz="4" w:space="0" w:color="auto"/>
            </w:tcBorders>
            <w:shd w:val="clear" w:color="auto" w:fill="auto"/>
            <w:noWrap/>
            <w:vAlign w:val="bottom"/>
            <w:hideMark/>
          </w:tcPr>
          <w:p w14:paraId="3F0233A9" w14:textId="77777777" w:rsidR="001E0862" w:rsidRPr="004653B4" w:rsidRDefault="001E0862" w:rsidP="00AE36D3">
            <w:pPr>
              <w:jc w:val="center"/>
              <w:rPr>
                <w:color w:val="000000"/>
                <w:sz w:val="20"/>
                <w:szCs w:val="20"/>
              </w:rPr>
            </w:pPr>
            <w:r w:rsidRPr="004653B4">
              <w:rPr>
                <w:color w:val="000000"/>
                <w:sz w:val="20"/>
                <w:szCs w:val="20"/>
              </w:rPr>
              <w:t>256</w:t>
            </w:r>
          </w:p>
        </w:tc>
        <w:tc>
          <w:tcPr>
            <w:tcW w:w="1030" w:type="dxa"/>
            <w:tcBorders>
              <w:top w:val="single" w:sz="4" w:space="0" w:color="auto"/>
            </w:tcBorders>
            <w:shd w:val="clear" w:color="auto" w:fill="auto"/>
            <w:noWrap/>
            <w:vAlign w:val="bottom"/>
            <w:hideMark/>
          </w:tcPr>
          <w:p w14:paraId="5284A5C6" w14:textId="77777777" w:rsidR="001E0862" w:rsidRPr="004653B4" w:rsidRDefault="001E0862" w:rsidP="00AE36D3">
            <w:pPr>
              <w:jc w:val="center"/>
              <w:rPr>
                <w:color w:val="000000"/>
                <w:sz w:val="20"/>
                <w:szCs w:val="20"/>
              </w:rPr>
            </w:pPr>
            <w:r w:rsidRPr="004653B4">
              <w:rPr>
                <w:color w:val="000000"/>
                <w:sz w:val="20"/>
                <w:szCs w:val="20"/>
              </w:rPr>
              <w:t>392</w:t>
            </w:r>
          </w:p>
        </w:tc>
        <w:tc>
          <w:tcPr>
            <w:tcW w:w="1276" w:type="dxa"/>
            <w:tcBorders>
              <w:top w:val="single" w:sz="4" w:space="0" w:color="auto"/>
            </w:tcBorders>
            <w:shd w:val="clear" w:color="auto" w:fill="auto"/>
            <w:noWrap/>
            <w:vAlign w:val="bottom"/>
            <w:hideMark/>
          </w:tcPr>
          <w:p w14:paraId="45D86C6E" w14:textId="77777777" w:rsidR="001E0862" w:rsidRPr="004653B4" w:rsidRDefault="001E0862" w:rsidP="00AE36D3">
            <w:pPr>
              <w:jc w:val="center"/>
              <w:rPr>
                <w:color w:val="000000"/>
                <w:sz w:val="20"/>
                <w:szCs w:val="20"/>
              </w:rPr>
            </w:pPr>
            <w:r w:rsidRPr="004653B4">
              <w:rPr>
                <w:color w:val="000000"/>
                <w:sz w:val="20"/>
                <w:szCs w:val="20"/>
              </w:rPr>
              <w:t>648</w:t>
            </w:r>
          </w:p>
        </w:tc>
        <w:tc>
          <w:tcPr>
            <w:tcW w:w="2126" w:type="dxa"/>
            <w:tcBorders>
              <w:top w:val="single" w:sz="4" w:space="0" w:color="auto"/>
            </w:tcBorders>
            <w:shd w:val="clear" w:color="auto" w:fill="auto"/>
            <w:noWrap/>
            <w:vAlign w:val="bottom"/>
            <w:hideMark/>
          </w:tcPr>
          <w:p w14:paraId="1AC48716" w14:textId="77777777" w:rsidR="001E0862" w:rsidRPr="004653B4" w:rsidRDefault="001E0862" w:rsidP="00AE36D3">
            <w:pPr>
              <w:jc w:val="center"/>
              <w:rPr>
                <w:color w:val="000000"/>
                <w:sz w:val="20"/>
                <w:szCs w:val="20"/>
              </w:rPr>
            </w:pPr>
            <w:r w:rsidRPr="004653B4">
              <w:rPr>
                <w:color w:val="000000"/>
                <w:sz w:val="20"/>
                <w:szCs w:val="20"/>
              </w:rPr>
              <w:t>0.65:1</w:t>
            </w:r>
          </w:p>
        </w:tc>
        <w:tc>
          <w:tcPr>
            <w:tcW w:w="2126" w:type="dxa"/>
            <w:tcBorders>
              <w:top w:val="single" w:sz="4" w:space="0" w:color="auto"/>
            </w:tcBorders>
            <w:shd w:val="clear" w:color="auto" w:fill="auto"/>
            <w:noWrap/>
            <w:vAlign w:val="bottom"/>
            <w:hideMark/>
          </w:tcPr>
          <w:p w14:paraId="007F29A4" w14:textId="77777777" w:rsidR="001E0862" w:rsidRPr="004653B4" w:rsidRDefault="001E0862" w:rsidP="00AE36D3">
            <w:pPr>
              <w:jc w:val="center"/>
              <w:rPr>
                <w:color w:val="000000"/>
                <w:sz w:val="20"/>
                <w:szCs w:val="20"/>
              </w:rPr>
            </w:pPr>
            <w:r w:rsidRPr="004653B4">
              <w:rPr>
                <w:color w:val="000000"/>
                <w:sz w:val="20"/>
                <w:szCs w:val="20"/>
              </w:rPr>
              <w:t>28.54</w:t>
            </w:r>
            <w:commentRangeEnd w:id="5"/>
            <w:r w:rsidR="005E561A" w:rsidRPr="004653B4">
              <w:rPr>
                <w:rStyle w:val="CommentReference"/>
                <w:rFonts w:eastAsia="Calibri"/>
                <w:sz w:val="20"/>
                <w:szCs w:val="20"/>
              </w:rPr>
              <w:commentReference w:id="5"/>
            </w:r>
          </w:p>
        </w:tc>
      </w:tr>
    </w:tbl>
    <w:p w14:paraId="5E426F9C" w14:textId="77777777" w:rsidR="00AE1959" w:rsidRPr="00AE36D3" w:rsidRDefault="00AE1959" w:rsidP="00AE36D3">
      <w:pPr>
        <w:pStyle w:val="MediumGrid1-Accent21"/>
        <w:ind w:left="0"/>
        <w:rPr>
          <w:b/>
          <w:sz w:val="20"/>
          <w:szCs w:val="20"/>
        </w:rPr>
      </w:pPr>
    </w:p>
    <w:p w14:paraId="35C08FCC" w14:textId="77777777" w:rsidR="00812ABF" w:rsidRDefault="00812ABF" w:rsidP="00AE36D3">
      <w:pPr>
        <w:pStyle w:val="MediumGrid1-Accent21"/>
        <w:ind w:left="0"/>
        <w:rPr>
          <w:b/>
          <w:i/>
          <w:sz w:val="20"/>
          <w:szCs w:val="20"/>
        </w:rPr>
        <w:sectPr w:rsidR="00812ABF" w:rsidSect="00382CAD">
          <w:type w:val="continuous"/>
          <w:pgSz w:w="11909" w:h="16834" w:code="9"/>
          <w:pgMar w:top="1440" w:right="1440" w:bottom="1440" w:left="1440" w:header="720" w:footer="720" w:gutter="0"/>
          <w:cols w:space="708"/>
          <w:docGrid w:linePitch="360"/>
        </w:sectPr>
      </w:pPr>
    </w:p>
    <w:p w14:paraId="37595848" w14:textId="77777777" w:rsidR="00937B23" w:rsidRPr="00812ABF" w:rsidRDefault="00937B23" w:rsidP="00812ABF">
      <w:pPr>
        <w:pStyle w:val="MediumGrid1-Accent21"/>
        <w:ind w:left="0"/>
        <w:rPr>
          <w:b/>
          <w:i/>
          <w:sz w:val="20"/>
          <w:szCs w:val="20"/>
        </w:rPr>
      </w:pPr>
      <w:r w:rsidRPr="00812ABF">
        <w:rPr>
          <w:b/>
          <w:i/>
          <w:sz w:val="20"/>
          <w:szCs w:val="20"/>
        </w:rPr>
        <w:lastRenderedPageBreak/>
        <w:t>Fekunditas dan Sebaran Diameter Telur</w:t>
      </w:r>
      <w:r w:rsidR="00AE5124" w:rsidRPr="00812ABF">
        <w:rPr>
          <w:b/>
          <w:i/>
          <w:sz w:val="20"/>
          <w:szCs w:val="20"/>
        </w:rPr>
        <w:t xml:space="preserve"> </w:t>
      </w:r>
    </w:p>
    <w:p w14:paraId="799C8D75" w14:textId="77777777" w:rsidR="00812ABF" w:rsidRDefault="00812ABF" w:rsidP="00812ABF">
      <w:pPr>
        <w:pStyle w:val="ListParagraph"/>
        <w:ind w:left="0" w:firstLine="284"/>
        <w:jc w:val="both"/>
        <w:rPr>
          <w:sz w:val="20"/>
          <w:szCs w:val="20"/>
        </w:rPr>
      </w:pPr>
    </w:p>
    <w:p w14:paraId="05EBB067" w14:textId="77777777" w:rsidR="00D84690" w:rsidRDefault="00937B23" w:rsidP="00812ABF">
      <w:pPr>
        <w:pStyle w:val="ListParagraph"/>
        <w:ind w:left="0" w:firstLine="284"/>
        <w:jc w:val="both"/>
        <w:rPr>
          <w:sz w:val="20"/>
          <w:szCs w:val="20"/>
        </w:rPr>
      </w:pPr>
      <w:r w:rsidRPr="00AE36D3">
        <w:rPr>
          <w:sz w:val="20"/>
          <w:szCs w:val="20"/>
        </w:rPr>
        <w:t>Fekunditas ikan kakap merah yang diamati sebanyak 54 ekor ikan pada TKG III dan IV berkisar 14</w:t>
      </w:r>
      <w:r w:rsidR="009F7B11" w:rsidRPr="00AE36D3">
        <w:rPr>
          <w:sz w:val="20"/>
          <w:szCs w:val="20"/>
        </w:rPr>
        <w:t xml:space="preserve"> </w:t>
      </w:r>
      <w:r w:rsidRPr="00AE36D3">
        <w:rPr>
          <w:sz w:val="20"/>
          <w:szCs w:val="20"/>
        </w:rPr>
        <w:t>050 – 59</w:t>
      </w:r>
      <w:r w:rsidR="00196850" w:rsidRPr="00AE36D3">
        <w:rPr>
          <w:sz w:val="20"/>
          <w:szCs w:val="20"/>
        </w:rPr>
        <w:t xml:space="preserve"> </w:t>
      </w:r>
      <w:r w:rsidRPr="00AE36D3">
        <w:rPr>
          <w:sz w:val="20"/>
          <w:szCs w:val="20"/>
        </w:rPr>
        <w:t>6243 butir rata-rata 170</w:t>
      </w:r>
      <w:r w:rsidR="00196850" w:rsidRPr="00AE36D3">
        <w:rPr>
          <w:sz w:val="20"/>
          <w:szCs w:val="20"/>
        </w:rPr>
        <w:t xml:space="preserve"> </w:t>
      </w:r>
      <w:r w:rsidRPr="00AE36D3">
        <w:rPr>
          <w:sz w:val="20"/>
          <w:szCs w:val="20"/>
        </w:rPr>
        <w:t>869 butir dengan kisaran bobot tubuh antara 123 – 465 gr d</w:t>
      </w:r>
      <w:r w:rsidR="00673572" w:rsidRPr="00AE36D3">
        <w:rPr>
          <w:sz w:val="20"/>
          <w:szCs w:val="20"/>
        </w:rPr>
        <w:t>an kisaran bobot gonad antara 1.58 – 12.</w:t>
      </w:r>
      <w:r w:rsidRPr="00AE36D3">
        <w:rPr>
          <w:sz w:val="20"/>
          <w:szCs w:val="20"/>
        </w:rPr>
        <w:t>30 gr.</w:t>
      </w:r>
      <w:r w:rsidR="00367173">
        <w:rPr>
          <w:sz w:val="20"/>
          <w:szCs w:val="20"/>
        </w:rPr>
        <w:t xml:space="preserve"> </w:t>
      </w:r>
      <w:r w:rsidR="00D84690" w:rsidRPr="00AE36D3">
        <w:rPr>
          <w:sz w:val="20"/>
          <w:szCs w:val="20"/>
        </w:rPr>
        <w:t>Dalam penelitian ini fekunditas dihubungkan dengan panjang cagak dan bobot tubuh ikan</w:t>
      </w:r>
      <w:r w:rsidR="00FE128C" w:rsidRPr="00AE36D3">
        <w:rPr>
          <w:sz w:val="20"/>
          <w:szCs w:val="20"/>
        </w:rPr>
        <w:t xml:space="preserve"> (Gambar 8)</w:t>
      </w:r>
      <w:r w:rsidR="00D84690" w:rsidRPr="00AE36D3">
        <w:rPr>
          <w:sz w:val="20"/>
          <w:szCs w:val="20"/>
        </w:rPr>
        <w:t xml:space="preserve">. </w:t>
      </w:r>
      <w:r w:rsidR="00FE128C" w:rsidRPr="00AE36D3">
        <w:rPr>
          <w:sz w:val="20"/>
          <w:szCs w:val="20"/>
        </w:rPr>
        <w:t>H</w:t>
      </w:r>
      <w:r w:rsidR="00D84690" w:rsidRPr="00AE36D3">
        <w:rPr>
          <w:sz w:val="20"/>
          <w:szCs w:val="20"/>
        </w:rPr>
        <w:t xml:space="preserve">ubungan antara fekunditas dengan panjang cagak ikan kakap merah di perairan </w:t>
      </w:r>
      <w:r w:rsidR="00D84690" w:rsidRPr="00AE36D3">
        <w:rPr>
          <w:sz w:val="20"/>
          <w:szCs w:val="20"/>
        </w:rPr>
        <w:lastRenderedPageBreak/>
        <w:t>Selatan Banten menghasilkan koefesien determinasi (R</w:t>
      </w:r>
      <w:r w:rsidR="00D84690" w:rsidRPr="00AE36D3">
        <w:rPr>
          <w:sz w:val="20"/>
          <w:szCs w:val="20"/>
          <w:vertAlign w:val="superscript"/>
        </w:rPr>
        <w:t>2</w:t>
      </w:r>
      <w:r w:rsidR="001574DB" w:rsidRPr="00AE36D3">
        <w:rPr>
          <w:sz w:val="20"/>
          <w:szCs w:val="20"/>
        </w:rPr>
        <w:t>) sebesar 0.</w:t>
      </w:r>
      <w:r w:rsidR="00D84690" w:rsidRPr="00AE36D3">
        <w:rPr>
          <w:sz w:val="20"/>
          <w:szCs w:val="20"/>
        </w:rPr>
        <w:t>141. Hal ini menunjukkan bahwa 14% dari keragaman nilai fekunditas ikan kakap meraah yang dapat dijelaskan oleh panjang cagak. K</w:t>
      </w:r>
      <w:r w:rsidR="001574DB" w:rsidRPr="00AE36D3">
        <w:rPr>
          <w:sz w:val="20"/>
          <w:szCs w:val="20"/>
        </w:rPr>
        <w:t>oefesien korelasi (r) sebesar 0.</w:t>
      </w:r>
      <w:r w:rsidR="00D84690" w:rsidRPr="00AE36D3">
        <w:rPr>
          <w:sz w:val="20"/>
          <w:szCs w:val="20"/>
        </w:rPr>
        <w:t xml:space="preserve">375 yang berarti hubungan panjang cagak dan fekunditas ikan kakap merah adalah kurang erat. </w:t>
      </w:r>
      <w:r w:rsidR="00FE128C" w:rsidRPr="00AE36D3">
        <w:rPr>
          <w:sz w:val="20"/>
          <w:szCs w:val="20"/>
        </w:rPr>
        <w:t>H</w:t>
      </w:r>
      <w:r w:rsidR="00D84690" w:rsidRPr="00AE36D3">
        <w:rPr>
          <w:sz w:val="20"/>
          <w:szCs w:val="20"/>
        </w:rPr>
        <w:t>ubungan antara fekunditas dengan bobot tubuh ikan kakap merah menghasilkan koefesien determinasi (R</w:t>
      </w:r>
      <w:r w:rsidR="00D84690" w:rsidRPr="00AE36D3">
        <w:rPr>
          <w:sz w:val="20"/>
          <w:szCs w:val="20"/>
          <w:vertAlign w:val="superscript"/>
        </w:rPr>
        <w:t>2</w:t>
      </w:r>
      <w:r w:rsidR="001574DB" w:rsidRPr="00AE36D3">
        <w:rPr>
          <w:sz w:val="20"/>
          <w:szCs w:val="20"/>
        </w:rPr>
        <w:t>) sebesar 0.</w:t>
      </w:r>
      <w:r w:rsidR="00D84690" w:rsidRPr="00AE36D3">
        <w:rPr>
          <w:sz w:val="20"/>
          <w:szCs w:val="20"/>
        </w:rPr>
        <w:t>111</w:t>
      </w:r>
      <w:r w:rsidR="001574DB" w:rsidRPr="00AE36D3">
        <w:rPr>
          <w:sz w:val="20"/>
          <w:szCs w:val="20"/>
        </w:rPr>
        <w:t xml:space="preserve"> </w:t>
      </w:r>
      <w:r w:rsidR="00D84690" w:rsidRPr="00AE36D3">
        <w:rPr>
          <w:sz w:val="20"/>
          <w:szCs w:val="20"/>
        </w:rPr>
        <w:t>dan k</w:t>
      </w:r>
      <w:r w:rsidR="001574DB" w:rsidRPr="00AE36D3">
        <w:rPr>
          <w:sz w:val="20"/>
          <w:szCs w:val="20"/>
        </w:rPr>
        <w:t>oefesien korelasi (r) sebesar 0.</w:t>
      </w:r>
      <w:r w:rsidR="00D84690" w:rsidRPr="00AE36D3">
        <w:rPr>
          <w:sz w:val="20"/>
          <w:szCs w:val="20"/>
        </w:rPr>
        <w:t>33</w:t>
      </w:r>
      <w:r w:rsidR="00812ABF">
        <w:rPr>
          <w:sz w:val="20"/>
          <w:szCs w:val="20"/>
        </w:rPr>
        <w:t>3.</w:t>
      </w:r>
    </w:p>
    <w:p w14:paraId="3DDB0C4D" w14:textId="77777777" w:rsidR="00812ABF" w:rsidRDefault="00812ABF" w:rsidP="00AE36D3">
      <w:pPr>
        <w:pStyle w:val="ListParagraph"/>
        <w:ind w:left="0" w:firstLine="720"/>
        <w:jc w:val="both"/>
        <w:rPr>
          <w:sz w:val="20"/>
          <w:szCs w:val="20"/>
        </w:rPr>
        <w:sectPr w:rsidR="00812ABF" w:rsidSect="00812ABF">
          <w:type w:val="continuous"/>
          <w:pgSz w:w="11909" w:h="16834" w:code="9"/>
          <w:pgMar w:top="1440" w:right="1440" w:bottom="1440" w:left="1440" w:header="720" w:footer="720" w:gutter="0"/>
          <w:cols w:num="2" w:space="708"/>
          <w:docGrid w:linePitch="360"/>
        </w:sectPr>
      </w:pPr>
    </w:p>
    <w:p w14:paraId="1773B83F" w14:textId="77777777" w:rsidR="00812ABF" w:rsidRPr="00AE36D3" w:rsidRDefault="00812ABF" w:rsidP="00AE36D3">
      <w:pPr>
        <w:pStyle w:val="ListParagraph"/>
        <w:ind w:left="0" w:firstLine="720"/>
        <w:jc w:val="both"/>
        <w:rPr>
          <w:sz w:val="20"/>
          <w:szCs w:val="20"/>
        </w:rPr>
      </w:pPr>
    </w:p>
    <w:p w14:paraId="4D700D4C" w14:textId="77777777" w:rsidR="00D84690" w:rsidRPr="00AE36D3" w:rsidRDefault="00D23CA6" w:rsidP="00BC0258">
      <w:pPr>
        <w:pStyle w:val="ListParagraph"/>
        <w:ind w:left="0"/>
        <w:jc w:val="both"/>
        <w:rPr>
          <w:sz w:val="20"/>
          <w:szCs w:val="20"/>
        </w:rPr>
      </w:pPr>
      <w:r>
        <w:rPr>
          <w:noProof/>
          <w:sz w:val="20"/>
          <w:szCs w:val="20"/>
        </w:rPr>
        <w:drawing>
          <wp:inline distT="0" distB="0" distL="0" distR="0" wp14:anchorId="30DB0CD5" wp14:editId="5E8820D7">
            <wp:extent cx="2857500" cy="1685925"/>
            <wp:effectExtent l="19050" t="0" r="0" b="0"/>
            <wp:docPr id="1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srcRect/>
                    <a:stretch>
                      <a:fillRect/>
                    </a:stretch>
                  </pic:blipFill>
                  <pic:spPr bwMode="auto">
                    <a:xfrm>
                      <a:off x="0" y="0"/>
                      <a:ext cx="2857500" cy="1685925"/>
                    </a:xfrm>
                    <a:prstGeom prst="rect">
                      <a:avLst/>
                    </a:prstGeom>
                    <a:noFill/>
                    <a:ln w="9525">
                      <a:noFill/>
                      <a:miter lim="800000"/>
                      <a:headEnd/>
                      <a:tailEnd/>
                    </a:ln>
                  </pic:spPr>
                </pic:pic>
              </a:graphicData>
            </a:graphic>
          </wp:inline>
        </w:drawing>
      </w:r>
      <w:r>
        <w:rPr>
          <w:noProof/>
          <w:sz w:val="20"/>
          <w:szCs w:val="20"/>
        </w:rPr>
        <w:drawing>
          <wp:inline distT="0" distB="0" distL="0" distR="0" wp14:anchorId="2760D3AA" wp14:editId="48A4E864">
            <wp:extent cx="2714625" cy="1676400"/>
            <wp:effectExtent l="19050" t="0" r="9525" b="0"/>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srcRect/>
                    <a:stretch>
                      <a:fillRect/>
                    </a:stretch>
                  </pic:blipFill>
                  <pic:spPr bwMode="auto">
                    <a:xfrm>
                      <a:off x="0" y="0"/>
                      <a:ext cx="2714625" cy="1676400"/>
                    </a:xfrm>
                    <a:prstGeom prst="rect">
                      <a:avLst/>
                    </a:prstGeom>
                    <a:noFill/>
                    <a:ln w="9525">
                      <a:noFill/>
                      <a:miter lim="800000"/>
                      <a:headEnd/>
                      <a:tailEnd/>
                    </a:ln>
                  </pic:spPr>
                </pic:pic>
              </a:graphicData>
            </a:graphic>
          </wp:inline>
        </w:drawing>
      </w:r>
    </w:p>
    <w:p w14:paraId="5EBAF03A" w14:textId="77777777" w:rsidR="00D84690" w:rsidRPr="00AE36D3" w:rsidRDefault="00D84690" w:rsidP="005903B5">
      <w:pPr>
        <w:pStyle w:val="ListParagraph"/>
        <w:ind w:left="1134" w:hanging="1134"/>
        <w:rPr>
          <w:noProof/>
          <w:sz w:val="20"/>
          <w:szCs w:val="20"/>
        </w:rPr>
      </w:pPr>
      <w:r w:rsidRPr="00AE36D3">
        <w:rPr>
          <w:noProof/>
          <w:sz w:val="20"/>
          <w:szCs w:val="20"/>
        </w:rPr>
        <w:lastRenderedPageBreak/>
        <w:t xml:space="preserve">Gambar 8. </w:t>
      </w:r>
      <w:r w:rsidR="005903B5">
        <w:rPr>
          <w:noProof/>
          <w:sz w:val="20"/>
          <w:szCs w:val="20"/>
        </w:rPr>
        <w:tab/>
      </w:r>
      <w:r w:rsidRPr="00AE36D3">
        <w:rPr>
          <w:noProof/>
          <w:sz w:val="20"/>
          <w:szCs w:val="20"/>
        </w:rPr>
        <w:t xml:space="preserve">Hubungan panjang </w:t>
      </w:r>
      <w:r w:rsidR="007808AA" w:rsidRPr="00AE36D3">
        <w:rPr>
          <w:noProof/>
          <w:sz w:val="20"/>
          <w:szCs w:val="20"/>
        </w:rPr>
        <w:t>-</w:t>
      </w:r>
      <w:r w:rsidRPr="00AE36D3">
        <w:rPr>
          <w:noProof/>
          <w:sz w:val="20"/>
          <w:szCs w:val="20"/>
        </w:rPr>
        <w:t xml:space="preserve"> fekunditas </w:t>
      </w:r>
      <w:r w:rsidR="00FE128C" w:rsidRPr="00AE36D3">
        <w:rPr>
          <w:noProof/>
          <w:sz w:val="20"/>
          <w:szCs w:val="20"/>
        </w:rPr>
        <w:t>dan bobot tubuh - fekunditas</w:t>
      </w:r>
      <w:r w:rsidRPr="00AE36D3">
        <w:rPr>
          <w:noProof/>
          <w:sz w:val="20"/>
          <w:szCs w:val="20"/>
        </w:rPr>
        <w:t xml:space="preserve"> kakap merah di Selatan Banten</w:t>
      </w:r>
      <w:r w:rsidR="002638B5">
        <w:rPr>
          <w:noProof/>
          <w:sz w:val="20"/>
          <w:szCs w:val="20"/>
        </w:rPr>
        <w:t>.</w:t>
      </w:r>
    </w:p>
    <w:p w14:paraId="449ED62F" w14:textId="77777777" w:rsidR="007808AA" w:rsidRPr="00AE36D3" w:rsidRDefault="00D84690" w:rsidP="005903B5">
      <w:pPr>
        <w:ind w:left="1134" w:hanging="1134"/>
        <w:rPr>
          <w:sz w:val="20"/>
          <w:szCs w:val="20"/>
        </w:rPr>
      </w:pPr>
      <w:r w:rsidRPr="00AE36D3">
        <w:rPr>
          <w:noProof/>
          <w:sz w:val="20"/>
          <w:szCs w:val="20"/>
        </w:rPr>
        <w:t xml:space="preserve">Figure 8. </w:t>
      </w:r>
      <w:r w:rsidR="005903B5">
        <w:rPr>
          <w:noProof/>
          <w:sz w:val="20"/>
          <w:szCs w:val="20"/>
        </w:rPr>
        <w:tab/>
      </w:r>
      <w:r w:rsidR="007808AA" w:rsidRPr="00AE36D3">
        <w:rPr>
          <w:i/>
          <w:sz w:val="20"/>
          <w:szCs w:val="20"/>
        </w:rPr>
        <w:t>Length</w:t>
      </w:r>
      <w:r w:rsidR="00FE128C" w:rsidRPr="00AE36D3">
        <w:rPr>
          <w:i/>
          <w:sz w:val="20"/>
          <w:szCs w:val="20"/>
        </w:rPr>
        <w:t>-</w:t>
      </w:r>
      <w:r w:rsidR="007808AA" w:rsidRPr="00AE36D3">
        <w:rPr>
          <w:i/>
          <w:sz w:val="20"/>
          <w:szCs w:val="20"/>
        </w:rPr>
        <w:t xml:space="preserve">fecundity </w:t>
      </w:r>
      <w:r w:rsidR="00FE128C" w:rsidRPr="00AE36D3">
        <w:rPr>
          <w:i/>
          <w:sz w:val="20"/>
          <w:szCs w:val="20"/>
        </w:rPr>
        <w:t xml:space="preserve">and wieght-fecundity </w:t>
      </w:r>
      <w:r w:rsidR="007808AA" w:rsidRPr="00AE36D3">
        <w:rPr>
          <w:i/>
          <w:sz w:val="20"/>
          <w:szCs w:val="20"/>
        </w:rPr>
        <w:t>relationship</w:t>
      </w:r>
      <w:r w:rsidR="00367173">
        <w:rPr>
          <w:i/>
          <w:sz w:val="20"/>
          <w:szCs w:val="20"/>
        </w:rPr>
        <w:t xml:space="preserve"> </w:t>
      </w:r>
      <w:r w:rsidR="007808AA" w:rsidRPr="00AE36D3">
        <w:rPr>
          <w:i/>
          <w:sz w:val="20"/>
          <w:szCs w:val="20"/>
          <w:lang w:val="nb-NO"/>
        </w:rPr>
        <w:t>of humpback red snapper in Southern Banten.</w:t>
      </w:r>
    </w:p>
    <w:p w14:paraId="1C8B9F3F" w14:textId="77777777" w:rsidR="00D84690" w:rsidRPr="00AE36D3" w:rsidRDefault="00D84690" w:rsidP="00AE36D3">
      <w:pPr>
        <w:pStyle w:val="ListParagraph"/>
        <w:ind w:left="1170" w:hanging="1170"/>
        <w:jc w:val="center"/>
        <w:rPr>
          <w:noProof/>
          <w:sz w:val="20"/>
          <w:szCs w:val="20"/>
        </w:rPr>
      </w:pPr>
    </w:p>
    <w:p w14:paraId="3368E305" w14:textId="77777777" w:rsidR="005903B5" w:rsidRDefault="00A56F06" w:rsidP="00AE36D3">
      <w:pPr>
        <w:pStyle w:val="MediumGrid1-Accent21"/>
        <w:ind w:left="0"/>
        <w:jc w:val="both"/>
        <w:rPr>
          <w:noProof/>
          <w:sz w:val="20"/>
          <w:szCs w:val="20"/>
        </w:rPr>
        <w:sectPr w:rsidR="005903B5" w:rsidSect="00382CAD">
          <w:type w:val="continuous"/>
          <w:pgSz w:w="11909" w:h="16834" w:code="9"/>
          <w:pgMar w:top="1440" w:right="1440" w:bottom="1440" w:left="1440" w:header="720" w:footer="720" w:gutter="0"/>
          <w:cols w:space="708"/>
          <w:docGrid w:linePitch="360"/>
        </w:sectPr>
      </w:pPr>
      <w:r w:rsidRPr="00AE36D3">
        <w:rPr>
          <w:noProof/>
          <w:sz w:val="20"/>
          <w:szCs w:val="20"/>
        </w:rPr>
        <w:tab/>
      </w:r>
    </w:p>
    <w:p w14:paraId="59D9F3F5" w14:textId="77777777" w:rsidR="005903B5" w:rsidRDefault="0022654C" w:rsidP="005903B5">
      <w:pPr>
        <w:pStyle w:val="MediumGrid1-Accent21"/>
        <w:ind w:left="0" w:firstLine="284"/>
        <w:jc w:val="both"/>
        <w:rPr>
          <w:noProof/>
          <w:sz w:val="20"/>
          <w:szCs w:val="20"/>
        </w:rPr>
      </w:pPr>
      <w:r w:rsidRPr="00AE36D3">
        <w:rPr>
          <w:noProof/>
          <w:sz w:val="20"/>
          <w:szCs w:val="20"/>
        </w:rPr>
        <w:lastRenderedPageBreak/>
        <w:t xml:space="preserve">Berdasarkan </w:t>
      </w:r>
      <w:r w:rsidR="00F879AC" w:rsidRPr="00AE36D3">
        <w:rPr>
          <w:noProof/>
          <w:sz w:val="20"/>
          <w:szCs w:val="20"/>
        </w:rPr>
        <w:t xml:space="preserve">pengukuran </w:t>
      </w:r>
      <w:r w:rsidR="00C22EA4" w:rsidRPr="00AE36D3">
        <w:rPr>
          <w:noProof/>
          <w:sz w:val="20"/>
          <w:szCs w:val="20"/>
        </w:rPr>
        <w:t>diameter telur secara langsung dan hasil preparasi histologi, maka d</w:t>
      </w:r>
      <w:r w:rsidR="00937B23" w:rsidRPr="00AE36D3">
        <w:rPr>
          <w:noProof/>
          <w:sz w:val="20"/>
          <w:szCs w:val="20"/>
        </w:rPr>
        <w:t>iameter te</w:t>
      </w:r>
      <w:r w:rsidR="00673572" w:rsidRPr="00AE36D3">
        <w:rPr>
          <w:noProof/>
          <w:sz w:val="20"/>
          <w:szCs w:val="20"/>
        </w:rPr>
        <w:t>lur ikan kakap merah berkisar 0.03 – 1.</w:t>
      </w:r>
      <w:r w:rsidR="00937B23" w:rsidRPr="00AE36D3">
        <w:rPr>
          <w:noProof/>
          <w:sz w:val="20"/>
          <w:szCs w:val="20"/>
        </w:rPr>
        <w:t>02 mm</w:t>
      </w:r>
      <w:r w:rsidR="006F5E89" w:rsidRPr="00AE36D3">
        <w:rPr>
          <w:noProof/>
          <w:sz w:val="20"/>
          <w:szCs w:val="20"/>
        </w:rPr>
        <w:t xml:space="preserve">. </w:t>
      </w:r>
      <w:r w:rsidR="00937B23" w:rsidRPr="00AE36D3">
        <w:rPr>
          <w:noProof/>
          <w:sz w:val="20"/>
          <w:szCs w:val="20"/>
        </w:rPr>
        <w:t>TKG I terdapat 1 mo</w:t>
      </w:r>
      <w:r w:rsidR="00673572" w:rsidRPr="00AE36D3">
        <w:rPr>
          <w:noProof/>
          <w:sz w:val="20"/>
          <w:szCs w:val="20"/>
        </w:rPr>
        <w:t xml:space="preserve">dus yaitu pada diameter telur 0.1 mm </w:t>
      </w:r>
      <w:r w:rsidR="009F5494" w:rsidRPr="00AE36D3">
        <w:rPr>
          <w:noProof/>
          <w:sz w:val="20"/>
          <w:szCs w:val="20"/>
        </w:rPr>
        <w:t xml:space="preserve">dengan persentasi kehadiran </w:t>
      </w:r>
      <w:r w:rsidR="00673572" w:rsidRPr="00AE36D3">
        <w:rPr>
          <w:noProof/>
          <w:sz w:val="20"/>
          <w:szCs w:val="20"/>
        </w:rPr>
        <w:t>73.</w:t>
      </w:r>
      <w:r w:rsidR="00937B23" w:rsidRPr="00AE36D3">
        <w:rPr>
          <w:noProof/>
          <w:sz w:val="20"/>
          <w:szCs w:val="20"/>
        </w:rPr>
        <w:t>46%</w:t>
      </w:r>
      <w:r w:rsidR="00925E22" w:rsidRPr="00AE36D3">
        <w:rPr>
          <w:noProof/>
          <w:sz w:val="20"/>
          <w:szCs w:val="20"/>
        </w:rPr>
        <w:t>.</w:t>
      </w:r>
      <w:r w:rsidR="00367173">
        <w:rPr>
          <w:noProof/>
          <w:sz w:val="20"/>
          <w:szCs w:val="20"/>
        </w:rPr>
        <w:t xml:space="preserve"> </w:t>
      </w:r>
      <w:r w:rsidR="00937B23" w:rsidRPr="00AE36D3">
        <w:rPr>
          <w:noProof/>
          <w:sz w:val="20"/>
          <w:szCs w:val="20"/>
        </w:rPr>
        <w:t>TKG II terdapat 2 mo</w:t>
      </w:r>
      <w:r w:rsidR="00673572" w:rsidRPr="00AE36D3">
        <w:rPr>
          <w:noProof/>
          <w:sz w:val="20"/>
          <w:szCs w:val="20"/>
        </w:rPr>
        <w:t xml:space="preserve">dus yaitu pada diameter telur 0.15 mm </w:t>
      </w:r>
      <w:r w:rsidR="006F5E89" w:rsidRPr="00AE36D3">
        <w:rPr>
          <w:noProof/>
          <w:sz w:val="20"/>
          <w:szCs w:val="20"/>
        </w:rPr>
        <w:t xml:space="preserve">dan 0.25 mm dengan persentasi </w:t>
      </w:r>
      <w:r w:rsidR="00673572" w:rsidRPr="00AE36D3">
        <w:rPr>
          <w:noProof/>
          <w:sz w:val="20"/>
          <w:szCs w:val="20"/>
        </w:rPr>
        <w:t>26.0</w:t>
      </w:r>
      <w:r w:rsidR="006F5E89" w:rsidRPr="00AE36D3">
        <w:rPr>
          <w:noProof/>
          <w:sz w:val="20"/>
          <w:szCs w:val="20"/>
        </w:rPr>
        <w:t xml:space="preserve">% dan </w:t>
      </w:r>
      <w:r w:rsidR="00673572" w:rsidRPr="00AE36D3">
        <w:rPr>
          <w:noProof/>
          <w:sz w:val="20"/>
          <w:szCs w:val="20"/>
        </w:rPr>
        <w:t>18.</w:t>
      </w:r>
      <w:r w:rsidR="00937B23" w:rsidRPr="00AE36D3">
        <w:rPr>
          <w:noProof/>
          <w:sz w:val="20"/>
          <w:szCs w:val="20"/>
        </w:rPr>
        <w:t>0%</w:t>
      </w:r>
      <w:r w:rsidR="00925E22" w:rsidRPr="00AE36D3">
        <w:rPr>
          <w:noProof/>
          <w:sz w:val="20"/>
          <w:szCs w:val="20"/>
        </w:rPr>
        <w:t>.</w:t>
      </w:r>
      <w:r w:rsidR="00367173">
        <w:rPr>
          <w:noProof/>
          <w:sz w:val="20"/>
          <w:szCs w:val="20"/>
        </w:rPr>
        <w:t xml:space="preserve"> </w:t>
      </w:r>
      <w:r w:rsidR="00937B23" w:rsidRPr="00AE36D3">
        <w:rPr>
          <w:noProof/>
          <w:sz w:val="20"/>
          <w:szCs w:val="20"/>
        </w:rPr>
        <w:t xml:space="preserve">TKG III terdapat 4 </w:t>
      </w:r>
      <w:r w:rsidR="00937B23" w:rsidRPr="00AE36D3">
        <w:rPr>
          <w:noProof/>
          <w:sz w:val="20"/>
          <w:szCs w:val="20"/>
        </w:rPr>
        <w:lastRenderedPageBreak/>
        <w:t>modus yaitu pada diameter tel</w:t>
      </w:r>
      <w:r w:rsidR="00673572" w:rsidRPr="00AE36D3">
        <w:rPr>
          <w:noProof/>
          <w:sz w:val="20"/>
          <w:szCs w:val="20"/>
        </w:rPr>
        <w:t>ur 0.10 mm</w:t>
      </w:r>
      <w:r w:rsidR="00196850" w:rsidRPr="00AE36D3">
        <w:rPr>
          <w:noProof/>
          <w:sz w:val="20"/>
          <w:szCs w:val="20"/>
        </w:rPr>
        <w:t>,</w:t>
      </w:r>
      <w:r w:rsidR="00673572" w:rsidRPr="00AE36D3">
        <w:rPr>
          <w:noProof/>
          <w:sz w:val="20"/>
          <w:szCs w:val="20"/>
        </w:rPr>
        <w:t xml:space="preserve"> 0.40 mm</w:t>
      </w:r>
      <w:r w:rsidR="00196850" w:rsidRPr="00AE36D3">
        <w:rPr>
          <w:noProof/>
          <w:sz w:val="20"/>
          <w:szCs w:val="20"/>
        </w:rPr>
        <w:t>,</w:t>
      </w:r>
      <w:r w:rsidR="00367173">
        <w:rPr>
          <w:noProof/>
          <w:sz w:val="20"/>
          <w:szCs w:val="20"/>
        </w:rPr>
        <w:t xml:space="preserve"> </w:t>
      </w:r>
      <w:r w:rsidR="00673572" w:rsidRPr="00AE36D3">
        <w:rPr>
          <w:noProof/>
          <w:sz w:val="20"/>
          <w:szCs w:val="20"/>
        </w:rPr>
        <w:t>0.55</w:t>
      </w:r>
      <w:r w:rsidR="009F5494" w:rsidRPr="00AE36D3">
        <w:rPr>
          <w:noProof/>
          <w:sz w:val="20"/>
          <w:szCs w:val="20"/>
        </w:rPr>
        <w:t xml:space="preserve"> </w:t>
      </w:r>
      <w:r w:rsidR="00673572" w:rsidRPr="00AE36D3">
        <w:rPr>
          <w:noProof/>
          <w:sz w:val="20"/>
          <w:szCs w:val="20"/>
        </w:rPr>
        <w:t xml:space="preserve">mm dan 0.75 mm </w:t>
      </w:r>
      <w:r w:rsidR="009F5494" w:rsidRPr="00AE36D3">
        <w:rPr>
          <w:noProof/>
          <w:sz w:val="20"/>
          <w:szCs w:val="20"/>
        </w:rPr>
        <w:t>dengan persentasi 99.01%</w:t>
      </w:r>
      <w:r w:rsidR="00196850" w:rsidRPr="00AE36D3">
        <w:rPr>
          <w:noProof/>
          <w:sz w:val="20"/>
          <w:szCs w:val="20"/>
        </w:rPr>
        <w:t xml:space="preserve">, </w:t>
      </w:r>
      <w:r w:rsidR="009F5494" w:rsidRPr="00AE36D3">
        <w:rPr>
          <w:noProof/>
          <w:sz w:val="20"/>
          <w:szCs w:val="20"/>
        </w:rPr>
        <w:t>18.03%</w:t>
      </w:r>
      <w:r w:rsidR="00196850" w:rsidRPr="00AE36D3">
        <w:rPr>
          <w:noProof/>
          <w:sz w:val="20"/>
          <w:szCs w:val="20"/>
        </w:rPr>
        <w:t xml:space="preserve">, </w:t>
      </w:r>
      <w:r w:rsidR="009F5494" w:rsidRPr="00AE36D3">
        <w:rPr>
          <w:noProof/>
          <w:sz w:val="20"/>
          <w:szCs w:val="20"/>
        </w:rPr>
        <w:t>3.27%</w:t>
      </w:r>
      <w:r w:rsidR="00196850" w:rsidRPr="00AE36D3">
        <w:rPr>
          <w:noProof/>
          <w:sz w:val="20"/>
          <w:szCs w:val="20"/>
        </w:rPr>
        <w:t xml:space="preserve"> dan</w:t>
      </w:r>
      <w:r w:rsidR="00367173">
        <w:rPr>
          <w:noProof/>
          <w:sz w:val="20"/>
          <w:szCs w:val="20"/>
        </w:rPr>
        <w:t xml:space="preserve"> </w:t>
      </w:r>
      <w:r w:rsidR="009F5494" w:rsidRPr="00AE36D3">
        <w:rPr>
          <w:noProof/>
          <w:sz w:val="20"/>
          <w:szCs w:val="20"/>
        </w:rPr>
        <w:t xml:space="preserve">0.82%. </w:t>
      </w:r>
      <w:r w:rsidR="00673572" w:rsidRPr="00AE36D3">
        <w:rPr>
          <w:noProof/>
          <w:sz w:val="20"/>
          <w:szCs w:val="20"/>
        </w:rPr>
        <w:t>TKG IV terdapat 5 m</w:t>
      </w:r>
      <w:r w:rsidR="00937B23" w:rsidRPr="00AE36D3">
        <w:rPr>
          <w:noProof/>
          <w:sz w:val="20"/>
          <w:szCs w:val="20"/>
        </w:rPr>
        <w:t>o</w:t>
      </w:r>
      <w:r w:rsidR="00673572" w:rsidRPr="00AE36D3">
        <w:rPr>
          <w:noProof/>
          <w:sz w:val="20"/>
          <w:szCs w:val="20"/>
        </w:rPr>
        <w:t>dus yaitu pada diameter telur 0.10 mm</w:t>
      </w:r>
      <w:r w:rsidR="00196850" w:rsidRPr="00AE36D3">
        <w:rPr>
          <w:noProof/>
          <w:sz w:val="20"/>
          <w:szCs w:val="20"/>
        </w:rPr>
        <w:t>,</w:t>
      </w:r>
      <w:r w:rsidR="00673572" w:rsidRPr="00AE36D3">
        <w:rPr>
          <w:noProof/>
          <w:sz w:val="20"/>
          <w:szCs w:val="20"/>
        </w:rPr>
        <w:t xml:space="preserve"> 0.30 mm</w:t>
      </w:r>
      <w:r w:rsidR="00196850" w:rsidRPr="00AE36D3">
        <w:rPr>
          <w:noProof/>
          <w:sz w:val="20"/>
          <w:szCs w:val="20"/>
        </w:rPr>
        <w:t>,</w:t>
      </w:r>
      <w:r w:rsidR="00673572" w:rsidRPr="00AE36D3">
        <w:rPr>
          <w:noProof/>
          <w:sz w:val="20"/>
          <w:szCs w:val="20"/>
        </w:rPr>
        <w:t xml:space="preserve"> 0.65 mm</w:t>
      </w:r>
      <w:r w:rsidR="00196850" w:rsidRPr="00AE36D3">
        <w:rPr>
          <w:noProof/>
          <w:sz w:val="20"/>
          <w:szCs w:val="20"/>
        </w:rPr>
        <w:t>,</w:t>
      </w:r>
      <w:r w:rsidR="00673572" w:rsidRPr="00AE36D3">
        <w:rPr>
          <w:noProof/>
          <w:sz w:val="20"/>
          <w:szCs w:val="20"/>
        </w:rPr>
        <w:t xml:space="preserve"> 0.90 mm dan 1.2 mm </w:t>
      </w:r>
      <w:r w:rsidR="00196850" w:rsidRPr="00AE36D3">
        <w:rPr>
          <w:noProof/>
          <w:sz w:val="20"/>
          <w:szCs w:val="20"/>
        </w:rPr>
        <w:t>dengan persentasi 14.0%,</w:t>
      </w:r>
      <w:r w:rsidR="00367173">
        <w:rPr>
          <w:noProof/>
          <w:sz w:val="20"/>
          <w:szCs w:val="20"/>
        </w:rPr>
        <w:t xml:space="preserve"> </w:t>
      </w:r>
      <w:r w:rsidR="00196850" w:rsidRPr="00AE36D3">
        <w:rPr>
          <w:noProof/>
          <w:sz w:val="20"/>
          <w:szCs w:val="20"/>
        </w:rPr>
        <w:t xml:space="preserve">6.0%, 8.0%, 10.0% dan 2.0% </w:t>
      </w:r>
      <w:r w:rsidR="00937B23" w:rsidRPr="00AE36D3">
        <w:rPr>
          <w:noProof/>
          <w:sz w:val="20"/>
          <w:szCs w:val="20"/>
        </w:rPr>
        <w:t xml:space="preserve">(Gambar </w:t>
      </w:r>
      <w:r w:rsidR="00326F5C">
        <w:rPr>
          <w:noProof/>
          <w:sz w:val="20"/>
          <w:szCs w:val="20"/>
        </w:rPr>
        <w:t>9</w:t>
      </w:r>
      <w:r w:rsidR="00937B23" w:rsidRPr="00AE36D3">
        <w:rPr>
          <w:noProof/>
          <w:sz w:val="20"/>
          <w:szCs w:val="20"/>
        </w:rPr>
        <w:t>).</w:t>
      </w:r>
      <w:r w:rsidR="00367173">
        <w:rPr>
          <w:noProof/>
          <w:sz w:val="20"/>
          <w:szCs w:val="20"/>
        </w:rPr>
        <w:t xml:space="preserve"> </w:t>
      </w:r>
    </w:p>
    <w:p w14:paraId="1970E03D" w14:textId="77777777" w:rsidR="005903B5" w:rsidRDefault="005903B5" w:rsidP="005903B5">
      <w:pPr>
        <w:pStyle w:val="MediumGrid1-Accent21"/>
        <w:ind w:left="0" w:firstLine="284"/>
        <w:jc w:val="both"/>
        <w:rPr>
          <w:noProof/>
          <w:sz w:val="20"/>
          <w:szCs w:val="20"/>
        </w:rPr>
        <w:sectPr w:rsidR="005903B5" w:rsidSect="005903B5">
          <w:type w:val="continuous"/>
          <w:pgSz w:w="11909" w:h="16834" w:code="9"/>
          <w:pgMar w:top="1440" w:right="1440" w:bottom="1440" w:left="1440" w:header="720" w:footer="720" w:gutter="0"/>
          <w:cols w:num="2" w:space="708"/>
          <w:docGrid w:linePitch="360"/>
        </w:sectPr>
      </w:pPr>
    </w:p>
    <w:p w14:paraId="1A573CA9" w14:textId="77777777" w:rsidR="00937B23" w:rsidRDefault="00937B23" w:rsidP="00AE36D3">
      <w:pPr>
        <w:pStyle w:val="MediumGrid1-Accent21"/>
        <w:ind w:left="0"/>
        <w:jc w:val="both"/>
        <w:rPr>
          <w:noProof/>
          <w:sz w:val="20"/>
          <w:szCs w:val="20"/>
        </w:rPr>
      </w:pPr>
    </w:p>
    <w:p w14:paraId="1FBED139" w14:textId="77777777" w:rsidR="005903B5" w:rsidRPr="00AE36D3" w:rsidRDefault="005903B5" w:rsidP="00AE36D3">
      <w:pPr>
        <w:pStyle w:val="MediumGrid1-Accent21"/>
        <w:ind w:left="0"/>
        <w:jc w:val="both"/>
        <w:rPr>
          <w:noProof/>
          <w:sz w:val="20"/>
          <w:szCs w:val="20"/>
        </w:rPr>
      </w:pPr>
    </w:p>
    <w:p w14:paraId="766D4987" w14:textId="77777777" w:rsidR="00937B23" w:rsidRPr="00AE36D3" w:rsidRDefault="00D23CA6" w:rsidP="00AE36D3">
      <w:pPr>
        <w:pStyle w:val="MediumGrid1-Accent21"/>
        <w:ind w:left="990" w:hanging="990"/>
        <w:jc w:val="center"/>
        <w:rPr>
          <w:noProof/>
          <w:sz w:val="20"/>
          <w:szCs w:val="20"/>
        </w:rPr>
      </w:pPr>
      <w:r>
        <w:rPr>
          <w:noProof/>
          <w:sz w:val="20"/>
          <w:szCs w:val="20"/>
        </w:rPr>
        <w:drawing>
          <wp:inline distT="0" distB="0" distL="0" distR="0" wp14:anchorId="797410AD" wp14:editId="74B0C092">
            <wp:extent cx="4619625" cy="2628900"/>
            <wp:effectExtent l="0" t="0" r="0" b="0"/>
            <wp:docPr id="17"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3"/>
                    <a:srcRect/>
                    <a:stretch>
                      <a:fillRect/>
                    </a:stretch>
                  </pic:blipFill>
                  <pic:spPr bwMode="auto">
                    <a:xfrm>
                      <a:off x="0" y="0"/>
                      <a:ext cx="4619625" cy="2628900"/>
                    </a:xfrm>
                    <a:prstGeom prst="rect">
                      <a:avLst/>
                    </a:prstGeom>
                    <a:noFill/>
                    <a:ln w="9525">
                      <a:noFill/>
                      <a:miter lim="800000"/>
                      <a:headEnd/>
                      <a:tailEnd/>
                    </a:ln>
                  </pic:spPr>
                </pic:pic>
              </a:graphicData>
            </a:graphic>
          </wp:inline>
        </w:drawing>
      </w:r>
    </w:p>
    <w:p w14:paraId="59AAA75E" w14:textId="77777777" w:rsidR="00937B23" w:rsidRPr="00AE36D3" w:rsidRDefault="00937B23" w:rsidP="00274D89">
      <w:pPr>
        <w:pStyle w:val="MediumGrid1-Accent21"/>
        <w:ind w:left="1134" w:hanging="1134"/>
        <w:jc w:val="both"/>
        <w:rPr>
          <w:sz w:val="20"/>
          <w:szCs w:val="20"/>
        </w:rPr>
      </w:pPr>
      <w:r w:rsidRPr="00AE36D3">
        <w:rPr>
          <w:sz w:val="20"/>
          <w:szCs w:val="20"/>
        </w:rPr>
        <w:t xml:space="preserve">Gambar </w:t>
      </w:r>
      <w:r w:rsidR="00326F5C">
        <w:rPr>
          <w:sz w:val="20"/>
          <w:szCs w:val="20"/>
        </w:rPr>
        <w:t>9</w:t>
      </w:r>
      <w:r w:rsidRPr="00AE36D3">
        <w:rPr>
          <w:sz w:val="20"/>
          <w:szCs w:val="20"/>
        </w:rPr>
        <w:t xml:space="preserve">. </w:t>
      </w:r>
      <w:r w:rsidR="00274D89">
        <w:rPr>
          <w:sz w:val="20"/>
          <w:szCs w:val="20"/>
        </w:rPr>
        <w:tab/>
      </w:r>
      <w:r w:rsidRPr="00AE36D3">
        <w:rPr>
          <w:sz w:val="20"/>
          <w:szCs w:val="20"/>
        </w:rPr>
        <w:t xml:space="preserve">Sebaran diameter telur ikan kakap merah di </w:t>
      </w:r>
      <w:r w:rsidR="00012F8A" w:rsidRPr="00AE36D3">
        <w:rPr>
          <w:sz w:val="20"/>
          <w:szCs w:val="20"/>
        </w:rPr>
        <w:t xml:space="preserve">perairan </w:t>
      </w:r>
      <w:r w:rsidRPr="00AE36D3">
        <w:rPr>
          <w:sz w:val="20"/>
          <w:szCs w:val="20"/>
        </w:rPr>
        <w:t>Selatan Banten.</w:t>
      </w:r>
    </w:p>
    <w:p w14:paraId="02E3AD93" w14:textId="77777777" w:rsidR="00F879AC" w:rsidRPr="00AE36D3" w:rsidRDefault="00673572" w:rsidP="00274D89">
      <w:pPr>
        <w:pStyle w:val="MediumGrid1-Accent21"/>
        <w:ind w:left="1134" w:hanging="1134"/>
        <w:jc w:val="both"/>
        <w:rPr>
          <w:i/>
          <w:sz w:val="20"/>
          <w:szCs w:val="20"/>
          <w:lang w:val="nb-NO"/>
        </w:rPr>
      </w:pPr>
      <w:r w:rsidRPr="00AE36D3">
        <w:rPr>
          <w:i/>
          <w:sz w:val="20"/>
          <w:szCs w:val="20"/>
        </w:rPr>
        <w:t xml:space="preserve">Figure </w:t>
      </w:r>
      <w:r w:rsidR="00326F5C">
        <w:rPr>
          <w:i/>
          <w:sz w:val="20"/>
          <w:szCs w:val="20"/>
        </w:rPr>
        <w:t>9</w:t>
      </w:r>
      <w:r w:rsidRPr="00AE36D3">
        <w:rPr>
          <w:i/>
          <w:sz w:val="20"/>
          <w:szCs w:val="20"/>
        </w:rPr>
        <w:t xml:space="preserve">. </w:t>
      </w:r>
      <w:r w:rsidR="00274D89">
        <w:rPr>
          <w:i/>
          <w:sz w:val="20"/>
          <w:szCs w:val="20"/>
        </w:rPr>
        <w:tab/>
      </w:r>
      <w:r w:rsidRPr="00AE36D3">
        <w:rPr>
          <w:i/>
          <w:sz w:val="20"/>
          <w:szCs w:val="20"/>
        </w:rPr>
        <w:t>Distribution of egg diameter</w:t>
      </w:r>
      <w:r w:rsidR="00012F8A" w:rsidRPr="00AE36D3">
        <w:rPr>
          <w:i/>
          <w:sz w:val="20"/>
          <w:szCs w:val="20"/>
        </w:rPr>
        <w:t xml:space="preserve">s </w:t>
      </w:r>
      <w:r w:rsidR="00012F8A" w:rsidRPr="00AE36D3">
        <w:rPr>
          <w:i/>
          <w:noProof/>
          <w:sz w:val="20"/>
          <w:szCs w:val="20"/>
        </w:rPr>
        <w:t xml:space="preserve">of </w:t>
      </w:r>
      <w:r w:rsidR="00012F8A" w:rsidRPr="00AE36D3">
        <w:rPr>
          <w:i/>
          <w:sz w:val="20"/>
          <w:szCs w:val="20"/>
          <w:lang w:val="nb-NO"/>
        </w:rPr>
        <w:t>humpback red snapper in Southern Banten waters.</w:t>
      </w:r>
      <w:r w:rsidR="00F879AC" w:rsidRPr="00AE36D3" w:rsidDel="00C96C51">
        <w:rPr>
          <w:i/>
          <w:sz w:val="20"/>
          <w:szCs w:val="20"/>
          <w:lang w:val="nb-NO"/>
        </w:rPr>
        <w:t xml:space="preserve"> </w:t>
      </w:r>
    </w:p>
    <w:p w14:paraId="73868D82" w14:textId="77777777" w:rsidR="00274D89" w:rsidRDefault="00274D89" w:rsidP="00AE36D3">
      <w:pPr>
        <w:pStyle w:val="MediumGrid1-Accent21"/>
        <w:ind w:hanging="720"/>
        <w:rPr>
          <w:b/>
          <w:sz w:val="20"/>
          <w:szCs w:val="20"/>
        </w:rPr>
      </w:pPr>
    </w:p>
    <w:p w14:paraId="0BEF9B69" w14:textId="77777777" w:rsidR="00274D89" w:rsidRDefault="00274D89" w:rsidP="00AE36D3">
      <w:pPr>
        <w:pStyle w:val="MediumGrid1-Accent21"/>
        <w:ind w:hanging="720"/>
        <w:rPr>
          <w:b/>
          <w:sz w:val="20"/>
          <w:szCs w:val="20"/>
        </w:rPr>
        <w:sectPr w:rsidR="00274D89" w:rsidSect="00382CAD">
          <w:type w:val="continuous"/>
          <w:pgSz w:w="11909" w:h="16834" w:code="9"/>
          <w:pgMar w:top="1440" w:right="1440" w:bottom="1440" w:left="1440" w:header="720" w:footer="720" w:gutter="0"/>
          <w:cols w:space="708"/>
          <w:docGrid w:linePitch="360"/>
        </w:sectPr>
      </w:pPr>
    </w:p>
    <w:p w14:paraId="0229B3D6" w14:textId="77777777" w:rsidR="00937B23" w:rsidRPr="00AE36D3" w:rsidRDefault="00274D89" w:rsidP="00274D89">
      <w:pPr>
        <w:pStyle w:val="MediumGrid1-Accent21"/>
        <w:ind w:left="0"/>
        <w:rPr>
          <w:b/>
          <w:sz w:val="20"/>
          <w:szCs w:val="20"/>
        </w:rPr>
      </w:pPr>
      <w:r w:rsidRPr="00AE36D3">
        <w:rPr>
          <w:b/>
          <w:sz w:val="20"/>
          <w:szCs w:val="20"/>
        </w:rPr>
        <w:lastRenderedPageBreak/>
        <w:t>Bahasan</w:t>
      </w:r>
    </w:p>
    <w:p w14:paraId="14E4BE0F" w14:textId="77777777" w:rsidR="00A56F06" w:rsidRPr="00274D89" w:rsidRDefault="00AF3C07" w:rsidP="00274D89">
      <w:pPr>
        <w:pStyle w:val="CommentText"/>
        <w:tabs>
          <w:tab w:val="left" w:pos="450"/>
        </w:tabs>
        <w:rPr>
          <w:b/>
          <w:i/>
        </w:rPr>
      </w:pPr>
      <w:r w:rsidRPr="00274D89">
        <w:rPr>
          <w:b/>
          <w:i/>
        </w:rPr>
        <w:t>Struktur</w:t>
      </w:r>
      <w:r w:rsidR="00A56F06" w:rsidRPr="00274D89">
        <w:rPr>
          <w:b/>
          <w:i/>
        </w:rPr>
        <w:t xml:space="preserve"> Ukuran Panjang</w:t>
      </w:r>
    </w:p>
    <w:p w14:paraId="265C0A76" w14:textId="77777777" w:rsidR="00274D89" w:rsidRDefault="00A56F06" w:rsidP="00274D89">
      <w:pPr>
        <w:autoSpaceDE w:val="0"/>
        <w:autoSpaceDN w:val="0"/>
        <w:adjustRightInd w:val="0"/>
        <w:ind w:firstLine="284"/>
        <w:jc w:val="both"/>
        <w:rPr>
          <w:sz w:val="20"/>
          <w:szCs w:val="20"/>
        </w:rPr>
      </w:pPr>
      <w:r w:rsidRPr="00AE36D3">
        <w:rPr>
          <w:sz w:val="20"/>
          <w:szCs w:val="20"/>
        </w:rPr>
        <w:tab/>
      </w:r>
    </w:p>
    <w:p w14:paraId="340A2683" w14:textId="77777777" w:rsidR="00E22288" w:rsidRPr="00AE36D3" w:rsidRDefault="00A56F06" w:rsidP="00274D89">
      <w:pPr>
        <w:autoSpaceDE w:val="0"/>
        <w:autoSpaceDN w:val="0"/>
        <w:adjustRightInd w:val="0"/>
        <w:ind w:firstLine="284"/>
        <w:jc w:val="both"/>
        <w:rPr>
          <w:sz w:val="20"/>
          <w:szCs w:val="20"/>
          <w:lang w:val="sv-SE"/>
        </w:rPr>
      </w:pPr>
      <w:r w:rsidRPr="00AE36D3">
        <w:rPr>
          <w:sz w:val="20"/>
          <w:szCs w:val="20"/>
        </w:rPr>
        <w:t>Sebaran ukuran panjang ikan kakap merah secara keseluruhan berkisar 103</w:t>
      </w:r>
      <w:r w:rsidR="00267ADB" w:rsidRPr="00AE36D3">
        <w:rPr>
          <w:sz w:val="20"/>
          <w:szCs w:val="20"/>
        </w:rPr>
        <w:t>–</w:t>
      </w:r>
      <w:r w:rsidRPr="00AE36D3">
        <w:rPr>
          <w:sz w:val="20"/>
          <w:szCs w:val="20"/>
        </w:rPr>
        <w:t xml:space="preserve">415 mm FL dengan rata-rata </w:t>
      </w:r>
      <w:r w:rsidR="00267ADB" w:rsidRPr="00AE36D3">
        <w:rPr>
          <w:sz w:val="20"/>
          <w:szCs w:val="20"/>
        </w:rPr>
        <w:t>222 mm FL, berkisar 103–</w:t>
      </w:r>
      <w:r w:rsidRPr="00AE36D3">
        <w:rPr>
          <w:sz w:val="20"/>
          <w:szCs w:val="20"/>
        </w:rPr>
        <w:t>360 mm F</w:t>
      </w:r>
      <w:r w:rsidR="00267ADB" w:rsidRPr="00AE36D3">
        <w:rPr>
          <w:sz w:val="20"/>
          <w:szCs w:val="20"/>
        </w:rPr>
        <w:t>L untuk jantan dan berkisar 147–</w:t>
      </w:r>
      <w:r w:rsidRPr="00AE36D3">
        <w:rPr>
          <w:sz w:val="20"/>
          <w:szCs w:val="20"/>
        </w:rPr>
        <w:t xml:space="preserve">324 mm FL untuk betina. Ikan jantan memiliki ukuran yang lebih panjang dibandingkan ikan betina. </w:t>
      </w:r>
      <w:r w:rsidR="00841E48" w:rsidRPr="00AE36D3">
        <w:rPr>
          <w:sz w:val="20"/>
          <w:szCs w:val="20"/>
        </w:rPr>
        <w:t xml:space="preserve">Hasil penelitian </w:t>
      </w:r>
      <w:r w:rsidRPr="00AE36D3">
        <w:rPr>
          <w:sz w:val="20"/>
          <w:szCs w:val="20"/>
        </w:rPr>
        <w:t xml:space="preserve">ini sama dengan hasil penelitian </w:t>
      </w:r>
      <w:r w:rsidRPr="00AE36D3">
        <w:rPr>
          <w:sz w:val="20"/>
          <w:szCs w:val="20"/>
        </w:rPr>
        <w:fldChar w:fldCharType="begin" w:fldLock="1"/>
      </w:r>
      <w:r w:rsidRPr="00AE36D3">
        <w:rPr>
          <w:sz w:val="20"/>
          <w:szCs w:val="20"/>
        </w:rPr>
        <w:instrText>ADDIN CSL_CITATION { "citationItems" : [ { "id" : "ITEM-1", "itemData" : { "DOI" : "10.1007/s10228-010-0160-8", "ISBN" : "1341-8998", "ISSN" : "13418998", "abstract" : "The humpback red snapper Lutjanus gibbus (Lutjanidae) is an important species for fisheries in the Kagoshima and Okinawan region of Japan. The present study estimated the age, growth and reproduction of this lutjanid species in the waters around Ishigaki Island, southern part of Okinawa. An opaque zone was formed on the otolith every year, and this formation correlated with their spawning season; these zones were identified as annual rings. Maximum ages of 21 and 24 years were observed for males and females, respectively. The von Bertalanffy growth parameters clarifying the age-fork length relationship were as follows: L(infinity) = 390.5 mm, K = 0.210 year(-1) and t(0) = -1.88 year for males, and L(infinity) = 303.4, K = 0.256 year(-1) and t(0) = -3.05 year for females. The main spawning season was estimated as between May and October, since greater values of gonadosomatic index for females as well as maturation oocytes and/or postovulatory follicles were observed during those six months.", "author" : [ { "dropping-particle" : "", "family" : "Nanami", "given" : "Atsushi", "non-dropping-particle" : "", "parse-names" : false, "suffix" : "" }, { "dropping-particle" : "", "family" : "Kurihara", "given" : "Takeo", "non-dropping-particle" : "", "parse-names" : false, "suffix" : "" }, { "dropping-particle" : "", "family" : "Kurita", "given" : "Yutaka", "non-dropping-particle" : "", "parse-names" : false, "suffix" : "" }, { "dropping-particle" : "", "family" : "Aonuma", "given" : "Yoshimasa", "non-dropping-particle" : "", "parse-names" : false, "suffix" : "" }, { "dropping-particle" : "", "family" : "Suzuki", "given" : "Nobuaki", "non-dropping-particle" : "", "parse-names" : false, "suffix" : "" }, { "dropping-particle" : "", "family" : "Yamada", "given" : "Hideaki", "non-dropping-particle" : "", "parse-names" : false, "suffix" : "" } ], "container-title" : "Ichthyological Research", "id" : "ITEM-1", "issue" : "3", "issued" : { "date-parts" : [ [ "2010" ] ] }, "page" : "240-244", "title" : "Age, growth and reproduction of the humpback red snapper Lutjanus gibbus off Ishigaki Island, Okinawa", "type" : "article-journal", "volume" : "57" }, "uris" : [ "http://www.mendeley.com/documents/?uuid=9db44847-1e48-487f-a1af-adf7a6613c62" ] } ], "mendeley" : { "formattedCitation" : "(Nanami et al., 2010)", "manualFormatting" : "Nanami et al. (2010", "plainTextFormattedCitation" : "(Nanami et al., 2010)", "previouslyFormattedCitation" : "(Nanami et al., 2010)" }, "properties" : { "noteIndex" : 0 }, "schema" : "https://github.com/citation-style-language/schema/raw/master/csl-citation.json" }</w:instrText>
      </w:r>
      <w:r w:rsidRPr="00AE36D3">
        <w:rPr>
          <w:sz w:val="20"/>
          <w:szCs w:val="20"/>
        </w:rPr>
        <w:fldChar w:fldCharType="separate"/>
      </w:r>
      <w:r w:rsidRPr="00AE36D3">
        <w:rPr>
          <w:noProof/>
          <w:sz w:val="20"/>
          <w:szCs w:val="20"/>
        </w:rPr>
        <w:t xml:space="preserve">Nanami </w:t>
      </w:r>
      <w:r w:rsidRPr="00AE36D3">
        <w:rPr>
          <w:i/>
          <w:noProof/>
          <w:sz w:val="20"/>
          <w:szCs w:val="20"/>
        </w:rPr>
        <w:t>et al</w:t>
      </w:r>
      <w:r w:rsidRPr="00AE36D3">
        <w:rPr>
          <w:noProof/>
          <w:sz w:val="20"/>
          <w:szCs w:val="20"/>
        </w:rPr>
        <w:t>.</w:t>
      </w:r>
      <w:r w:rsidR="00090629" w:rsidRPr="00AE36D3">
        <w:rPr>
          <w:noProof/>
          <w:sz w:val="20"/>
          <w:szCs w:val="20"/>
        </w:rPr>
        <w:t>,</w:t>
      </w:r>
      <w:r w:rsidRPr="00AE36D3">
        <w:rPr>
          <w:noProof/>
          <w:sz w:val="20"/>
          <w:szCs w:val="20"/>
        </w:rPr>
        <w:t xml:space="preserve"> (2010</w:t>
      </w:r>
      <w:r w:rsidRPr="00AE36D3">
        <w:rPr>
          <w:sz w:val="20"/>
          <w:szCs w:val="20"/>
        </w:rPr>
        <w:fldChar w:fldCharType="end"/>
      </w:r>
      <w:r w:rsidRPr="00AE36D3">
        <w:rPr>
          <w:sz w:val="20"/>
          <w:szCs w:val="20"/>
        </w:rPr>
        <w:t xml:space="preserve">) yang menemukan ikan jantan sedikit lebih besar dari ikan betina. </w:t>
      </w:r>
      <w:r w:rsidR="00AF3C07" w:rsidRPr="00AE36D3">
        <w:rPr>
          <w:sz w:val="20"/>
          <w:szCs w:val="20"/>
          <w:lang w:val="sv-SE"/>
        </w:rPr>
        <w:t>Apabila dianalisa dengan</w:t>
      </w:r>
      <w:r w:rsidR="00367173">
        <w:rPr>
          <w:sz w:val="20"/>
          <w:szCs w:val="20"/>
          <w:lang w:val="sv-SE"/>
        </w:rPr>
        <w:t xml:space="preserve"> </w:t>
      </w:r>
      <w:r w:rsidRPr="00AE36D3">
        <w:rPr>
          <w:sz w:val="20"/>
          <w:szCs w:val="20"/>
          <w:lang w:val="sv-SE"/>
        </w:rPr>
        <w:t>bentuk grafik sebaran ukuran panjang</w:t>
      </w:r>
      <w:r w:rsidR="00AF3C07" w:rsidRPr="00AE36D3">
        <w:rPr>
          <w:rStyle w:val="CommentReference"/>
          <w:sz w:val="20"/>
          <w:szCs w:val="20"/>
        </w:rPr>
        <w:t xml:space="preserve"> terlihat </w:t>
      </w:r>
      <w:r w:rsidRPr="00AE36D3">
        <w:rPr>
          <w:sz w:val="20"/>
          <w:szCs w:val="20"/>
          <w:lang w:val="sv-SE"/>
        </w:rPr>
        <w:t xml:space="preserve">lebih menjulur ke kiri yang berarti ikan-ikan muda dan dewasa yang banyak tertangkap dibandingkan ikan tua. </w:t>
      </w:r>
      <w:r w:rsidR="00841E48" w:rsidRPr="00AE36D3">
        <w:rPr>
          <w:sz w:val="20"/>
          <w:szCs w:val="20"/>
          <w:lang w:val="sv-SE"/>
        </w:rPr>
        <w:t xml:space="preserve">Hal ini berkaitan dengan </w:t>
      </w:r>
      <w:r w:rsidR="00F751F4" w:rsidRPr="00AE36D3">
        <w:rPr>
          <w:sz w:val="20"/>
          <w:szCs w:val="20"/>
          <w:lang w:val="sv-SE"/>
        </w:rPr>
        <w:t xml:space="preserve">penggunaan mata pancing no </w:t>
      </w:r>
      <w:r w:rsidR="00F2522C" w:rsidRPr="00AE36D3">
        <w:rPr>
          <w:sz w:val="20"/>
          <w:szCs w:val="20"/>
          <w:lang w:val="sv-SE"/>
        </w:rPr>
        <w:t>7</w:t>
      </w:r>
      <w:r w:rsidR="00F751F4" w:rsidRPr="00AE36D3">
        <w:rPr>
          <w:sz w:val="20"/>
          <w:szCs w:val="20"/>
          <w:lang w:val="sv-SE"/>
        </w:rPr>
        <w:t>-10 sehingga ikan yang tertangkap didominasi oleh ikan berukuran kecil sehingga ke depan perlu adanya p</w:t>
      </w:r>
      <w:r w:rsidR="00F751F4" w:rsidRPr="00AE36D3">
        <w:rPr>
          <w:color w:val="000000"/>
          <w:sz w:val="20"/>
          <w:szCs w:val="20"/>
        </w:rPr>
        <w:t xml:space="preserve">engaturan ukuran mata </w:t>
      </w:r>
      <w:r w:rsidR="00F751F4" w:rsidRPr="00AE36D3">
        <w:rPr>
          <w:sz w:val="20"/>
          <w:szCs w:val="20"/>
        </w:rPr>
        <w:t>pancing</w:t>
      </w:r>
      <w:r w:rsidR="00F751F4" w:rsidRPr="00AE36D3">
        <w:rPr>
          <w:sz w:val="20"/>
          <w:szCs w:val="20"/>
          <w:lang w:val="sv-SE"/>
        </w:rPr>
        <w:t xml:space="preserve"> &gt; No. 10 agar ikan yang tertangkap lebih selektif. Selain itu daerah tangkapan pancing rawai dasar dan pancing ulur di </w:t>
      </w:r>
      <w:r w:rsidR="00F751F4" w:rsidRPr="00AE36D3">
        <w:rPr>
          <w:sz w:val="20"/>
          <w:szCs w:val="20"/>
        </w:rPr>
        <w:t xml:space="preserve">sekitar perairan Binuangeun tidak terlalu jauh dengan jarak 5-50 mil dari garis pantai sehingga ikan kakap merah yang tertangkap umumnya </w:t>
      </w:r>
      <w:r w:rsidR="00F751F4" w:rsidRPr="00AE36D3">
        <w:rPr>
          <w:sz w:val="20"/>
          <w:szCs w:val="20"/>
        </w:rPr>
        <w:lastRenderedPageBreak/>
        <w:t>berukuran kecil.</w:t>
      </w:r>
      <w:r w:rsidR="00367173">
        <w:rPr>
          <w:sz w:val="20"/>
          <w:szCs w:val="20"/>
        </w:rPr>
        <w:t xml:space="preserve"> </w:t>
      </w:r>
      <w:r w:rsidR="00E22288" w:rsidRPr="00AE36D3">
        <w:rPr>
          <w:sz w:val="20"/>
          <w:szCs w:val="20"/>
        </w:rPr>
        <w:t xml:space="preserve">Badrudin </w:t>
      </w:r>
      <w:r w:rsidR="00E22288" w:rsidRPr="00AE36D3">
        <w:rPr>
          <w:i/>
          <w:sz w:val="20"/>
          <w:szCs w:val="20"/>
        </w:rPr>
        <w:t>et al.</w:t>
      </w:r>
      <w:r w:rsidR="00027732" w:rsidRPr="00AE36D3">
        <w:rPr>
          <w:i/>
          <w:sz w:val="20"/>
          <w:szCs w:val="20"/>
        </w:rPr>
        <w:t>,</w:t>
      </w:r>
      <w:r w:rsidR="00E22288" w:rsidRPr="00AE36D3">
        <w:rPr>
          <w:sz w:val="20"/>
          <w:szCs w:val="20"/>
        </w:rPr>
        <w:t xml:space="preserve"> (2008) dan </w:t>
      </w:r>
      <w:r w:rsidR="00E22288" w:rsidRPr="00AE36D3">
        <w:rPr>
          <w:noProof/>
          <w:sz w:val="20"/>
          <w:szCs w:val="20"/>
        </w:rPr>
        <w:t>Allen (1985) mengatakan</w:t>
      </w:r>
      <w:r w:rsidR="00E22288" w:rsidRPr="00AE36D3">
        <w:rPr>
          <w:sz w:val="20"/>
          <w:szCs w:val="20"/>
        </w:rPr>
        <w:t xml:space="preserve"> habitat ikan kakap merah dewasa menghuni perairan berbatu d</w:t>
      </w:r>
      <w:r w:rsidR="002550DE" w:rsidRPr="00AE36D3">
        <w:rPr>
          <w:sz w:val="20"/>
          <w:szCs w:val="20"/>
        </w:rPr>
        <w:t>an</w:t>
      </w:r>
      <w:r w:rsidR="00E22288" w:rsidRPr="00AE36D3">
        <w:rPr>
          <w:sz w:val="20"/>
          <w:szCs w:val="20"/>
        </w:rPr>
        <w:t xml:space="preserve"> terumbu karang sampai kedalaman 60 m, sedangkan ikan muda lebih menyukai daerah pantai yang mempunyai kawasan mangrove.</w:t>
      </w:r>
      <w:r w:rsidR="00F751F4" w:rsidRPr="00AE36D3">
        <w:rPr>
          <w:sz w:val="20"/>
          <w:szCs w:val="20"/>
          <w:lang w:val="sv-SE"/>
        </w:rPr>
        <w:t xml:space="preserve"> </w:t>
      </w:r>
    </w:p>
    <w:p w14:paraId="04743AAC" w14:textId="77777777" w:rsidR="00274D89" w:rsidRDefault="00274D89" w:rsidP="00274D89">
      <w:pPr>
        <w:autoSpaceDE w:val="0"/>
        <w:autoSpaceDN w:val="0"/>
        <w:adjustRightInd w:val="0"/>
        <w:ind w:firstLine="284"/>
        <w:jc w:val="both"/>
        <w:rPr>
          <w:sz w:val="20"/>
          <w:szCs w:val="20"/>
          <w:lang w:val="sv-SE"/>
        </w:rPr>
      </w:pPr>
    </w:p>
    <w:p w14:paraId="79FB8C1B" w14:textId="77777777" w:rsidR="00A56F06" w:rsidRPr="00AE36D3" w:rsidRDefault="00A56F06" w:rsidP="00274D89">
      <w:pPr>
        <w:autoSpaceDE w:val="0"/>
        <w:autoSpaceDN w:val="0"/>
        <w:adjustRightInd w:val="0"/>
        <w:ind w:firstLine="284"/>
        <w:jc w:val="both"/>
        <w:rPr>
          <w:sz w:val="20"/>
          <w:szCs w:val="20"/>
        </w:rPr>
      </w:pPr>
      <w:r w:rsidRPr="00AE36D3">
        <w:rPr>
          <w:sz w:val="20"/>
          <w:szCs w:val="20"/>
          <w:lang w:val="sv-SE"/>
        </w:rPr>
        <w:t>Hasil penelitian ini</w:t>
      </w:r>
      <w:r w:rsidR="00AF3C07" w:rsidRPr="00AE36D3">
        <w:rPr>
          <w:sz w:val="20"/>
          <w:szCs w:val="20"/>
          <w:lang w:val="sv-SE"/>
        </w:rPr>
        <w:t xml:space="preserve"> memperoleh struktur ukuran yang </w:t>
      </w:r>
      <w:r w:rsidRPr="00AE36D3">
        <w:rPr>
          <w:sz w:val="20"/>
          <w:szCs w:val="20"/>
          <w:lang w:val="sv-SE"/>
        </w:rPr>
        <w:t xml:space="preserve">lebih besar dibandingkan dengan hasil penelitian </w:t>
      </w:r>
      <w:r w:rsidRPr="00AE36D3">
        <w:rPr>
          <w:sz w:val="20"/>
          <w:szCs w:val="20"/>
          <w:lang w:val="sv-SE"/>
        </w:rPr>
        <w:fldChar w:fldCharType="begin" w:fldLock="1"/>
      </w:r>
      <w:r w:rsidR="00401BE4" w:rsidRPr="00AE36D3">
        <w:rPr>
          <w:sz w:val="20"/>
          <w:szCs w:val="20"/>
          <w:lang w:val="sv-SE"/>
        </w:rPr>
        <w:instrText>ADDIN CSL_CITATION { "citationItems" : [ { "id" : "ITEM-1", "itemData" : { "author" : [ { "dropping-particle" : "", "family" : "Imbalan", "given" : "Ari", "non-dropping-particle" : "", "parse-names" : false, "suffix" : "" } ], "id" : "ITEM-1", "issued" : { "date-parts" : [ [ "2013" ] ] }, "number-of-pages" : "57", "publisher" : "Universitas Indonesia", "title" : "Telaah Aspek Biologi dan Aspek Perikanan Ikan Kakap Merah (Lutjanus Gibbus Forsskal, 1775 dan Lutjanus erythropterus Bloch, 1790) yang Didaratkan di Pelabuhan Perikanan Pantai (PPP) Labuan Pandeglang, Banten. Tesis.", "type" : "thesis" }, "uris" : [ "http://www.mendeley.com/documents/?uuid=9b60ecdd-7de3-464f-a68c-99fe669a7280" ] } ], "mendeley" : { "formattedCitation" : "(Imbalan, 2013)", "manualFormatting" : "Imbalan (2013", "plainTextFormattedCitation" : "(Imbalan, 2013)", "previouslyFormattedCitation" : "(Imbalan, 2013)" }, "properties" : { "noteIndex" : 0 }, "schema" : "https://github.com/citation-style-language/schema/raw/master/csl-citation.json" }</w:instrText>
      </w:r>
      <w:r w:rsidRPr="00AE36D3">
        <w:rPr>
          <w:sz w:val="20"/>
          <w:szCs w:val="20"/>
          <w:lang w:val="sv-SE"/>
        </w:rPr>
        <w:fldChar w:fldCharType="separate"/>
      </w:r>
      <w:r w:rsidRPr="00AE36D3">
        <w:rPr>
          <w:noProof/>
          <w:sz w:val="20"/>
          <w:szCs w:val="20"/>
          <w:lang w:val="sv-SE"/>
        </w:rPr>
        <w:t>Imbalan (2013</w:t>
      </w:r>
      <w:r w:rsidRPr="00AE36D3">
        <w:rPr>
          <w:sz w:val="20"/>
          <w:szCs w:val="20"/>
          <w:lang w:val="sv-SE"/>
        </w:rPr>
        <w:fldChar w:fldCharType="end"/>
      </w:r>
      <w:r w:rsidRPr="00AE36D3">
        <w:rPr>
          <w:sz w:val="20"/>
          <w:szCs w:val="20"/>
          <w:lang w:val="sv-SE"/>
        </w:rPr>
        <w:t xml:space="preserve">) di Pandeglang-Banten </w:t>
      </w:r>
      <w:r w:rsidR="00267ADB" w:rsidRPr="00AE36D3">
        <w:rPr>
          <w:sz w:val="20"/>
          <w:szCs w:val="20"/>
          <w:lang w:val="sv-SE"/>
        </w:rPr>
        <w:t>(Indonesia) berkisar 225–</w:t>
      </w:r>
      <w:r w:rsidRPr="00AE36D3">
        <w:rPr>
          <w:sz w:val="20"/>
          <w:szCs w:val="20"/>
          <w:lang w:val="sv-SE"/>
        </w:rPr>
        <w:t>387 mm dengan rata-rata 299</w:t>
      </w:r>
      <w:r w:rsidR="008835F6" w:rsidRPr="00AE36D3">
        <w:rPr>
          <w:sz w:val="20"/>
          <w:szCs w:val="20"/>
          <w:lang w:val="sv-SE"/>
        </w:rPr>
        <w:t>.</w:t>
      </w:r>
      <w:r w:rsidRPr="00AE36D3">
        <w:rPr>
          <w:sz w:val="20"/>
          <w:szCs w:val="20"/>
          <w:lang w:val="sv-SE"/>
        </w:rPr>
        <w:t xml:space="preserve">58 mm </w:t>
      </w:r>
      <w:r w:rsidR="00B65AA1" w:rsidRPr="00AE36D3">
        <w:rPr>
          <w:sz w:val="20"/>
          <w:szCs w:val="20"/>
          <w:lang w:val="sv-SE"/>
        </w:rPr>
        <w:t xml:space="preserve">TL; </w:t>
      </w:r>
      <w:r w:rsidRPr="00AE36D3">
        <w:rPr>
          <w:sz w:val="20"/>
          <w:szCs w:val="20"/>
          <w:lang w:val="sv-SE"/>
        </w:rPr>
        <w:fldChar w:fldCharType="begin" w:fldLock="1"/>
      </w:r>
      <w:r w:rsidRPr="00AE36D3">
        <w:rPr>
          <w:sz w:val="20"/>
          <w:szCs w:val="20"/>
          <w:lang w:val="sv-SE"/>
        </w:rPr>
        <w:instrText>ADDIN CSL_CITATION { "citationItems" : [ { "id" : "ITEM-1", "itemData" : { "author" : [ { "dropping-particle" : "", "family" : "Patty", "given" : "Wilhelmina", "non-dropping-particle" : "", "parse-names" : false, "suffix" : "" } ], "container-title" : "Ilmu Kelautan, UNDIP", "id" : "ITEM-1", "issue" : "4", "issued" : { "date-parts" : [ [ "2005" ] ] }, "page" : "191-198", "title" : "Penentuan Pertumbuhan Ikan Tropis dari Analisa Frekwensi Ukuran Panjang Ikan", "type" : "article-journal", "volume" : "10" }, "uris" : [ "http://www.mendeley.com/documents/?uuid=5234f95b-7328-432f-a228-dfbd7e9a51c7" ] } ], "mendeley" : { "formattedCitation" : "(Patty, 2005)", "manualFormatting" : "Patty (2005)", "plainTextFormattedCitation" : "(Patty, 2005)", "previouslyFormattedCitation" : "(Patty, 2005)" }, "properties" : { "noteIndex" : 0 }, "schema" : "https://github.com/citation-style-language/schema/raw/master/csl-citation.json" }</w:instrText>
      </w:r>
      <w:r w:rsidRPr="00AE36D3">
        <w:rPr>
          <w:sz w:val="20"/>
          <w:szCs w:val="20"/>
          <w:lang w:val="sv-SE"/>
        </w:rPr>
        <w:fldChar w:fldCharType="separate"/>
      </w:r>
      <w:r w:rsidRPr="00AE36D3">
        <w:rPr>
          <w:noProof/>
          <w:sz w:val="20"/>
          <w:szCs w:val="20"/>
          <w:lang w:val="sv-SE"/>
        </w:rPr>
        <w:t>Patty (2005)</w:t>
      </w:r>
      <w:r w:rsidRPr="00AE36D3">
        <w:rPr>
          <w:sz w:val="20"/>
          <w:szCs w:val="20"/>
          <w:lang w:val="sv-SE"/>
        </w:rPr>
        <w:fldChar w:fldCharType="end"/>
      </w:r>
      <w:r w:rsidRPr="00AE36D3">
        <w:rPr>
          <w:sz w:val="20"/>
          <w:szCs w:val="20"/>
          <w:lang w:val="sv-SE"/>
        </w:rPr>
        <w:t xml:space="preserve"> di Perancis, berkisar 150</w:t>
      </w:r>
      <w:r w:rsidR="00857678" w:rsidRPr="00AE36D3">
        <w:rPr>
          <w:sz w:val="20"/>
          <w:szCs w:val="20"/>
          <w:lang w:val="sv-SE"/>
        </w:rPr>
        <w:t>–2</w:t>
      </w:r>
      <w:r w:rsidRPr="00AE36D3">
        <w:rPr>
          <w:sz w:val="20"/>
          <w:szCs w:val="20"/>
          <w:lang w:val="sv-SE"/>
        </w:rPr>
        <w:t>40 mm</w:t>
      </w:r>
      <w:r w:rsidR="00B65AA1" w:rsidRPr="00AE36D3">
        <w:rPr>
          <w:sz w:val="20"/>
          <w:szCs w:val="20"/>
          <w:lang w:val="sv-SE"/>
        </w:rPr>
        <w:t>;</w:t>
      </w:r>
      <w:r w:rsidR="00267ADB" w:rsidRPr="00AE36D3">
        <w:rPr>
          <w:sz w:val="20"/>
          <w:szCs w:val="20"/>
          <w:lang w:val="sv-SE"/>
        </w:rPr>
        <w:t xml:space="preserve"> </w:t>
      </w:r>
      <w:r w:rsidR="00877545" w:rsidRPr="00AE36D3">
        <w:rPr>
          <w:sz w:val="20"/>
          <w:szCs w:val="20"/>
          <w:lang w:val="sv-SE"/>
        </w:rPr>
        <w:fldChar w:fldCharType="begin" w:fldLock="1"/>
      </w:r>
      <w:r w:rsidR="00877545" w:rsidRPr="00AE36D3">
        <w:rPr>
          <w:sz w:val="20"/>
          <w:szCs w:val="20"/>
          <w:lang w:val="sv-SE"/>
        </w:rPr>
        <w:instrText>ADDIN CSL_CITATION { "citationItems" : [ { "id" : "ITEM-1", "itemData" : { "author" : [ { "dropping-particle" : "", "family" : "Holloway", "given" : "Ceylena J", "non-dropping-particle" : "", "parse-names" : false, "suffix" : "" }, { "dropping-particle" : "", "family" : "Bucher", "given" : "Daniel J", "non-dropping-particle" : "", "parse-names" : false, "suffix" : "" }, { "dropping-particle" : "", "family" : "Kearney", "given" : "L E E", "non-dropping-particle" : "", "parse-names" : false, "suffix" : "" } ], "container-title" : "Asian Fisheries Science", "id" : "ITEM-1", "issued" : { "date-parts" : [ [ "2015" ] ] }, "page" : "186-197", "title" : "A Preliminary Study of the Age and Growth of Paddletail Snapper Lutjanus gibbus ( Forssk\u00e5l 1775 ) in Bunaken Marine Park , North Sulawesi , Indonesia", "type" : "article-journal", "volume" : "28" }, "uris" : [ "http://www.mendeley.com/documents/?uuid=6afef8ba-af70-43c4-a04e-949b4c818421" ] } ], "mendeley" : { "formattedCitation" : "(Holloway et al., 2015)", "manualFormatting" : "Holloway et al., (2015)", "plainTextFormattedCitation" : "(Holloway et al., 2015)", "previouslyFormattedCitation" : "(Holloway et al., 2015)" }, "properties" : { "noteIndex" : 0 }, "schema" : "https://github.com/citation-style-language/schema/raw/master/csl-citation.json" }</w:instrText>
      </w:r>
      <w:r w:rsidR="00877545" w:rsidRPr="00AE36D3">
        <w:rPr>
          <w:sz w:val="20"/>
          <w:szCs w:val="20"/>
          <w:lang w:val="sv-SE"/>
        </w:rPr>
        <w:fldChar w:fldCharType="separate"/>
      </w:r>
      <w:r w:rsidR="00877545" w:rsidRPr="00AE36D3">
        <w:rPr>
          <w:noProof/>
          <w:sz w:val="20"/>
          <w:szCs w:val="20"/>
          <w:lang w:val="sv-SE"/>
        </w:rPr>
        <w:t xml:space="preserve">Holloway </w:t>
      </w:r>
      <w:r w:rsidR="00877545" w:rsidRPr="00AE36D3">
        <w:rPr>
          <w:i/>
          <w:noProof/>
          <w:sz w:val="20"/>
          <w:szCs w:val="20"/>
          <w:lang w:val="sv-SE"/>
        </w:rPr>
        <w:t>et al.,</w:t>
      </w:r>
      <w:r w:rsidR="00877545" w:rsidRPr="00AE36D3">
        <w:rPr>
          <w:noProof/>
          <w:sz w:val="20"/>
          <w:szCs w:val="20"/>
          <w:lang w:val="sv-SE"/>
        </w:rPr>
        <w:t xml:space="preserve"> (2015)</w:t>
      </w:r>
      <w:r w:rsidR="00877545" w:rsidRPr="00AE36D3">
        <w:rPr>
          <w:sz w:val="20"/>
          <w:szCs w:val="20"/>
          <w:lang w:val="sv-SE"/>
        </w:rPr>
        <w:fldChar w:fldCharType="end"/>
      </w:r>
      <w:r w:rsidR="00267ADB" w:rsidRPr="00AE36D3">
        <w:rPr>
          <w:sz w:val="20"/>
          <w:szCs w:val="20"/>
          <w:lang w:val="sv-SE"/>
        </w:rPr>
        <w:t xml:space="preserve"> di perairan Bunaken, Sulawesi Utara (Indonesia) berkisar 151–312 mm FL</w:t>
      </w:r>
      <w:r w:rsidR="00B65AA1" w:rsidRPr="00AE36D3">
        <w:rPr>
          <w:sz w:val="20"/>
          <w:szCs w:val="20"/>
          <w:lang w:val="sv-SE"/>
        </w:rPr>
        <w:t>;</w:t>
      </w:r>
      <w:r w:rsidR="00857678" w:rsidRPr="00AE36D3">
        <w:rPr>
          <w:sz w:val="20"/>
          <w:szCs w:val="20"/>
          <w:lang w:val="sv-SE"/>
        </w:rPr>
        <w:t xml:space="preserve"> </w:t>
      </w:r>
      <w:r w:rsidR="00857678" w:rsidRPr="00AE36D3">
        <w:rPr>
          <w:sz w:val="20"/>
          <w:szCs w:val="20"/>
          <w:lang w:val="sv-SE"/>
        </w:rPr>
        <w:fldChar w:fldCharType="begin" w:fldLock="1"/>
      </w:r>
      <w:r w:rsidR="00857678" w:rsidRPr="00AE36D3">
        <w:rPr>
          <w:sz w:val="20"/>
          <w:szCs w:val="20"/>
          <w:lang w:val="sv-SE"/>
        </w:rPr>
        <w:instrText>ADDIN CSL_CITATION { "citationItems" : [ { "id" : "ITEM-1", "itemData" : { "DOI" : "10.1007/s10228-010-0160-8", "ISBN" : "1341-8998", "ISSN" : "13418998", "abstract" : "The humpback red snapper Lutjanus gibbus (Lutjanidae) is an important species for fisheries in the Kagoshima and Okinawan region of Japan. The present study estimated the age, growth and reproduction of this lutjanid species in the waters around Ishigaki Island, southern part of Okinawa. An opaque zone was formed on the otolith every year, and this formation correlated with their spawning season; these zones were identified as annual rings. Maximum ages of 21 and 24 years were observed for males and females, respectively. The von Bertalanffy growth parameters clarifying the age-fork length relationship were as follows: L(infinity) = 390.5 mm, K = 0.210 year(-1) and t(0) = -1.88 year for males, and L(infinity) = 303.4, K = 0.256 year(-1) and t(0) = -3.05 year for females. The main spawning season was estimated as between May and October, since greater values of gonadosomatic index for females as well as maturation oocytes and/or postovulatory follicles were observed during those six months.", "author" : [ { "dropping-particle" : "", "family" : "Nanami", "given" : "Atsushi", "non-dropping-particle" : "", "parse-names" : false, "suffix" : "" }, { "dropping-particle" : "", "family" : "Kurihara", "given" : "Takeo", "non-dropping-particle" : "", "parse-names" : false, "suffix" : "" }, { "dropping-particle" : "", "family" : "Kurita", "given" : "Yutaka", "non-dropping-particle" : "", "parse-names" : false, "suffix" : "" }, { "dropping-particle" : "", "family" : "Aonuma", "given" : "Yoshimasa", "non-dropping-particle" : "", "parse-names" : false, "suffix" : "" }, { "dropping-particle" : "", "family" : "Suzuki", "given" : "Nobuaki", "non-dropping-particle" : "", "parse-names" : false, "suffix" : "" }, { "dropping-particle" : "", "family" : "Yamada", "given" : "Hideaki", "non-dropping-particle" : "", "parse-names" : false, "suffix" : "" } ], "container-title" : "Ichthyological Research", "id" : "ITEM-1", "issue" : "3", "issued" : { "date-parts" : [ [ "2010" ] ] }, "page" : "240-244", "title" : "Age, growth and reproduction of the humpback red snapper Lutjanus gibbus off Ishigaki Island, Okinawa", "type" : "article-journal", "volume" : "57" }, "uris" : [ "http://www.mendeley.com/documents/?uuid=9db44847-1e48-487f-a1af-adf7a6613c62" ] } ], "mendeley" : { "formattedCitation" : "(Nanami et al., 2010)", "manualFormatting" : "Nanami et al. (2010)", "plainTextFormattedCitation" : "(Nanami et al., 2010)", "previouslyFormattedCitation" : "(Nanami et al., 2010)" }, "properties" : { "noteIndex" : 0 }, "schema" : "https://github.com/citation-style-language/schema/raw/master/csl-citation.json" }</w:instrText>
      </w:r>
      <w:r w:rsidR="00857678" w:rsidRPr="00AE36D3">
        <w:rPr>
          <w:sz w:val="20"/>
          <w:szCs w:val="20"/>
          <w:lang w:val="sv-SE"/>
        </w:rPr>
        <w:fldChar w:fldCharType="separate"/>
      </w:r>
      <w:r w:rsidR="00857678" w:rsidRPr="00AE36D3">
        <w:rPr>
          <w:noProof/>
          <w:sz w:val="20"/>
          <w:szCs w:val="20"/>
          <w:lang w:val="sv-SE"/>
        </w:rPr>
        <w:t xml:space="preserve">Nanami </w:t>
      </w:r>
      <w:r w:rsidR="00857678" w:rsidRPr="00AE36D3">
        <w:rPr>
          <w:i/>
          <w:noProof/>
          <w:sz w:val="20"/>
          <w:szCs w:val="20"/>
          <w:lang w:val="sv-SE"/>
        </w:rPr>
        <w:t>et al.</w:t>
      </w:r>
      <w:r w:rsidR="00090629" w:rsidRPr="00AE36D3">
        <w:rPr>
          <w:noProof/>
          <w:sz w:val="20"/>
          <w:szCs w:val="20"/>
          <w:lang w:val="sv-SE"/>
        </w:rPr>
        <w:t xml:space="preserve">, </w:t>
      </w:r>
      <w:r w:rsidR="00857678" w:rsidRPr="00AE36D3">
        <w:rPr>
          <w:noProof/>
          <w:sz w:val="20"/>
          <w:szCs w:val="20"/>
          <w:lang w:val="sv-SE"/>
        </w:rPr>
        <w:t>(2010)</w:t>
      </w:r>
      <w:r w:rsidR="00857678" w:rsidRPr="00AE36D3">
        <w:rPr>
          <w:sz w:val="20"/>
          <w:szCs w:val="20"/>
          <w:lang w:val="sv-SE"/>
        </w:rPr>
        <w:fldChar w:fldCharType="end"/>
      </w:r>
      <w:r w:rsidR="00857678" w:rsidRPr="00AE36D3">
        <w:rPr>
          <w:sz w:val="20"/>
          <w:szCs w:val="20"/>
          <w:lang w:val="sv-SE"/>
        </w:rPr>
        <w:t xml:space="preserve"> di Jepang berkisar 179-391 mm FL (janta</w:t>
      </w:r>
      <w:r w:rsidR="00B65AA1" w:rsidRPr="00AE36D3">
        <w:rPr>
          <w:sz w:val="20"/>
          <w:szCs w:val="20"/>
          <w:lang w:val="sv-SE"/>
        </w:rPr>
        <w:t>n) dan 177–324 mm FL (betina);</w:t>
      </w:r>
      <w:r w:rsidR="00857678" w:rsidRPr="00AE36D3">
        <w:rPr>
          <w:sz w:val="20"/>
          <w:szCs w:val="20"/>
          <w:lang w:val="sv-SE"/>
        </w:rPr>
        <w:t xml:space="preserve"> </w:t>
      </w:r>
      <w:r w:rsidR="00877545" w:rsidRPr="00AE36D3">
        <w:rPr>
          <w:sz w:val="20"/>
          <w:szCs w:val="20"/>
          <w:lang w:val="sv-SE"/>
        </w:rPr>
        <w:fldChar w:fldCharType="begin" w:fldLock="1"/>
      </w:r>
      <w:r w:rsidR="004042A7" w:rsidRPr="00AE36D3">
        <w:rPr>
          <w:sz w:val="20"/>
          <w:szCs w:val="20"/>
          <w:lang w:val="sv-SE"/>
        </w:rPr>
        <w:instrText>ADDIN CSL_CITATION { "citationItems" : [ { "id" : "ITEM-1", "itemData" : { "author" : [ { "dropping-particle" : "", "family" : "Heupel", "given" : "M. R.", "non-dropping-particle" : "", "parse-names" : false, "suffix" : "" }, { "dropping-particle" : "", "family" : "Williams", "given" : "A.J.", "non-dropping-particle" : "", "parse-names" : false, "suffix" : "" }, { "dropping-particle" : "", "family" : "Welch", "given" : "D.J.", "non-dropping-particle" : "", "parse-names" : false, "suffix" : "" }, { "dropping-particle" : "", "family" : "Davies", "given" : "C.R.", "non-dropping-particle" : "", "parse-names" : false, "suffix" : "" }, { "dropping-particle" : "", "family" : "Penny", "given" : "A.", "non-dropping-particle" : "", "parse-names" : false, "suffix" : "" }, { "dropping-particle" : "", "family" : "Kritzer", "given" : "J.P.", "non-dropping-particle" : "", "parse-names" : false, "suffix" : "" }, { "dropping-particle" : "", "family" : "Marriott", "given" : "R.J.", "non-dropping-particle" : "", "parse-names" : false, "suffix" : "" }, { "dropping-particle" : "", "family" : "Mapstone", "given" : "B.D", "non-dropping-particle" : "", "parse-names" : false, "suffix" : "" } ], "container-title" : "Fish. Bull", "id" : "ITEM-1", "issued" : { "date-parts" : [ [ "2010" ] ] }, "page" : "420-432", "title" : "Demographic characteristics of exploited tropical lutjanids : a comparative analysis", "type" : "article-journal", "volume" : "108" }, "uris" : [ "http://www.mendeley.com/documents/?uuid=30199dcf-a5b0-4691-acec-e05432d59510" ] } ], "mendeley" : { "formattedCitation" : "(Heupel et al., 2010)", "manualFormatting" : "Heupel et al., (2010)", "plainTextFormattedCitation" : "(Heupel et al., 2010)", "previouslyFormattedCitation" : "(Heupel et al., 2010)" }, "properties" : { "noteIndex" : 0 }, "schema" : "https://github.com/citation-style-language/schema/raw/master/csl-citation.json" }</w:instrText>
      </w:r>
      <w:r w:rsidR="00877545" w:rsidRPr="00AE36D3">
        <w:rPr>
          <w:sz w:val="20"/>
          <w:szCs w:val="20"/>
          <w:lang w:val="sv-SE"/>
        </w:rPr>
        <w:fldChar w:fldCharType="separate"/>
      </w:r>
      <w:r w:rsidR="00877545" w:rsidRPr="00AE36D3">
        <w:rPr>
          <w:noProof/>
          <w:sz w:val="20"/>
          <w:szCs w:val="20"/>
          <w:lang w:val="sv-SE"/>
        </w:rPr>
        <w:t xml:space="preserve">Heupel </w:t>
      </w:r>
      <w:r w:rsidR="00877545" w:rsidRPr="00AE36D3">
        <w:rPr>
          <w:i/>
          <w:noProof/>
          <w:sz w:val="20"/>
          <w:szCs w:val="20"/>
          <w:lang w:val="sv-SE"/>
        </w:rPr>
        <w:t>et al</w:t>
      </w:r>
      <w:r w:rsidR="00877545" w:rsidRPr="00AE36D3">
        <w:rPr>
          <w:noProof/>
          <w:sz w:val="20"/>
          <w:szCs w:val="20"/>
          <w:lang w:val="sv-SE"/>
        </w:rPr>
        <w:t>., (2010)</w:t>
      </w:r>
      <w:r w:rsidR="00877545" w:rsidRPr="00AE36D3">
        <w:rPr>
          <w:sz w:val="20"/>
          <w:szCs w:val="20"/>
          <w:lang w:val="sv-SE"/>
        </w:rPr>
        <w:fldChar w:fldCharType="end"/>
      </w:r>
      <w:r w:rsidR="00857678" w:rsidRPr="00AE36D3">
        <w:rPr>
          <w:sz w:val="20"/>
          <w:szCs w:val="20"/>
          <w:lang w:val="sv-SE"/>
        </w:rPr>
        <w:t xml:space="preserve"> di perairan Australia berkisar 262-418 </w:t>
      </w:r>
      <w:r w:rsidR="00D163AF" w:rsidRPr="00AE36D3">
        <w:rPr>
          <w:sz w:val="20"/>
          <w:szCs w:val="20"/>
          <w:lang w:val="sv-SE"/>
        </w:rPr>
        <w:t xml:space="preserve">mm FL </w:t>
      </w:r>
      <w:r w:rsidR="00857678" w:rsidRPr="00AE36D3">
        <w:rPr>
          <w:sz w:val="20"/>
          <w:szCs w:val="20"/>
          <w:lang w:val="sv-SE"/>
        </w:rPr>
        <w:t xml:space="preserve">(jantan) dan 227-356 </w:t>
      </w:r>
      <w:r w:rsidR="00D163AF" w:rsidRPr="00AE36D3">
        <w:rPr>
          <w:sz w:val="20"/>
          <w:szCs w:val="20"/>
          <w:lang w:val="sv-SE"/>
        </w:rPr>
        <w:t xml:space="preserve">mm FL </w:t>
      </w:r>
      <w:r w:rsidR="00857678" w:rsidRPr="00AE36D3">
        <w:rPr>
          <w:sz w:val="20"/>
          <w:szCs w:val="20"/>
          <w:lang w:val="sv-SE"/>
        </w:rPr>
        <w:t>(betina)</w:t>
      </w:r>
      <w:r w:rsidR="00B65AA1" w:rsidRPr="00AE36D3">
        <w:rPr>
          <w:sz w:val="20"/>
          <w:szCs w:val="20"/>
          <w:lang w:val="sv-SE"/>
        </w:rPr>
        <w:t>.</w:t>
      </w:r>
      <w:r w:rsidR="00857678" w:rsidRPr="00AE36D3">
        <w:rPr>
          <w:sz w:val="20"/>
          <w:szCs w:val="20"/>
          <w:lang w:val="sv-SE"/>
        </w:rPr>
        <w:t xml:space="preserve"> </w:t>
      </w:r>
      <w:r w:rsidR="00B65AA1" w:rsidRPr="00AE36D3">
        <w:rPr>
          <w:sz w:val="20"/>
          <w:szCs w:val="20"/>
          <w:lang w:val="sv-SE"/>
        </w:rPr>
        <w:t xml:space="preserve">lebih kecil dari hasil penelitian </w:t>
      </w:r>
      <w:r w:rsidRPr="00AE36D3">
        <w:rPr>
          <w:sz w:val="20"/>
          <w:szCs w:val="20"/>
          <w:lang w:val="sv-SE"/>
        </w:rPr>
        <w:t xml:space="preserve">Druzhimin </w:t>
      </w:r>
      <w:r w:rsidR="00267ADB" w:rsidRPr="00AE36D3">
        <w:rPr>
          <w:sz w:val="20"/>
          <w:szCs w:val="20"/>
          <w:lang w:val="sv-SE"/>
        </w:rPr>
        <w:t>&amp;</w:t>
      </w:r>
      <w:r w:rsidRPr="00AE36D3">
        <w:rPr>
          <w:sz w:val="20"/>
          <w:szCs w:val="20"/>
          <w:lang w:val="sv-SE"/>
        </w:rPr>
        <w:t xml:space="preserve"> Filotova (1980) </w:t>
      </w:r>
      <w:r w:rsidRPr="00AE36D3">
        <w:rPr>
          <w:i/>
          <w:sz w:val="20"/>
          <w:szCs w:val="20"/>
          <w:lang w:val="sv-SE"/>
        </w:rPr>
        <w:t>dalam</w:t>
      </w:r>
      <w:r w:rsidRPr="00AE36D3">
        <w:rPr>
          <w:sz w:val="20"/>
          <w:szCs w:val="20"/>
          <w:lang w:val="sv-SE"/>
        </w:rPr>
        <w:t xml:space="preserve"> </w:t>
      </w:r>
      <w:r w:rsidRPr="00AE36D3">
        <w:rPr>
          <w:sz w:val="20"/>
          <w:szCs w:val="20"/>
          <w:lang w:val="sv-SE"/>
        </w:rPr>
        <w:fldChar w:fldCharType="begin" w:fldLock="1"/>
      </w:r>
      <w:r w:rsidR="008A35FA" w:rsidRPr="00AE36D3">
        <w:rPr>
          <w:sz w:val="20"/>
          <w:szCs w:val="20"/>
          <w:lang w:val="sv-SE"/>
        </w:rPr>
        <w:instrText>ADDIN CSL_CITATION { "citationItems" : [ { "id" : "ITEM-1", "itemData" : { "author" : [ { "dropping-particle" : "", "family" : "Karyaningsih", "given" : "Sri", "non-dropping-particle" : "", "parse-names" : false, "suffix" : "" }, { "dropping-particle" : "", "family" : "Marzuki", "given" : "Sahabi", "non-dropping-particle" : "", "parse-names" : false, "suffix" : "" }, { "dropping-particle" : "", "family" : "Djamal", "given" : "Rachman", "non-dropping-particle" : "", "parse-names" : false, "suffix" : "" } ], "container-title" : "Jurnal Penelitian Perikanan Laut", "id" : "ITEM-1", "issue" : "78", "issued" : { "date-parts" : [ [ "1993" ] ] }, "page" : "92-99", "title" : "Beberapa Aspek Biologi Jenis Kekakapan Laut Dalam (Pristipomoides typus) di Perairan Timor Timur dan Sekitarnya", "type" : "article-journal" }, "uris" : [ "http://www.mendeley.com/documents/?uuid=bd7117dc-28a6-4e16-8fbb-df113102beb9" ] } ], "mendeley" : { "formattedCitation" : "(Karyaningsih et al., 1993)", "manualFormatting" : "Karyaningsih et al. (1993)", "plainTextFormattedCitation" : "(Karyaningsih et al., 1993)", "previouslyFormattedCitation" : "(Karyaningsih et al., 1993)" }, "properties" : { "noteIndex" : 0 }, "schema" : "https://github.com/citation-style-language/schema/raw/master/csl-citation.json" }</w:instrText>
      </w:r>
      <w:r w:rsidRPr="00AE36D3">
        <w:rPr>
          <w:sz w:val="20"/>
          <w:szCs w:val="20"/>
          <w:lang w:val="sv-SE"/>
        </w:rPr>
        <w:fldChar w:fldCharType="separate"/>
      </w:r>
      <w:r w:rsidRPr="00AE36D3">
        <w:rPr>
          <w:noProof/>
          <w:sz w:val="20"/>
          <w:szCs w:val="20"/>
          <w:lang w:val="sv-SE"/>
        </w:rPr>
        <w:t xml:space="preserve">Karyaningsih </w:t>
      </w:r>
      <w:r w:rsidRPr="00AE36D3">
        <w:rPr>
          <w:i/>
          <w:noProof/>
          <w:sz w:val="20"/>
          <w:szCs w:val="20"/>
          <w:lang w:val="sv-SE"/>
        </w:rPr>
        <w:t>et al.</w:t>
      </w:r>
      <w:r w:rsidR="00090629" w:rsidRPr="00AE36D3">
        <w:rPr>
          <w:i/>
          <w:noProof/>
          <w:sz w:val="20"/>
          <w:szCs w:val="20"/>
          <w:lang w:val="sv-SE"/>
        </w:rPr>
        <w:t>,</w:t>
      </w:r>
      <w:r w:rsidRPr="00AE36D3">
        <w:rPr>
          <w:noProof/>
          <w:sz w:val="20"/>
          <w:szCs w:val="20"/>
          <w:lang w:val="sv-SE"/>
        </w:rPr>
        <w:t xml:space="preserve"> (1993)</w:t>
      </w:r>
      <w:r w:rsidRPr="00AE36D3">
        <w:rPr>
          <w:sz w:val="20"/>
          <w:szCs w:val="20"/>
          <w:lang w:val="sv-SE"/>
        </w:rPr>
        <w:fldChar w:fldCharType="end"/>
      </w:r>
      <w:r w:rsidRPr="00AE36D3">
        <w:rPr>
          <w:sz w:val="20"/>
          <w:szCs w:val="20"/>
          <w:lang w:val="sv-SE"/>
        </w:rPr>
        <w:t xml:space="preserve"> </w:t>
      </w:r>
      <w:r w:rsidR="00267ADB" w:rsidRPr="00AE36D3">
        <w:rPr>
          <w:sz w:val="20"/>
          <w:szCs w:val="20"/>
          <w:lang w:val="sv-SE"/>
        </w:rPr>
        <w:t xml:space="preserve">di Gulf of Aden </w:t>
      </w:r>
      <w:r w:rsidRPr="00AE36D3">
        <w:rPr>
          <w:sz w:val="20"/>
          <w:szCs w:val="20"/>
          <w:lang w:val="sv-SE"/>
        </w:rPr>
        <w:t>berkisar 265-475 mm</w:t>
      </w:r>
      <w:r w:rsidR="00FE128C" w:rsidRPr="00AE36D3">
        <w:rPr>
          <w:sz w:val="20"/>
          <w:szCs w:val="20"/>
          <w:lang w:val="sv-SE"/>
        </w:rPr>
        <w:t>.</w:t>
      </w:r>
      <w:r w:rsidRPr="00AE36D3">
        <w:rPr>
          <w:sz w:val="20"/>
          <w:szCs w:val="20"/>
          <w:lang w:val="sv-SE"/>
        </w:rPr>
        <w:t xml:space="preserve"> </w:t>
      </w:r>
      <w:r w:rsidRPr="00AE36D3">
        <w:rPr>
          <w:sz w:val="20"/>
          <w:szCs w:val="20"/>
          <w:lang w:val="sv-SE"/>
        </w:rPr>
        <w:fldChar w:fldCharType="begin" w:fldLock="1"/>
      </w:r>
      <w:r w:rsidRPr="00AE36D3">
        <w:rPr>
          <w:sz w:val="20"/>
          <w:szCs w:val="20"/>
          <w:lang w:val="sv-SE"/>
        </w:rPr>
        <w:instrText>ADDIN CSL_CITATION { "citationItems" : [ { "id" : "ITEM-1", "itemData" : { "author" : [ { "dropping-particle" : "", "family" : "Allen", "given" : "G", "non-dropping-particle" : "", "parse-names" : false, "suffix" : "" } ], "id" : "ITEM-1", "issued" : { "date-parts" : [ [ "1999" ] ] }, "number-of-pages" : "292", "publisher" : "Periplus Editions", "publisher-place" : "Singapore", "title" : "A Field Guide for Anglers and Divers : Marine Fishes of South-East Asia", "type" : "book" }, "uris" : [ "http://www.mendeley.com/documents/?uuid=1866e64b-4045-4460-9267-ca55cbcbb53b" ] } ], "mendeley" : { "formattedCitation" : "(G Allen, 1999)", "manualFormatting" : "Allen (1999)", "plainTextFormattedCitation" : "(G Allen, 1999)", "previouslyFormattedCitation" : "(G Allen, 1999)" }, "properties" : { "noteIndex" : 0 }, "schema" : "https://github.com/citation-style-language/schema/raw/master/csl-citation.json" }</w:instrText>
      </w:r>
      <w:r w:rsidRPr="00AE36D3">
        <w:rPr>
          <w:sz w:val="20"/>
          <w:szCs w:val="20"/>
          <w:lang w:val="sv-SE"/>
        </w:rPr>
        <w:fldChar w:fldCharType="separate"/>
      </w:r>
      <w:r w:rsidRPr="00AE36D3">
        <w:rPr>
          <w:noProof/>
          <w:sz w:val="20"/>
          <w:szCs w:val="20"/>
          <w:lang w:val="sv-SE"/>
        </w:rPr>
        <w:t>Allen (1999)</w:t>
      </w:r>
      <w:r w:rsidRPr="00AE36D3">
        <w:rPr>
          <w:sz w:val="20"/>
          <w:szCs w:val="20"/>
          <w:lang w:val="sv-SE"/>
        </w:rPr>
        <w:fldChar w:fldCharType="end"/>
      </w:r>
      <w:r w:rsidRPr="00AE36D3">
        <w:rPr>
          <w:sz w:val="20"/>
          <w:szCs w:val="20"/>
          <w:lang w:val="sv-SE"/>
        </w:rPr>
        <w:t xml:space="preserve"> menyatakan panjang ikan kakap merah di perairan Australia, Great Barrier Reef, Asia dan Indo Pasifik mencapai 500 mm. </w:t>
      </w:r>
      <w:r w:rsidRPr="00AE36D3">
        <w:rPr>
          <w:sz w:val="20"/>
          <w:szCs w:val="20"/>
          <w:lang w:val="sv-SE"/>
        </w:rPr>
        <w:fldChar w:fldCharType="begin" w:fldLock="1"/>
      </w:r>
      <w:r w:rsidRPr="00AE36D3">
        <w:rPr>
          <w:sz w:val="20"/>
          <w:szCs w:val="20"/>
          <w:lang w:val="sv-SE"/>
        </w:rPr>
        <w:instrText>ADDIN CSL_CITATION { "citationItems" : [ { "id" : "ITEM-1", "itemData" : { "ISBN" : "979-489-681-0", "author" : [ { "dropping-particle" : "", "family" : "Badrudin", "given" : "", "non-dropping-particle" : "", "parse-names" : false, "suffix" : "" }, { "dropping-particle" : "", "family" : "Sumiono", "given" : "Bambang", "non-dropping-particle" : "", "parse-names" : false, "suffix" : "" }, { "dropping-particle" : "", "family" : "Rahmat", "given" : "Enjah", "non-dropping-particle" : "", "parse-names" : false, "suffix" : "" } ], "id" : "ITEM-1", "issued" : { "date-parts" : [ [ "2008" ] ] }, "number-of-pages" : "40", "publisher" : "Penebar Swadaya", "publisher-place" : "Jakarta", "title" : "Kakap Merah", "type" : "book" }, "uris" : [ "http://www.mendeley.com/documents/?uuid=c71c7883-3668-4280-8956-edf1c57e3f3c" ] } ], "mendeley" : { "formattedCitation" : "(Badrudin et al., 2008)", "manualFormatting" : "Badrudin et al. (2008)", "plainTextFormattedCitation" : "(Badrudin et al., 2008)", "previouslyFormattedCitation" : "(Badrudin et al., 2008)" }, "properties" : { "noteIndex" : 0 }, "schema" : "https://github.com/citation-style-language/schema/raw/master/csl-citation.json" }</w:instrText>
      </w:r>
      <w:r w:rsidRPr="00AE36D3">
        <w:rPr>
          <w:sz w:val="20"/>
          <w:szCs w:val="20"/>
          <w:lang w:val="sv-SE"/>
        </w:rPr>
        <w:fldChar w:fldCharType="separate"/>
      </w:r>
      <w:r w:rsidRPr="00AE36D3">
        <w:rPr>
          <w:noProof/>
          <w:sz w:val="20"/>
          <w:szCs w:val="20"/>
          <w:lang w:val="sv-SE"/>
        </w:rPr>
        <w:t xml:space="preserve">Badrudin </w:t>
      </w:r>
      <w:r w:rsidRPr="00AE36D3">
        <w:rPr>
          <w:i/>
          <w:noProof/>
          <w:sz w:val="20"/>
          <w:szCs w:val="20"/>
          <w:lang w:val="sv-SE"/>
        </w:rPr>
        <w:t>et al.</w:t>
      </w:r>
      <w:r w:rsidR="00090629" w:rsidRPr="00AE36D3">
        <w:rPr>
          <w:i/>
          <w:noProof/>
          <w:sz w:val="20"/>
          <w:szCs w:val="20"/>
          <w:lang w:val="sv-SE"/>
        </w:rPr>
        <w:t>,</w:t>
      </w:r>
      <w:r w:rsidRPr="00AE36D3">
        <w:rPr>
          <w:noProof/>
          <w:sz w:val="20"/>
          <w:szCs w:val="20"/>
          <w:lang w:val="sv-SE"/>
        </w:rPr>
        <w:t xml:space="preserve"> (2008)</w:t>
      </w:r>
      <w:r w:rsidRPr="00AE36D3">
        <w:rPr>
          <w:sz w:val="20"/>
          <w:szCs w:val="20"/>
          <w:lang w:val="sv-SE"/>
        </w:rPr>
        <w:fldChar w:fldCharType="end"/>
      </w:r>
      <w:r w:rsidRPr="00AE36D3">
        <w:rPr>
          <w:sz w:val="20"/>
          <w:szCs w:val="20"/>
          <w:lang w:val="sv-SE"/>
        </w:rPr>
        <w:t xml:space="preserve"> </w:t>
      </w:r>
      <w:r w:rsidR="002550DE" w:rsidRPr="00AE36D3">
        <w:rPr>
          <w:sz w:val="20"/>
          <w:szCs w:val="20"/>
          <w:lang w:val="sv-SE"/>
        </w:rPr>
        <w:t xml:space="preserve">dan White </w:t>
      </w:r>
      <w:r w:rsidR="002550DE" w:rsidRPr="00AE36D3">
        <w:rPr>
          <w:i/>
          <w:sz w:val="20"/>
          <w:szCs w:val="20"/>
          <w:lang w:val="sv-SE"/>
        </w:rPr>
        <w:t>et al.,</w:t>
      </w:r>
      <w:r w:rsidR="002550DE" w:rsidRPr="00AE36D3">
        <w:rPr>
          <w:sz w:val="20"/>
          <w:szCs w:val="20"/>
          <w:lang w:val="sv-SE"/>
        </w:rPr>
        <w:t xml:space="preserve"> </w:t>
      </w:r>
      <w:r w:rsidR="002550DE" w:rsidRPr="00AE36D3">
        <w:rPr>
          <w:sz w:val="20"/>
          <w:szCs w:val="20"/>
          <w:lang w:val="sv-SE"/>
        </w:rPr>
        <w:lastRenderedPageBreak/>
        <w:t xml:space="preserve">(2013) </w:t>
      </w:r>
      <w:r w:rsidRPr="00AE36D3">
        <w:rPr>
          <w:sz w:val="20"/>
          <w:szCs w:val="20"/>
          <w:lang w:val="sv-SE"/>
        </w:rPr>
        <w:t xml:space="preserve">menambahkan ikan kakap merah dapat mencapai panjang 500 mm, umumnya 400 mm. </w:t>
      </w:r>
      <w:r w:rsidR="006C5DAF" w:rsidRPr="00AE36D3">
        <w:rPr>
          <w:sz w:val="20"/>
          <w:szCs w:val="20"/>
          <w:lang w:val="sv-SE"/>
        </w:rPr>
        <w:t>Perbedaan ukuran panjang ikan kakap merah diduga berkaitan dengan perbedaan alat tangkap yang digunakan dan perbedaan daerah tangkapan.</w:t>
      </w:r>
      <w:r w:rsidR="002550DE" w:rsidRPr="00AE36D3">
        <w:rPr>
          <w:sz w:val="20"/>
          <w:szCs w:val="20"/>
          <w:lang w:val="sv-SE"/>
        </w:rPr>
        <w:t xml:space="preserve"> Nikolsky (1963)</w:t>
      </w:r>
      <w:r w:rsidR="009968DC" w:rsidRPr="00AE36D3">
        <w:rPr>
          <w:sz w:val="20"/>
          <w:szCs w:val="20"/>
          <w:lang w:val="sv-SE"/>
        </w:rPr>
        <w:t xml:space="preserve"> menyatakan bahwa perbedaan ukuran ikan </w:t>
      </w:r>
      <w:r w:rsidR="002550DE" w:rsidRPr="00AE36D3">
        <w:rPr>
          <w:sz w:val="20"/>
          <w:szCs w:val="20"/>
          <w:lang w:val="sv-SE"/>
        </w:rPr>
        <w:t>juga dipengaruhi oleh kondisi lingkungan, kelimpahan dan ketersediaan makanan, suhu dan cahaya pada tiap perairan yang berbeda.</w:t>
      </w:r>
    </w:p>
    <w:p w14:paraId="423AEDC8" w14:textId="77777777" w:rsidR="00274D89" w:rsidRDefault="00274D89" w:rsidP="00274D89">
      <w:pPr>
        <w:rPr>
          <w:b/>
          <w:sz w:val="20"/>
          <w:szCs w:val="20"/>
        </w:rPr>
      </w:pPr>
    </w:p>
    <w:p w14:paraId="69C0E2CD" w14:textId="77777777" w:rsidR="00937B23" w:rsidRPr="00274D89" w:rsidRDefault="00937B23" w:rsidP="00274D89">
      <w:pPr>
        <w:rPr>
          <w:b/>
          <w:i/>
          <w:sz w:val="20"/>
          <w:szCs w:val="20"/>
        </w:rPr>
      </w:pPr>
      <w:r w:rsidRPr="00274D89">
        <w:rPr>
          <w:b/>
          <w:i/>
          <w:sz w:val="20"/>
          <w:szCs w:val="20"/>
        </w:rPr>
        <w:t xml:space="preserve">Hubungan Panjang </w:t>
      </w:r>
      <w:r w:rsidR="00304960" w:rsidRPr="00274D89">
        <w:rPr>
          <w:b/>
          <w:i/>
          <w:sz w:val="20"/>
          <w:szCs w:val="20"/>
        </w:rPr>
        <w:t xml:space="preserve">Berat </w:t>
      </w:r>
      <w:r w:rsidR="001F0BC5" w:rsidRPr="00274D89">
        <w:rPr>
          <w:b/>
          <w:i/>
          <w:sz w:val="20"/>
          <w:szCs w:val="20"/>
        </w:rPr>
        <w:t>dan Faktor Kondisi</w:t>
      </w:r>
    </w:p>
    <w:p w14:paraId="27C9C7D0" w14:textId="77777777" w:rsidR="00274D89" w:rsidRDefault="00274D89" w:rsidP="00274D89">
      <w:pPr>
        <w:ind w:firstLine="284"/>
        <w:jc w:val="both"/>
        <w:rPr>
          <w:sz w:val="20"/>
          <w:szCs w:val="20"/>
        </w:rPr>
      </w:pPr>
    </w:p>
    <w:p w14:paraId="03033B47" w14:textId="77777777" w:rsidR="00937B23" w:rsidRPr="00AE36D3" w:rsidRDefault="00937B23" w:rsidP="00274D89">
      <w:pPr>
        <w:ind w:firstLine="284"/>
        <w:jc w:val="both"/>
        <w:rPr>
          <w:sz w:val="20"/>
          <w:szCs w:val="20"/>
        </w:rPr>
      </w:pPr>
      <w:r w:rsidRPr="00AE36D3">
        <w:rPr>
          <w:sz w:val="20"/>
          <w:szCs w:val="20"/>
        </w:rPr>
        <w:t>Pertumbuhan ikan kakap merah jantan</w:t>
      </w:r>
      <w:r w:rsidR="00E22288" w:rsidRPr="00AE36D3">
        <w:rPr>
          <w:sz w:val="20"/>
          <w:szCs w:val="20"/>
        </w:rPr>
        <w:t xml:space="preserve"> dan betina </w:t>
      </w:r>
      <w:r w:rsidRPr="00AE36D3">
        <w:rPr>
          <w:sz w:val="20"/>
          <w:szCs w:val="20"/>
        </w:rPr>
        <w:t>di p</w:t>
      </w:r>
      <w:r w:rsidR="00445985" w:rsidRPr="00AE36D3">
        <w:rPr>
          <w:sz w:val="20"/>
          <w:szCs w:val="20"/>
        </w:rPr>
        <w:t>erairan Selatan Banten adalah i</w:t>
      </w:r>
      <w:r w:rsidRPr="00AE36D3">
        <w:rPr>
          <w:sz w:val="20"/>
          <w:szCs w:val="20"/>
        </w:rPr>
        <w:t xml:space="preserve">sometrik, artinya pertumbuhan panjang seimbang dengan pertumbuhan beratnya (ikan tumbuh ideal, tidak gemuk dan tidak kurus). Hal ini berbeda dengan hasil penelitian </w:t>
      </w:r>
      <w:r w:rsidRPr="00AE36D3">
        <w:rPr>
          <w:sz w:val="20"/>
          <w:szCs w:val="20"/>
          <w:lang w:val="sv-SE"/>
        </w:rPr>
        <w:fldChar w:fldCharType="begin" w:fldLock="1"/>
      </w:r>
      <w:r w:rsidR="00401BE4" w:rsidRPr="00AE36D3">
        <w:rPr>
          <w:sz w:val="20"/>
          <w:szCs w:val="20"/>
          <w:lang w:val="sv-SE"/>
        </w:rPr>
        <w:instrText>ADDIN CSL_CITATION { "citationItems" : [ { "id" : "ITEM-1", "itemData" : { "author" : [ { "dropping-particle" : "", "family" : "Imbalan", "given" : "Ari", "non-dropping-particle" : "", "parse-names" : false, "suffix" : "" } ], "id" : "ITEM-1", "issued" : { "date-parts" : [ [ "2013" ] ] }, "number-of-pages" : "57", "publisher" : "Universitas Indonesia", "title" : "Telaah Aspek Biologi dan Aspek Perikanan Ikan Kakap Merah (Lutjanus Gibbus Forsskal, 1775 dan Lutjanus erythropterus Bloch, 1790) yang Didaratkan di Pelabuhan Perikanan Pantai (PPP) Labuan Pandeglang, Banten. Tesis.", "type" : "thesis" }, "uris" : [ "http://www.mendeley.com/documents/?uuid=9b60ecdd-7de3-464f-a68c-99fe669a7280" ] } ], "mendeley" : { "formattedCitation" : "(Imbalan, 2013)", "manualFormatting" : "Imbalan (2013)", "plainTextFormattedCitation" : "(Imbalan, 2013)", "previouslyFormattedCitation" : "(Imbalan, 2013)" }, "properties" : { "noteIndex" : 0 }, "schema" : "https://github.com/citation-style-language/schema/raw/master/csl-citation.json" }</w:instrText>
      </w:r>
      <w:r w:rsidRPr="00AE36D3">
        <w:rPr>
          <w:sz w:val="20"/>
          <w:szCs w:val="20"/>
          <w:lang w:val="sv-SE"/>
        </w:rPr>
        <w:fldChar w:fldCharType="separate"/>
      </w:r>
      <w:r w:rsidRPr="00AE36D3">
        <w:rPr>
          <w:noProof/>
          <w:sz w:val="20"/>
          <w:szCs w:val="20"/>
          <w:lang w:val="sv-SE"/>
        </w:rPr>
        <w:t>Imbalan (2013)</w:t>
      </w:r>
      <w:r w:rsidRPr="00AE36D3">
        <w:rPr>
          <w:sz w:val="20"/>
          <w:szCs w:val="20"/>
          <w:lang w:val="sv-SE"/>
        </w:rPr>
        <w:fldChar w:fldCharType="end"/>
      </w:r>
      <w:r w:rsidRPr="00AE36D3">
        <w:rPr>
          <w:sz w:val="20"/>
          <w:szCs w:val="20"/>
        </w:rPr>
        <w:t xml:space="preserve"> yang menemukan pertumbuhan ikan kakap merah</w:t>
      </w:r>
      <w:r w:rsidR="00367173">
        <w:rPr>
          <w:sz w:val="20"/>
          <w:szCs w:val="20"/>
        </w:rPr>
        <w:t xml:space="preserve"> </w:t>
      </w:r>
      <w:r w:rsidRPr="00AE36D3">
        <w:rPr>
          <w:sz w:val="20"/>
          <w:szCs w:val="20"/>
        </w:rPr>
        <w:t>di perairan Labuan, Pandeglang Banten adalah allometrik negarif</w:t>
      </w:r>
      <w:r w:rsidR="009F7B11" w:rsidRPr="00AE36D3">
        <w:rPr>
          <w:sz w:val="20"/>
          <w:szCs w:val="20"/>
        </w:rPr>
        <w:t xml:space="preserve"> dan h</w:t>
      </w:r>
      <w:r w:rsidR="00171279" w:rsidRPr="00AE36D3">
        <w:rPr>
          <w:sz w:val="20"/>
          <w:szCs w:val="20"/>
        </w:rPr>
        <w:t xml:space="preserve">asil penelitian Holloway </w:t>
      </w:r>
      <w:r w:rsidR="00171279" w:rsidRPr="00AE36D3">
        <w:rPr>
          <w:i/>
          <w:sz w:val="20"/>
          <w:szCs w:val="20"/>
        </w:rPr>
        <w:t>et al.,</w:t>
      </w:r>
      <w:r w:rsidR="00171279" w:rsidRPr="00AE36D3">
        <w:rPr>
          <w:sz w:val="20"/>
          <w:szCs w:val="20"/>
        </w:rPr>
        <w:t xml:space="preserve"> </w:t>
      </w:r>
      <w:r w:rsidR="00090629" w:rsidRPr="00AE36D3">
        <w:rPr>
          <w:sz w:val="20"/>
          <w:szCs w:val="20"/>
        </w:rPr>
        <w:t>(</w:t>
      </w:r>
      <w:r w:rsidR="009F7B11" w:rsidRPr="00AE36D3">
        <w:rPr>
          <w:sz w:val="20"/>
          <w:szCs w:val="20"/>
        </w:rPr>
        <w:t>2015</w:t>
      </w:r>
      <w:r w:rsidR="00090629" w:rsidRPr="00AE36D3">
        <w:rPr>
          <w:sz w:val="20"/>
          <w:szCs w:val="20"/>
        </w:rPr>
        <w:t>)</w:t>
      </w:r>
      <w:r w:rsidR="009F7B11" w:rsidRPr="00AE36D3">
        <w:rPr>
          <w:sz w:val="20"/>
          <w:szCs w:val="20"/>
        </w:rPr>
        <w:t xml:space="preserve"> di perairan Bunaken, Sulawesi </w:t>
      </w:r>
      <w:r w:rsidR="00753B1A" w:rsidRPr="00AE36D3">
        <w:rPr>
          <w:sz w:val="20"/>
          <w:szCs w:val="20"/>
        </w:rPr>
        <w:t xml:space="preserve">Utara </w:t>
      </w:r>
      <w:r w:rsidR="00171279" w:rsidRPr="00AE36D3">
        <w:rPr>
          <w:sz w:val="20"/>
          <w:szCs w:val="20"/>
        </w:rPr>
        <w:t>adalah allometrik positif</w:t>
      </w:r>
      <w:r w:rsidRPr="00AE36D3">
        <w:rPr>
          <w:sz w:val="20"/>
          <w:szCs w:val="20"/>
        </w:rPr>
        <w:t xml:space="preserve">. Menurut </w:t>
      </w:r>
      <w:commentRangeStart w:id="6"/>
      <w:r w:rsidRPr="00AE36D3">
        <w:rPr>
          <w:sz w:val="20"/>
          <w:szCs w:val="20"/>
        </w:rPr>
        <w:t xml:space="preserve">Bagenal </w:t>
      </w:r>
      <w:r w:rsidRPr="00AE36D3">
        <w:rPr>
          <w:i/>
          <w:sz w:val="20"/>
          <w:szCs w:val="20"/>
        </w:rPr>
        <w:t>dalam</w:t>
      </w:r>
      <w:r w:rsidRPr="00AE36D3">
        <w:rPr>
          <w:sz w:val="20"/>
          <w:szCs w:val="20"/>
        </w:rPr>
        <w:t xml:space="preserve"> </w:t>
      </w:r>
      <w:r w:rsidR="00877545" w:rsidRPr="00AE36D3">
        <w:rPr>
          <w:sz w:val="20"/>
          <w:szCs w:val="20"/>
        </w:rPr>
        <w:fldChar w:fldCharType="begin" w:fldLock="1"/>
      </w:r>
      <w:r w:rsidR="001C18C6" w:rsidRPr="00AE36D3">
        <w:rPr>
          <w:sz w:val="20"/>
          <w:szCs w:val="20"/>
        </w:rPr>
        <w:instrText>ADDIN CSL_CITATION { "citationItems" : [ { "id" : "ITEM-1", "itemData" : { "author" : [ { "dropping-particle" : "", "family" : "Febrianty", "given" : "A", "non-dropping-particle" : "", "parse-names" : false, "suffix" : "" }, { "dropping-particle" : "", "family" : "Efrizal", "given" : "T", "non-dropping-particle" : "", "parse-names" : false, "suffix" : "" }, { "dropping-particle" : "", "family" : "Zulfikar", "given" : "A", "non-dropping-particle" : "", "parse-names" : false, "suffix" : "" } ], "container-title" : "Jurnal Universitas Maritim Raja Ali Haji", "id" : "ITEM-1", "issued" : { "date-parts" : [ [ "2013" ] ] }, "page" : "1-8", "title" : "No TitleKajian kondisi ikan selar (Selaroides leptolepis) berdasarkan hubungan panjang berat dan faktor kondisi di Laut Natuna yang didaratkan di tempat pendaratan ikan Pelantar KUD Tanjungpinang", "type" : "article-journal", "volume" : "1" }, "uris" : [ "http://www.mendeley.com/documents/?uuid=8c1938bd-79e5-4f84-be5e-26920ef52629" ] } ], "mendeley" : { "formattedCitation" : "(Febrianty, Efrizal, &amp; Zulfikar, 2013)", "manualFormatting" : "Febrianty et al (2013)", "plainTextFormattedCitation" : "(Febrianty, Efrizal, &amp; Zulfikar, 2013)", "previouslyFormattedCitation" : "(Febrianty, Efrizal, &amp; Zulfikar, 2013)" }, "properties" : { "noteIndex" : 0 }, "schema" : "https://github.com/citation-style-language/schema/raw/master/csl-citation.json" }</w:instrText>
      </w:r>
      <w:r w:rsidR="00877545" w:rsidRPr="00AE36D3">
        <w:rPr>
          <w:sz w:val="20"/>
          <w:szCs w:val="20"/>
        </w:rPr>
        <w:fldChar w:fldCharType="separate"/>
      </w:r>
      <w:r w:rsidR="00877545" w:rsidRPr="00AE36D3">
        <w:rPr>
          <w:noProof/>
          <w:sz w:val="20"/>
          <w:szCs w:val="20"/>
        </w:rPr>
        <w:t>Febrianty</w:t>
      </w:r>
      <w:r w:rsidR="001C18C6" w:rsidRPr="00AE36D3">
        <w:rPr>
          <w:noProof/>
          <w:sz w:val="20"/>
          <w:szCs w:val="20"/>
        </w:rPr>
        <w:t xml:space="preserve"> </w:t>
      </w:r>
      <w:r w:rsidR="001C18C6" w:rsidRPr="00AE36D3">
        <w:rPr>
          <w:i/>
          <w:noProof/>
          <w:sz w:val="20"/>
          <w:szCs w:val="20"/>
        </w:rPr>
        <w:t>et al</w:t>
      </w:r>
      <w:r w:rsidR="00090629" w:rsidRPr="00AE36D3">
        <w:rPr>
          <w:i/>
          <w:noProof/>
          <w:sz w:val="20"/>
          <w:szCs w:val="20"/>
        </w:rPr>
        <w:t>.,</w:t>
      </w:r>
      <w:r w:rsidR="001C18C6" w:rsidRPr="00AE36D3">
        <w:rPr>
          <w:i/>
          <w:noProof/>
          <w:sz w:val="20"/>
          <w:szCs w:val="20"/>
        </w:rPr>
        <w:t xml:space="preserve"> </w:t>
      </w:r>
      <w:r w:rsidR="001C18C6" w:rsidRPr="00AE36D3">
        <w:rPr>
          <w:noProof/>
          <w:sz w:val="20"/>
          <w:szCs w:val="20"/>
        </w:rPr>
        <w:t>(</w:t>
      </w:r>
      <w:r w:rsidR="00877545" w:rsidRPr="00AE36D3">
        <w:rPr>
          <w:noProof/>
          <w:sz w:val="20"/>
          <w:szCs w:val="20"/>
        </w:rPr>
        <w:t>2013)</w:t>
      </w:r>
      <w:r w:rsidR="00877545" w:rsidRPr="00AE36D3">
        <w:rPr>
          <w:sz w:val="20"/>
          <w:szCs w:val="20"/>
        </w:rPr>
        <w:fldChar w:fldCharType="end"/>
      </w:r>
      <w:commentRangeEnd w:id="6"/>
      <w:r w:rsidR="00874AB5">
        <w:rPr>
          <w:rStyle w:val="CommentReference"/>
          <w:rFonts w:ascii="Calibri" w:eastAsia="Calibri" w:hAnsi="Calibri"/>
        </w:rPr>
        <w:commentReference w:id="6"/>
      </w:r>
      <w:r w:rsidRPr="00AE36D3">
        <w:rPr>
          <w:sz w:val="20"/>
          <w:szCs w:val="20"/>
        </w:rPr>
        <w:t>, faktor-faktor yang menyebabkan perbedaan nilai b selain perbedaan spesies adalah perbedaan jumlah dan variasi ukuran ikan yang diamati, tahap p</w:t>
      </w:r>
      <w:r w:rsidR="007808AA" w:rsidRPr="00AE36D3">
        <w:rPr>
          <w:sz w:val="20"/>
          <w:szCs w:val="20"/>
        </w:rPr>
        <w:t xml:space="preserve">erkembangan ikan, jenis kelamin dan faktor. </w:t>
      </w:r>
      <w:r w:rsidR="00A84F0A" w:rsidRPr="00AE36D3">
        <w:rPr>
          <w:sz w:val="20"/>
          <w:szCs w:val="20"/>
        </w:rPr>
        <w:t>Apabila dikaitkan dengan ketersediaan makanan, maka pertumbuhan ikan kakap merah bersifat issometrik diduga makanan ikan kakap merah di Selatan Banten berlimpah. Effendie (</w:t>
      </w:r>
      <w:r w:rsidR="003E2B6D">
        <w:rPr>
          <w:sz w:val="20"/>
          <w:szCs w:val="20"/>
        </w:rPr>
        <w:t>200</w:t>
      </w:r>
      <w:r w:rsidR="00A84F0A" w:rsidRPr="00AE36D3">
        <w:rPr>
          <w:sz w:val="20"/>
          <w:szCs w:val="20"/>
        </w:rPr>
        <w:t xml:space="preserve">2) menyatakan bahwa makanan yang ambil akan mempengaruhi pertumbuhan, kematangan tiap individu dan keberhasilan hidupnya. </w:t>
      </w:r>
    </w:p>
    <w:p w14:paraId="2E05B590" w14:textId="77777777" w:rsidR="00274D89" w:rsidRDefault="00274D89" w:rsidP="00274D89">
      <w:pPr>
        <w:ind w:firstLine="284"/>
        <w:jc w:val="both"/>
        <w:rPr>
          <w:sz w:val="20"/>
          <w:szCs w:val="20"/>
        </w:rPr>
      </w:pPr>
    </w:p>
    <w:p w14:paraId="2C131395" w14:textId="77777777" w:rsidR="00304960" w:rsidRPr="00AE36D3" w:rsidRDefault="00937B23" w:rsidP="00274D89">
      <w:pPr>
        <w:ind w:firstLine="284"/>
        <w:jc w:val="both"/>
        <w:rPr>
          <w:sz w:val="20"/>
          <w:szCs w:val="20"/>
          <w:lang w:val="fi-FI"/>
        </w:rPr>
      </w:pPr>
      <w:r w:rsidRPr="00AE36D3">
        <w:rPr>
          <w:sz w:val="20"/>
          <w:szCs w:val="20"/>
        </w:rPr>
        <w:t xml:space="preserve">Nilai faktor kondisi total yang diperoleh </w:t>
      </w:r>
      <w:r w:rsidR="00D163AF" w:rsidRPr="00AE36D3">
        <w:rPr>
          <w:sz w:val="20"/>
          <w:szCs w:val="20"/>
        </w:rPr>
        <w:t>selama penelitian berkisar 0.</w:t>
      </w:r>
      <w:r w:rsidR="006C5DAF" w:rsidRPr="00AE36D3">
        <w:rPr>
          <w:sz w:val="20"/>
          <w:szCs w:val="20"/>
        </w:rPr>
        <w:t>73</w:t>
      </w:r>
      <w:r w:rsidRPr="00AE36D3">
        <w:rPr>
          <w:sz w:val="20"/>
          <w:szCs w:val="20"/>
        </w:rPr>
        <w:t>–</w:t>
      </w:r>
      <w:r w:rsidR="00D163AF" w:rsidRPr="00AE36D3">
        <w:rPr>
          <w:sz w:val="20"/>
          <w:szCs w:val="20"/>
        </w:rPr>
        <w:t>2.</w:t>
      </w:r>
      <w:r w:rsidRPr="00AE36D3">
        <w:rPr>
          <w:sz w:val="20"/>
          <w:szCs w:val="20"/>
        </w:rPr>
        <w:t xml:space="preserve">56 yang menunjukkan bahwa kondisi ikan baik. </w:t>
      </w:r>
      <w:r w:rsidRPr="00AE36D3">
        <w:rPr>
          <w:sz w:val="20"/>
          <w:szCs w:val="20"/>
          <w:lang w:val="es-ES"/>
        </w:rPr>
        <w:t xml:space="preserve">Mengacu pada </w:t>
      </w:r>
      <w:r w:rsidRPr="00AE36D3">
        <w:rPr>
          <w:sz w:val="20"/>
          <w:szCs w:val="20"/>
          <w:lang w:val="es-ES"/>
        </w:rPr>
        <w:fldChar w:fldCharType="begin" w:fldLock="1"/>
      </w:r>
      <w:r w:rsidRPr="00AE36D3">
        <w:rPr>
          <w:sz w:val="20"/>
          <w:szCs w:val="20"/>
          <w:lang w:val="es-ES"/>
        </w:rPr>
        <w:instrText>ADDIN CSL_CITATION { "citationItems" : [ { "id" : "ITEM-1", "itemData" : { "author" : [ { "dropping-particle" : "", "family" : "Effendie", "given" : "Moch. Ichsan", "non-dropping-particle" : "", "parse-names" : false, "suffix" : "" } ], "id" : "ITEM-1", "issued" : { "date-parts" : [ [ "1979" ] ] }, "number-of-pages" : "112", "publisher" : "Yayasan Dewi Sri", "publisher-place" : "Bogor", "title" : "Metoda Biologi Perikanan", "type" : "book" }, "uris" : [ "http://www.mendeley.com/documents/?uuid=fa7fb556-3e0d-434a-a12c-dcfe2ae5d1a1" ] } ], "mendeley" : { "formattedCitation" : "(Effendie, 1979)", "manualFormatting" : "Effendie (1979)", "plainTextFormattedCitation" : "(Effendie, 1979)", "previouslyFormattedCitation" : "(Effendie, 1979)" }, "properties" : { "noteIndex" : 0 }, "schema" : "https://github.com/citation-style-language/schema/raw/master/csl-citation.json" }</w:instrText>
      </w:r>
      <w:r w:rsidRPr="00AE36D3">
        <w:rPr>
          <w:sz w:val="20"/>
          <w:szCs w:val="20"/>
          <w:lang w:val="es-ES"/>
        </w:rPr>
        <w:fldChar w:fldCharType="separate"/>
      </w:r>
      <w:r w:rsidRPr="00AE36D3">
        <w:rPr>
          <w:noProof/>
          <w:sz w:val="20"/>
          <w:szCs w:val="20"/>
          <w:lang w:val="es-ES"/>
        </w:rPr>
        <w:t>Effendie (1979)</w:t>
      </w:r>
      <w:r w:rsidRPr="00AE36D3">
        <w:rPr>
          <w:sz w:val="20"/>
          <w:szCs w:val="20"/>
          <w:lang w:val="es-ES"/>
        </w:rPr>
        <w:fldChar w:fldCharType="end"/>
      </w:r>
      <w:r w:rsidRPr="00AE36D3">
        <w:rPr>
          <w:sz w:val="20"/>
          <w:szCs w:val="20"/>
          <w:lang w:val="es-ES"/>
        </w:rPr>
        <w:t xml:space="preserve"> hasil ini menandakan ikan kakap merah masih berada pada batas ambang kondisi yang baik dengan kisaran nilai faktor kondisi antara 1-3. </w:t>
      </w:r>
      <w:r w:rsidR="00304960" w:rsidRPr="00AE36D3">
        <w:rPr>
          <w:sz w:val="20"/>
          <w:szCs w:val="20"/>
          <w:lang w:val="es-ES"/>
        </w:rPr>
        <w:t xml:space="preserve">Nilai faktor kondisi ikan kakap merah setiap bulannya mengalami perubahan. Baik jantan dan betina, nilai faktor kondisi terendah terjadi pada bulan Desember dan tertinggi pada bulan Mei dan Juli. </w:t>
      </w:r>
      <w:r w:rsidR="00304960" w:rsidRPr="00AE36D3">
        <w:rPr>
          <w:sz w:val="20"/>
          <w:szCs w:val="20"/>
          <w:lang w:val="fi-FI"/>
        </w:rPr>
        <w:t>Rendahnya nilai faktor kondisi pada Desember diduga adanya pengaruh pola musim yang terjadi di perairan Selatan Banten. Bulan Desember merupakan musim barat (musim hujan) dimana kecepatan arus dan angin tinggi sehingga ikan harus beradaptasi terhadap perubahan kondisi perairan yang berpengaruh pada ketersediaan makanan.</w:t>
      </w:r>
      <w:r w:rsidR="00367173">
        <w:rPr>
          <w:sz w:val="20"/>
          <w:szCs w:val="20"/>
          <w:lang w:val="fi-FI"/>
        </w:rPr>
        <w:t xml:space="preserve"> </w:t>
      </w:r>
      <w:r w:rsidR="00304960" w:rsidRPr="00AE36D3">
        <w:rPr>
          <w:sz w:val="20"/>
          <w:szCs w:val="20"/>
          <w:lang w:val="fi-FI"/>
        </w:rPr>
        <w:t xml:space="preserve">Tingginya nilai faktor kondisi pada bulan Mei dan Juli merupakan musim timur dimana kondisi perairan cukup baik. </w:t>
      </w:r>
    </w:p>
    <w:p w14:paraId="72E3036F" w14:textId="77777777" w:rsidR="00274D89" w:rsidRDefault="00274D89" w:rsidP="00274D89">
      <w:pPr>
        <w:autoSpaceDE w:val="0"/>
        <w:autoSpaceDN w:val="0"/>
        <w:adjustRightInd w:val="0"/>
        <w:rPr>
          <w:b/>
          <w:noProof/>
          <w:sz w:val="20"/>
          <w:szCs w:val="20"/>
          <w:lang w:eastAsia="id-ID"/>
        </w:rPr>
      </w:pPr>
    </w:p>
    <w:p w14:paraId="0A079E08" w14:textId="77777777" w:rsidR="00F83449" w:rsidRPr="00274D89" w:rsidRDefault="00F83449" w:rsidP="00274D89">
      <w:pPr>
        <w:autoSpaceDE w:val="0"/>
        <w:autoSpaceDN w:val="0"/>
        <w:adjustRightInd w:val="0"/>
        <w:rPr>
          <w:b/>
          <w:i/>
          <w:noProof/>
          <w:sz w:val="20"/>
          <w:szCs w:val="20"/>
          <w:lang w:val="id-ID" w:eastAsia="id-ID"/>
        </w:rPr>
      </w:pPr>
      <w:r w:rsidRPr="00274D89">
        <w:rPr>
          <w:b/>
          <w:i/>
          <w:noProof/>
          <w:sz w:val="20"/>
          <w:szCs w:val="20"/>
          <w:lang w:eastAsia="id-ID"/>
        </w:rPr>
        <w:t>Kebiasaan Makan</w:t>
      </w:r>
      <w:r w:rsidR="00480848" w:rsidRPr="00274D89">
        <w:rPr>
          <w:b/>
          <w:i/>
          <w:noProof/>
          <w:sz w:val="20"/>
          <w:szCs w:val="20"/>
          <w:lang w:val="id-ID" w:eastAsia="id-ID"/>
        </w:rPr>
        <w:t>an</w:t>
      </w:r>
    </w:p>
    <w:p w14:paraId="6146512D" w14:textId="77777777" w:rsidR="00274D89" w:rsidRDefault="00274D89" w:rsidP="00274D89">
      <w:pPr>
        <w:pStyle w:val="MediumGrid1-Accent21"/>
        <w:ind w:left="0" w:firstLine="284"/>
        <w:jc w:val="both"/>
        <w:rPr>
          <w:noProof/>
          <w:sz w:val="20"/>
          <w:szCs w:val="20"/>
          <w:lang w:eastAsia="id-ID"/>
        </w:rPr>
      </w:pPr>
    </w:p>
    <w:p w14:paraId="61A514FF" w14:textId="77777777" w:rsidR="007A626F" w:rsidRPr="00AE36D3" w:rsidRDefault="00A35571" w:rsidP="00274D89">
      <w:pPr>
        <w:pStyle w:val="MediumGrid1-Accent21"/>
        <w:ind w:left="0" w:firstLine="284"/>
        <w:jc w:val="both"/>
        <w:rPr>
          <w:noProof/>
          <w:sz w:val="20"/>
          <w:szCs w:val="20"/>
        </w:rPr>
      </w:pPr>
      <w:r w:rsidRPr="00AE36D3">
        <w:rPr>
          <w:noProof/>
          <w:sz w:val="20"/>
          <w:szCs w:val="20"/>
          <w:lang w:eastAsia="id-ID"/>
        </w:rPr>
        <w:t xml:space="preserve">Jika mengacu kepada struktur anatomi ikan, maka ikan kakap merah tergolong karnivora. Hal </w:t>
      </w:r>
      <w:r w:rsidRPr="00AE36D3">
        <w:rPr>
          <w:noProof/>
          <w:sz w:val="20"/>
          <w:szCs w:val="20"/>
          <w:lang w:eastAsia="id-ID"/>
        </w:rPr>
        <w:lastRenderedPageBreak/>
        <w:t xml:space="preserve">ini dicirikan dengan tapis insang sedikit, pendek, kaku dan jarang; rongga mulut bergigi kuat dan tajam; lambung berbentuk tabung; dan ususnya pendek (Affandi </w:t>
      </w:r>
      <w:r w:rsidRPr="00AE36D3">
        <w:rPr>
          <w:i/>
          <w:noProof/>
          <w:sz w:val="20"/>
          <w:szCs w:val="20"/>
          <w:lang w:eastAsia="id-ID"/>
        </w:rPr>
        <w:t>et al.,</w:t>
      </w:r>
      <w:r w:rsidRPr="00AE36D3">
        <w:rPr>
          <w:noProof/>
          <w:sz w:val="20"/>
          <w:szCs w:val="20"/>
          <w:lang w:eastAsia="id-ID"/>
        </w:rPr>
        <w:t xml:space="preserve"> 2009). Berdasarkan hasil penelitian, </w:t>
      </w:r>
      <w:r w:rsidR="00F83449" w:rsidRPr="00AE36D3">
        <w:rPr>
          <w:noProof/>
          <w:sz w:val="20"/>
          <w:szCs w:val="20"/>
        </w:rPr>
        <w:t>makanan utama</w:t>
      </w:r>
      <w:r w:rsidRPr="00AE36D3">
        <w:rPr>
          <w:noProof/>
          <w:sz w:val="20"/>
          <w:szCs w:val="20"/>
        </w:rPr>
        <w:t xml:space="preserve"> ikan kakap merah</w:t>
      </w:r>
      <w:r w:rsidR="00F83449" w:rsidRPr="00AE36D3">
        <w:rPr>
          <w:noProof/>
          <w:sz w:val="20"/>
          <w:szCs w:val="20"/>
        </w:rPr>
        <w:t xml:space="preserve"> adalah </w:t>
      </w:r>
      <w:r w:rsidR="009E6B68" w:rsidRPr="00AE36D3">
        <w:rPr>
          <w:noProof/>
          <w:sz w:val="20"/>
          <w:szCs w:val="20"/>
        </w:rPr>
        <w:t>ikan (Fishes) dan kepiting (Portunidae) masing masing sebesar 49.17% dan 45.01%. Makanan tambahannya adalah udang putih (Penaeidae) sebesar 3.70%;</w:t>
      </w:r>
      <w:r w:rsidR="00367173">
        <w:rPr>
          <w:noProof/>
          <w:sz w:val="20"/>
          <w:szCs w:val="20"/>
        </w:rPr>
        <w:t xml:space="preserve"> </w:t>
      </w:r>
      <w:r w:rsidR="009E6B68" w:rsidRPr="00AE36D3">
        <w:rPr>
          <w:noProof/>
          <w:sz w:val="20"/>
          <w:szCs w:val="20"/>
        </w:rPr>
        <w:t xml:space="preserve">rajungan (Portunidae) 1.41%; sotong (Cephalopoda) 0.21%; cacing (Polychaeta) 0.11%; cumi-cumi (Loliginidae) 0.05%; bintang laut (Ophiuroidea) 0.10%; keong (Gastropoda) 0.02% dan udang mantis (Squillidae) 0.24%. </w:t>
      </w:r>
      <w:r w:rsidR="00F83449" w:rsidRPr="00AE36D3">
        <w:rPr>
          <w:noProof/>
          <w:sz w:val="20"/>
          <w:szCs w:val="20"/>
        </w:rPr>
        <w:t xml:space="preserve">Selain ikan, kepiting di perairan Selatan Banten keberadaannya juga melimpah sehingga perairan Selatan Banten merupakan habitat tumbuh dan berkembang yang baik bagi ikan kakap merah. Isi lambung ikan kakap merah yang diteliti dalam keadaan kosong sebesar </w:t>
      </w:r>
      <w:r w:rsidR="008835F6" w:rsidRPr="00AE36D3">
        <w:rPr>
          <w:noProof/>
          <w:sz w:val="20"/>
          <w:szCs w:val="20"/>
        </w:rPr>
        <w:t>54.06</w:t>
      </w:r>
      <w:r w:rsidR="00F83449" w:rsidRPr="00AE36D3">
        <w:rPr>
          <w:noProof/>
          <w:sz w:val="20"/>
          <w:szCs w:val="20"/>
        </w:rPr>
        <w:t xml:space="preserve">%. Hal ini diduga berkaitan dengan variasi waktu </w:t>
      </w:r>
      <w:r w:rsidR="008835F6" w:rsidRPr="00AE36D3">
        <w:rPr>
          <w:noProof/>
          <w:sz w:val="20"/>
          <w:szCs w:val="20"/>
        </w:rPr>
        <w:t xml:space="preserve">menangkap </w:t>
      </w:r>
      <w:r w:rsidR="00F83449" w:rsidRPr="00AE36D3">
        <w:rPr>
          <w:noProof/>
          <w:sz w:val="20"/>
          <w:szCs w:val="20"/>
        </w:rPr>
        <w:t>ikan dengan waktu ikan kakap merah makan.</w:t>
      </w:r>
      <w:r w:rsidR="007A626F" w:rsidRPr="00AE36D3">
        <w:rPr>
          <w:noProof/>
          <w:sz w:val="20"/>
          <w:szCs w:val="20"/>
        </w:rPr>
        <w:t xml:space="preserve"> Hasil penelitian ini tidak jauh berbeda dengan hasil penelitian </w:t>
      </w:r>
      <w:r w:rsidR="007A626F" w:rsidRPr="00AE36D3">
        <w:rPr>
          <w:noProof/>
          <w:sz w:val="20"/>
          <w:szCs w:val="20"/>
        </w:rPr>
        <w:fldChar w:fldCharType="begin" w:fldLock="1"/>
      </w:r>
      <w:r w:rsidR="007A626F" w:rsidRPr="00AE36D3">
        <w:rPr>
          <w:noProof/>
          <w:sz w:val="20"/>
          <w:szCs w:val="20"/>
        </w:rPr>
        <w:instrText>ADDIN CSL_CITATION { "citationItems" : [ { "id" : "ITEM-1", "itemData" : { "DOI" : "10.1007/s10641-012-0049-7", "ISSN" : "03781909", "abstract" : "Clarifying interspecific differences in prey items in relation to morphological characteristics is a fundamental aspect to understand the mechanism enabling the diversity of feeding ecology of fishes. The aim of the present study was to clarify the relationship between prey items and body shape variation, teeth and mandible characteristics for four lutjanid species: Lutjanus decussatus, L. fulviflamma, L. fulvus and L. gibbus. Stomach contents analysis revealed that the main prey items of L. decussatus were fishes, L. fulviflamma were crabs and fishes, and L. fulvus and L. gibbus was crabs. Body shape analysis revealed that L. decussatus and L. fulviflamma had a shallower body depth whereas L. fulvus and L. gibbus had a deeper body depth. The two species with a shallower body had long teeth whereas the other two species with a deeper body depth had shorter teeth. The jaw-lever mechanics were compared and L. decussatus and L. fulviflamma have a faster mouth opening\u2013closing mechanism. Canonical correspondence analysis revealed that fishes was the major prey item for the species having a shallower body depth, higher teeth length and lower ratios of in-lever to out-lever of mandibles, whereas crabs was the major prey item for the species having a deeper body depth, lower teeth length and higher ratios of in-lever to out-lever of mandibles. It is suggested that the interspecific differences in main prey items among the four species are directly related to behavioral differences based on body shape, teeth characteristics and jaw-lever mechanics.", "author" : [ { "dropping-particle" : "", "family" : "Nanami", "given" : "Atsushi", "non-dropping-particle" : "", "parse-names" : false, "suffix" : "" }, { "dropping-particle" : "", "family" : "Shimose", "given" : "Tamaki", "non-dropping-particle" : "", "parse-names" : false, "suffix" : "" } ], "container-title" : "Environmental Biology of Fishes", "id" : "ITEM-1", "issue" : "5", "issued" : { "date-parts" : [ [ "2013" ] ] }, "page" : "591-602", "title" : "Interspecific differences in prey items in relation to morphological characteristics among four lutjanid species (Lutjanus decussatus, L. fulviflamma, L. fulvus and L. gibbus)", "type" : "article-journal", "volume" : "96" }, "uris" : [ "http://www.mendeley.com/documents/?uuid=3067557f-78ae-440d-81ac-bd4019c6f01d" ] } ], "mendeley" : { "formattedCitation" : "(Nanami &amp; Shimose, 2013)", "manualFormatting" : "(Nanami &amp; Shimose, 2013)", "plainTextFormattedCitation" : "(Nanami &amp; Shimose, 2013)", "previouslyFormattedCitation" : "(Nanami &amp; Shimose, 2013)" }, "properties" : { "noteIndex" : 0 }, "schema" : "https://github.com/citation-style-language/schema/raw/master/csl-citation.json" }</w:instrText>
      </w:r>
      <w:r w:rsidR="007A626F" w:rsidRPr="00AE36D3">
        <w:rPr>
          <w:noProof/>
          <w:sz w:val="20"/>
          <w:szCs w:val="20"/>
        </w:rPr>
        <w:fldChar w:fldCharType="separate"/>
      </w:r>
      <w:r w:rsidR="007A626F" w:rsidRPr="00AE36D3">
        <w:rPr>
          <w:noProof/>
          <w:sz w:val="20"/>
          <w:szCs w:val="20"/>
        </w:rPr>
        <w:t>Nanami &amp; Shimose</w:t>
      </w:r>
      <w:r w:rsidR="00171279" w:rsidRPr="00AE36D3">
        <w:rPr>
          <w:noProof/>
          <w:sz w:val="20"/>
          <w:szCs w:val="20"/>
        </w:rPr>
        <w:t xml:space="preserve"> (</w:t>
      </w:r>
      <w:r w:rsidR="007A626F" w:rsidRPr="00AE36D3">
        <w:rPr>
          <w:noProof/>
          <w:sz w:val="20"/>
          <w:szCs w:val="20"/>
        </w:rPr>
        <w:t>2013)</w:t>
      </w:r>
      <w:r w:rsidR="007A626F" w:rsidRPr="00AE36D3">
        <w:rPr>
          <w:noProof/>
          <w:sz w:val="20"/>
          <w:szCs w:val="20"/>
        </w:rPr>
        <w:fldChar w:fldCharType="end"/>
      </w:r>
      <w:r w:rsidR="007A626F" w:rsidRPr="00AE36D3">
        <w:rPr>
          <w:noProof/>
          <w:sz w:val="20"/>
          <w:szCs w:val="20"/>
        </w:rPr>
        <w:t xml:space="preserve">, makanan utama ikan kakap merah adalah kepiting kemudian diikuti oleh udang. </w:t>
      </w:r>
      <w:r w:rsidR="007A626F" w:rsidRPr="00AE36D3">
        <w:rPr>
          <w:noProof/>
          <w:sz w:val="20"/>
          <w:szCs w:val="20"/>
        </w:rPr>
        <w:fldChar w:fldCharType="begin" w:fldLock="1"/>
      </w:r>
      <w:r w:rsidR="007A626F" w:rsidRPr="00AE36D3">
        <w:rPr>
          <w:noProof/>
          <w:sz w:val="20"/>
          <w:szCs w:val="20"/>
        </w:rPr>
        <w:instrText>ADDIN CSL_CITATION { "citationItems" : [ { "id" : "ITEM-1", "itemData" : { "author" : [ { "dropping-particle" : "", "family" : "Allen", "given" : "GR", "non-dropping-particle" : "", "parse-names" : false, "suffix" : "" } ], "id" : "ITEM-1", "issued" : { "date-parts" : [ [ "1985" ] ] }, "number-of-pages" : "208", "publisher" : "FAO", "publisher-place" : "Rome", "title" : "FAO Species Catalogue. Volume 6 : Snappers of The World. An annotated and illustrated catalogue of lutjanid species known to date", "type" : "book" }, "uris" : [ "http://www.mendeley.com/documents/?uuid=c48e862e-3e7a-4123-9d75-0fb8ee72cbd1" ] } ], "mendeley" : { "formattedCitation" : "(GR Allen, 1985)", "manualFormatting" : "Allen (1985)", "plainTextFormattedCitation" : "(GR Allen, 1985)", "previouslyFormattedCitation" : "(GR Allen, 1985)" }, "properties" : { "noteIndex" : 0 }, "schema" : "https://github.com/citation-style-language/schema/raw/master/csl-citation.json" }</w:instrText>
      </w:r>
      <w:r w:rsidR="007A626F" w:rsidRPr="00AE36D3">
        <w:rPr>
          <w:noProof/>
          <w:sz w:val="20"/>
          <w:szCs w:val="20"/>
        </w:rPr>
        <w:fldChar w:fldCharType="separate"/>
      </w:r>
      <w:r w:rsidR="007A626F" w:rsidRPr="00AE36D3">
        <w:rPr>
          <w:noProof/>
          <w:sz w:val="20"/>
          <w:szCs w:val="20"/>
        </w:rPr>
        <w:t>Allen (1985)</w:t>
      </w:r>
      <w:r w:rsidR="007A626F" w:rsidRPr="00AE36D3">
        <w:rPr>
          <w:noProof/>
          <w:sz w:val="20"/>
          <w:szCs w:val="20"/>
        </w:rPr>
        <w:fldChar w:fldCharType="end"/>
      </w:r>
      <w:r w:rsidR="007A626F" w:rsidRPr="00AE36D3">
        <w:rPr>
          <w:noProof/>
          <w:sz w:val="20"/>
          <w:szCs w:val="20"/>
        </w:rPr>
        <w:t xml:space="preserve"> </w:t>
      </w:r>
      <w:r w:rsidR="007A626F" w:rsidRPr="00AE36D3">
        <w:rPr>
          <w:i/>
          <w:noProof/>
          <w:sz w:val="20"/>
          <w:szCs w:val="20"/>
        </w:rPr>
        <w:t>dalam</w:t>
      </w:r>
      <w:r w:rsidR="00367173">
        <w:rPr>
          <w:i/>
          <w:noProof/>
          <w:sz w:val="20"/>
          <w:szCs w:val="20"/>
        </w:rPr>
        <w:t xml:space="preserve"> </w:t>
      </w:r>
      <w:r w:rsidR="007A626F" w:rsidRPr="00AE36D3">
        <w:rPr>
          <w:sz w:val="20"/>
          <w:szCs w:val="20"/>
        </w:rPr>
        <w:fldChar w:fldCharType="begin" w:fldLock="1"/>
      </w:r>
      <w:r w:rsidR="007A626F" w:rsidRPr="00AE36D3">
        <w:rPr>
          <w:sz w:val="20"/>
          <w:szCs w:val="20"/>
        </w:rPr>
        <w:instrText>ADDIN CSL_CITATION { "citationItems" : [ { "id" : "ITEM-1", "itemData" : { "author" : [ { "dropping-particle" : "", "family" : "Martinez-Andrade", "given" : "Fernando", "non-dropping-particle" : "", "parse-names" : false, "suffix" : "" } ], "container-title" : "PhD Thesis, Louisiana State University", "id" : "ITEM-1", "issue" : "December", "issued" : { "date-parts" : [ [ "2003" ] ] }, "page" : "201 pp.", "title" : "A comparison oflife histories and ecological aspects among snappers (Pisces: Lutjanidae)", "type" : "article-journal" }, "uris" : [ "http://www.mendeley.com/documents/?uuid=a7765aec-30bc-46e8-8b31-f20a74662654" ] } ], "mendeley" : { "formattedCitation" : "(Martinez-Andrade, 2003)", "manualFormatting" : "Martinez-Andrade (2003)", "plainTextFormattedCitation" : "(Martinez-Andrade, 2003)", "previouslyFormattedCitation" : "(Martinez-Andrade, 2003)" }, "properties" : { "noteIndex" : 0 }, "schema" : "https://github.com/citation-style-language/schema/raw/master/csl-citation.json" }</w:instrText>
      </w:r>
      <w:r w:rsidR="007A626F" w:rsidRPr="00AE36D3">
        <w:rPr>
          <w:sz w:val="20"/>
          <w:szCs w:val="20"/>
        </w:rPr>
        <w:fldChar w:fldCharType="separate"/>
      </w:r>
      <w:r w:rsidR="007A626F" w:rsidRPr="00AE36D3">
        <w:rPr>
          <w:noProof/>
          <w:sz w:val="20"/>
          <w:szCs w:val="20"/>
        </w:rPr>
        <w:t>Martinez-Andrade (2003)</w:t>
      </w:r>
      <w:r w:rsidR="007A626F" w:rsidRPr="00AE36D3">
        <w:rPr>
          <w:sz w:val="20"/>
          <w:szCs w:val="20"/>
        </w:rPr>
        <w:fldChar w:fldCharType="end"/>
      </w:r>
      <w:r w:rsidR="007A626F" w:rsidRPr="00AE36D3">
        <w:rPr>
          <w:sz w:val="20"/>
          <w:szCs w:val="20"/>
        </w:rPr>
        <w:t xml:space="preserve"> menyatakan hasil penelitian terhadap kebiasaan makan ikan kakap merah di perairan Tahiti </w:t>
      </w:r>
      <w:r w:rsidR="007A626F" w:rsidRPr="00AE36D3">
        <w:rPr>
          <w:noProof/>
          <w:sz w:val="20"/>
          <w:szCs w:val="20"/>
        </w:rPr>
        <w:t xml:space="preserve">terdiri dari ikan (30%), Decapoda (30%), bentik invertebrata lainnya (10%), Cephalopoda (10%) dan lainnya (20%). </w:t>
      </w:r>
    </w:p>
    <w:p w14:paraId="152358D3" w14:textId="77777777" w:rsidR="00274D89" w:rsidRDefault="00274D89" w:rsidP="00274D89">
      <w:pPr>
        <w:autoSpaceDE w:val="0"/>
        <w:autoSpaceDN w:val="0"/>
        <w:adjustRightInd w:val="0"/>
        <w:ind w:firstLine="284"/>
        <w:jc w:val="both"/>
        <w:rPr>
          <w:noProof/>
          <w:sz w:val="20"/>
          <w:szCs w:val="20"/>
        </w:rPr>
      </w:pPr>
    </w:p>
    <w:p w14:paraId="0813567F" w14:textId="77777777" w:rsidR="00F83449" w:rsidRPr="00AE36D3" w:rsidRDefault="007A626F" w:rsidP="00274D89">
      <w:pPr>
        <w:autoSpaceDE w:val="0"/>
        <w:autoSpaceDN w:val="0"/>
        <w:adjustRightInd w:val="0"/>
        <w:ind w:firstLine="284"/>
        <w:jc w:val="both"/>
        <w:rPr>
          <w:noProof/>
          <w:sz w:val="20"/>
          <w:szCs w:val="20"/>
        </w:rPr>
      </w:pPr>
      <w:r w:rsidRPr="00AE36D3">
        <w:rPr>
          <w:noProof/>
          <w:sz w:val="20"/>
          <w:szCs w:val="20"/>
        </w:rPr>
        <w:t>K</w:t>
      </w:r>
      <w:r w:rsidR="00F83449" w:rsidRPr="00AE36D3">
        <w:rPr>
          <w:noProof/>
          <w:sz w:val="20"/>
          <w:szCs w:val="20"/>
        </w:rPr>
        <w:t>ebiasaan makan</w:t>
      </w:r>
      <w:r w:rsidR="00480848" w:rsidRPr="00AE36D3">
        <w:rPr>
          <w:noProof/>
          <w:sz w:val="20"/>
          <w:szCs w:val="20"/>
          <w:lang w:val="id-ID"/>
        </w:rPr>
        <w:t>an</w:t>
      </w:r>
      <w:r w:rsidR="00F83449" w:rsidRPr="00AE36D3">
        <w:rPr>
          <w:noProof/>
          <w:sz w:val="20"/>
          <w:szCs w:val="20"/>
        </w:rPr>
        <w:t xml:space="preserve"> ikan kakap merah setiap bulannya </w:t>
      </w:r>
      <w:r w:rsidR="00B456BD" w:rsidRPr="00AE36D3">
        <w:rPr>
          <w:noProof/>
          <w:sz w:val="20"/>
          <w:szCs w:val="20"/>
        </w:rPr>
        <w:t xml:space="preserve">menunjukkan prosentasi yang tidak </w:t>
      </w:r>
      <w:r w:rsidR="003F79FB" w:rsidRPr="00AE36D3">
        <w:rPr>
          <w:noProof/>
          <w:sz w:val="20"/>
          <w:szCs w:val="20"/>
        </w:rPr>
        <w:t xml:space="preserve">terlalu </w:t>
      </w:r>
      <w:r w:rsidR="00B456BD" w:rsidRPr="00AE36D3">
        <w:rPr>
          <w:noProof/>
          <w:sz w:val="20"/>
          <w:szCs w:val="20"/>
        </w:rPr>
        <w:t xml:space="preserve">berbeda </w:t>
      </w:r>
      <w:r w:rsidR="003F79FB" w:rsidRPr="00AE36D3">
        <w:rPr>
          <w:noProof/>
          <w:sz w:val="20"/>
          <w:szCs w:val="20"/>
        </w:rPr>
        <w:t xml:space="preserve">yaitu </w:t>
      </w:r>
      <w:r w:rsidR="00F83449" w:rsidRPr="00AE36D3">
        <w:rPr>
          <w:noProof/>
          <w:sz w:val="20"/>
          <w:szCs w:val="20"/>
        </w:rPr>
        <w:t xml:space="preserve">didominasi oleh ikan dan kepiting. Hal ini diduga berkaitan dengan morfologi ikan dimana ikan kakap merah hidup di dasar perairan yang dicirikan dengan mata, bukaan mulut, bentuk gigi, bentuk lambung, lemak dalam perut </w:t>
      </w:r>
      <w:r w:rsidR="00F83449" w:rsidRPr="00AE36D3">
        <w:rPr>
          <w:noProof/>
          <w:sz w:val="20"/>
          <w:szCs w:val="20"/>
        </w:rPr>
        <w:fldChar w:fldCharType="begin" w:fldLock="1"/>
      </w:r>
      <w:r w:rsidR="00F83449" w:rsidRPr="00AE36D3">
        <w:rPr>
          <w:noProof/>
          <w:sz w:val="20"/>
          <w:szCs w:val="20"/>
        </w:rPr>
        <w:instrText>ADDIN CSL_CITATION { "citationItems" : [ { "id" : "ITEM-1", "itemData" : { "author" : [ { "dropping-particle" : "", "family" : "FAO", "given" : "", "non-dropping-particle" : "", "parse-names" : false, "suffix" : "" } ], "editor" : [ { "dropping-particle" : "", "family" : "Carpenter", "given" : "K.E", "non-dropping-particle" : "", "parse-names" : false, "suffix" : "" }, { "dropping-particle" : "", "family" : "Niem", "given" : "V.H", "non-dropping-particle" : "", "parse-names" : false, "suffix" : "" } ], "id" : "ITEM-1", "issued" : { "date-parts" : [ [ "2001" ] ] }, "publisher" : "FAO of the United Nations", "publisher-place" : "Rome", "title" : "The Living Marine Resources of the Western Central Pacific. Volume 6.", "type" : "book" }, "uris" : [ "http://www.mendeley.com/documents/?uuid=fbd54cde-8573-4587-a984-b07aff4ccc32" ] } ], "mendeley" : { "formattedCitation" : "(FAO, 2001)", "plainTextFormattedCitation" : "(FAO, 2001)", "previouslyFormattedCitation" : "(FAO, 2001)" }, "properties" : { "noteIndex" : 0 }, "schema" : "https://github.com/citation-style-language/schema/raw/master/csl-citation.json" }</w:instrText>
      </w:r>
      <w:r w:rsidR="00F83449" w:rsidRPr="00AE36D3">
        <w:rPr>
          <w:noProof/>
          <w:sz w:val="20"/>
          <w:szCs w:val="20"/>
        </w:rPr>
        <w:fldChar w:fldCharType="separate"/>
      </w:r>
      <w:r w:rsidR="00F83449" w:rsidRPr="00AE36D3">
        <w:rPr>
          <w:noProof/>
          <w:sz w:val="20"/>
          <w:szCs w:val="20"/>
        </w:rPr>
        <w:t>(</w:t>
      </w:r>
      <w:r w:rsidR="001574DB" w:rsidRPr="00AE36D3">
        <w:rPr>
          <w:noProof/>
          <w:sz w:val="20"/>
          <w:szCs w:val="20"/>
        </w:rPr>
        <w:t>Nanami &amp; Shimose 2013</w:t>
      </w:r>
      <w:r w:rsidR="00F83449" w:rsidRPr="00AE36D3">
        <w:rPr>
          <w:noProof/>
          <w:sz w:val="20"/>
          <w:szCs w:val="20"/>
        </w:rPr>
        <w:t>)</w:t>
      </w:r>
      <w:r w:rsidR="00F83449" w:rsidRPr="00AE36D3">
        <w:rPr>
          <w:noProof/>
          <w:sz w:val="20"/>
          <w:szCs w:val="20"/>
        </w:rPr>
        <w:fldChar w:fldCharType="end"/>
      </w:r>
      <w:r w:rsidR="00F83449" w:rsidRPr="00AE36D3">
        <w:rPr>
          <w:noProof/>
          <w:sz w:val="20"/>
          <w:szCs w:val="20"/>
        </w:rPr>
        <w:t xml:space="preserve"> dan otolith ikan yang berukuran besar untuk dapat beradaptasi hidup dan mencari makan di dasar perairan sehingga makanannya adalah ikan –</w:t>
      </w:r>
      <w:r w:rsidR="003F79FB" w:rsidRPr="00AE36D3">
        <w:rPr>
          <w:noProof/>
          <w:sz w:val="20"/>
          <w:szCs w:val="20"/>
        </w:rPr>
        <w:t xml:space="preserve"> </w:t>
      </w:r>
      <w:r w:rsidR="00F83449" w:rsidRPr="00AE36D3">
        <w:rPr>
          <w:noProof/>
          <w:sz w:val="20"/>
          <w:szCs w:val="20"/>
        </w:rPr>
        <w:t>ikan demersal dan kruatasea.</w:t>
      </w:r>
      <w:r w:rsidR="00B456BD" w:rsidRPr="00AE36D3">
        <w:rPr>
          <w:noProof/>
          <w:sz w:val="20"/>
          <w:szCs w:val="20"/>
        </w:rPr>
        <w:t xml:space="preserve"> Dengan demikian kebiasaan makan ikan kakap merah setiap bulannya tidak </w:t>
      </w:r>
      <w:r w:rsidR="003F79FB" w:rsidRPr="00AE36D3">
        <w:rPr>
          <w:noProof/>
          <w:sz w:val="20"/>
          <w:szCs w:val="20"/>
        </w:rPr>
        <w:t>dipengaruhi oleh musim.</w:t>
      </w:r>
      <w:r w:rsidR="00367173">
        <w:rPr>
          <w:noProof/>
          <w:sz w:val="20"/>
          <w:szCs w:val="20"/>
        </w:rPr>
        <w:t xml:space="preserve"> </w:t>
      </w:r>
    </w:p>
    <w:p w14:paraId="68E9F052" w14:textId="77777777" w:rsidR="00274D89" w:rsidRDefault="00274D89" w:rsidP="00274D89">
      <w:pPr>
        <w:autoSpaceDE w:val="0"/>
        <w:autoSpaceDN w:val="0"/>
        <w:adjustRightInd w:val="0"/>
        <w:ind w:firstLine="284"/>
        <w:jc w:val="both"/>
        <w:rPr>
          <w:noProof/>
          <w:sz w:val="20"/>
          <w:szCs w:val="20"/>
        </w:rPr>
      </w:pPr>
    </w:p>
    <w:p w14:paraId="71B55DBE" w14:textId="77777777" w:rsidR="00BB16AF" w:rsidRPr="00AE36D3" w:rsidRDefault="009968DC" w:rsidP="00274D89">
      <w:pPr>
        <w:autoSpaceDE w:val="0"/>
        <w:autoSpaceDN w:val="0"/>
        <w:adjustRightInd w:val="0"/>
        <w:ind w:firstLine="284"/>
        <w:jc w:val="both"/>
        <w:rPr>
          <w:noProof/>
          <w:sz w:val="20"/>
          <w:szCs w:val="20"/>
        </w:rPr>
      </w:pPr>
      <w:r w:rsidRPr="00AE36D3">
        <w:rPr>
          <w:noProof/>
          <w:sz w:val="20"/>
          <w:szCs w:val="20"/>
        </w:rPr>
        <w:t>Kebiasaan makan</w:t>
      </w:r>
      <w:r w:rsidR="00480848" w:rsidRPr="00AE36D3">
        <w:rPr>
          <w:noProof/>
          <w:sz w:val="20"/>
          <w:szCs w:val="20"/>
          <w:lang w:val="id-ID"/>
        </w:rPr>
        <w:t>an</w:t>
      </w:r>
      <w:r w:rsidRPr="00AE36D3">
        <w:rPr>
          <w:noProof/>
          <w:sz w:val="20"/>
          <w:szCs w:val="20"/>
        </w:rPr>
        <w:t xml:space="preserve"> ikan kakap merah berdasarkan selang kelas panjang </w:t>
      </w:r>
      <w:r w:rsidR="003F79FB" w:rsidRPr="00AE36D3">
        <w:rPr>
          <w:noProof/>
          <w:sz w:val="20"/>
          <w:szCs w:val="20"/>
        </w:rPr>
        <w:t xml:space="preserve">menunjukkan </w:t>
      </w:r>
      <w:r w:rsidRPr="00AE36D3">
        <w:rPr>
          <w:noProof/>
          <w:sz w:val="20"/>
          <w:szCs w:val="20"/>
        </w:rPr>
        <w:t xml:space="preserve">ikan </w:t>
      </w:r>
      <w:r w:rsidR="00F854D6" w:rsidRPr="00AE36D3">
        <w:rPr>
          <w:noProof/>
          <w:sz w:val="20"/>
          <w:szCs w:val="20"/>
        </w:rPr>
        <w:t xml:space="preserve">kakap merah yang berukuran kecil </w:t>
      </w:r>
      <w:r w:rsidR="00440DB2" w:rsidRPr="00AE36D3">
        <w:rPr>
          <w:noProof/>
          <w:sz w:val="20"/>
          <w:szCs w:val="20"/>
        </w:rPr>
        <w:t xml:space="preserve">didominasi oleh ikan kecil (Fishes) </w:t>
      </w:r>
      <w:r w:rsidR="00F854D6" w:rsidRPr="00AE36D3">
        <w:rPr>
          <w:noProof/>
          <w:sz w:val="20"/>
          <w:szCs w:val="20"/>
        </w:rPr>
        <w:t xml:space="preserve">dan </w:t>
      </w:r>
      <w:r w:rsidR="00440DB2" w:rsidRPr="00AE36D3">
        <w:rPr>
          <w:noProof/>
          <w:sz w:val="20"/>
          <w:szCs w:val="20"/>
        </w:rPr>
        <w:t xml:space="preserve">ikan </w:t>
      </w:r>
      <w:r w:rsidR="00F854D6" w:rsidRPr="00AE36D3">
        <w:rPr>
          <w:noProof/>
          <w:sz w:val="20"/>
          <w:szCs w:val="20"/>
        </w:rPr>
        <w:t xml:space="preserve">berukuran besar </w:t>
      </w:r>
      <w:r w:rsidR="00440DB2" w:rsidRPr="00AE36D3">
        <w:rPr>
          <w:noProof/>
          <w:sz w:val="20"/>
          <w:szCs w:val="20"/>
        </w:rPr>
        <w:t xml:space="preserve">ddominasi oleh </w:t>
      </w:r>
      <w:r w:rsidRPr="00AE36D3">
        <w:rPr>
          <w:noProof/>
          <w:sz w:val="20"/>
          <w:szCs w:val="20"/>
        </w:rPr>
        <w:t>kepiting (Portunidae)</w:t>
      </w:r>
      <w:r w:rsidR="002550DE" w:rsidRPr="00AE36D3">
        <w:rPr>
          <w:noProof/>
          <w:sz w:val="20"/>
          <w:szCs w:val="20"/>
        </w:rPr>
        <w:t xml:space="preserve">. </w:t>
      </w:r>
      <w:r w:rsidR="00F854D6" w:rsidRPr="00AE36D3">
        <w:rPr>
          <w:noProof/>
          <w:sz w:val="20"/>
          <w:szCs w:val="20"/>
        </w:rPr>
        <w:t xml:space="preserve">Hal ini diduga berkaitan dengan ketersediaan </w:t>
      </w:r>
      <w:r w:rsidR="00B456BD" w:rsidRPr="00AE36D3">
        <w:rPr>
          <w:noProof/>
          <w:sz w:val="20"/>
          <w:szCs w:val="20"/>
        </w:rPr>
        <w:t xml:space="preserve">makanan </w:t>
      </w:r>
      <w:r w:rsidR="00F854D6" w:rsidRPr="00AE36D3">
        <w:rPr>
          <w:noProof/>
          <w:sz w:val="20"/>
          <w:szCs w:val="20"/>
        </w:rPr>
        <w:t xml:space="preserve">di Selatan Banten </w:t>
      </w:r>
      <w:r w:rsidR="00B456BD" w:rsidRPr="00AE36D3">
        <w:rPr>
          <w:noProof/>
          <w:sz w:val="20"/>
          <w:szCs w:val="20"/>
        </w:rPr>
        <w:t xml:space="preserve">cukup </w:t>
      </w:r>
      <w:r w:rsidR="00F854D6" w:rsidRPr="00AE36D3">
        <w:rPr>
          <w:noProof/>
          <w:sz w:val="20"/>
          <w:szCs w:val="20"/>
        </w:rPr>
        <w:t xml:space="preserve">melimpah. </w:t>
      </w:r>
      <w:r w:rsidR="00B456BD" w:rsidRPr="00AE36D3">
        <w:rPr>
          <w:noProof/>
          <w:sz w:val="20"/>
          <w:szCs w:val="20"/>
        </w:rPr>
        <w:t>Hal ini sesuai dengan pernyataan Effendie (2002) bahwa faktor – faktor yang menentukan suatu jenis ikan akan memakan suatu jenis organisme adalah ukuran makanan, ketersediaan makanan</w:t>
      </w:r>
      <w:r w:rsidR="003F79FB" w:rsidRPr="00AE36D3">
        <w:rPr>
          <w:noProof/>
          <w:sz w:val="20"/>
          <w:szCs w:val="20"/>
        </w:rPr>
        <w:t>, warna, rasa, tekstur makanan dan selera ikan terhadap makanan</w:t>
      </w:r>
      <w:r w:rsidR="00C14499" w:rsidRPr="00AE36D3">
        <w:rPr>
          <w:sz w:val="20"/>
          <w:szCs w:val="20"/>
        </w:rPr>
        <w:t xml:space="preserve"> s</w:t>
      </w:r>
      <w:r w:rsidR="00C14499" w:rsidRPr="00AE36D3">
        <w:rPr>
          <w:noProof/>
          <w:sz w:val="20"/>
          <w:szCs w:val="20"/>
        </w:rPr>
        <w:t>ehingga dapat dikatak</w:t>
      </w:r>
      <w:r w:rsidR="00440DB2" w:rsidRPr="00AE36D3">
        <w:rPr>
          <w:noProof/>
          <w:sz w:val="20"/>
          <w:szCs w:val="20"/>
        </w:rPr>
        <w:t>a</w:t>
      </w:r>
      <w:r w:rsidR="00C14499" w:rsidRPr="00AE36D3">
        <w:rPr>
          <w:noProof/>
          <w:sz w:val="20"/>
          <w:szCs w:val="20"/>
        </w:rPr>
        <w:t xml:space="preserve">n bahwa ukuran ikan tidak terlalu berpengaruh terhadap jenis makanan yang </w:t>
      </w:r>
      <w:r w:rsidR="00C14499" w:rsidRPr="00AE36D3">
        <w:rPr>
          <w:noProof/>
          <w:sz w:val="20"/>
          <w:szCs w:val="20"/>
        </w:rPr>
        <w:lastRenderedPageBreak/>
        <w:t>dimanfaatkan.</w:t>
      </w:r>
      <w:r w:rsidR="00BB16AF" w:rsidRPr="00AE36D3">
        <w:rPr>
          <w:noProof/>
          <w:sz w:val="20"/>
          <w:szCs w:val="20"/>
        </w:rPr>
        <w:t xml:space="preserve"> Jika mengacu kepada Moyle &amp; Chech (1988), berdasarkan jumlah dan variasi makanannya maka ikan kakap merah termasuk kelompok </w:t>
      </w:r>
      <w:r w:rsidR="00BB16AF" w:rsidRPr="00AE36D3">
        <w:rPr>
          <w:i/>
          <w:noProof/>
          <w:sz w:val="20"/>
          <w:szCs w:val="20"/>
        </w:rPr>
        <w:t>stenophagus</w:t>
      </w:r>
      <w:r w:rsidR="00BB16AF" w:rsidRPr="00AE36D3">
        <w:rPr>
          <w:noProof/>
          <w:sz w:val="20"/>
          <w:szCs w:val="20"/>
        </w:rPr>
        <w:t xml:space="preserve"> yaitu ikan yang memakan makanan yang sedikit jenisnya.</w:t>
      </w:r>
      <w:r w:rsidR="00367173">
        <w:rPr>
          <w:noProof/>
          <w:sz w:val="20"/>
          <w:szCs w:val="20"/>
        </w:rPr>
        <w:t xml:space="preserve"> </w:t>
      </w:r>
    </w:p>
    <w:p w14:paraId="55DA27B3" w14:textId="77777777" w:rsidR="00274D89" w:rsidRDefault="00274D89" w:rsidP="00274D89">
      <w:pPr>
        <w:pStyle w:val="MediumGrid1-Accent21"/>
        <w:ind w:left="0"/>
        <w:rPr>
          <w:b/>
          <w:sz w:val="20"/>
          <w:szCs w:val="20"/>
        </w:rPr>
      </w:pPr>
    </w:p>
    <w:p w14:paraId="2D31EA9A" w14:textId="77777777" w:rsidR="00274D89" w:rsidRDefault="00274D89" w:rsidP="00274D89">
      <w:pPr>
        <w:pStyle w:val="MediumGrid1-Accent21"/>
        <w:ind w:left="0"/>
        <w:rPr>
          <w:b/>
          <w:sz w:val="20"/>
          <w:szCs w:val="20"/>
        </w:rPr>
      </w:pPr>
    </w:p>
    <w:p w14:paraId="6F01D0FC" w14:textId="77777777" w:rsidR="00937B23" w:rsidRPr="00274D89" w:rsidRDefault="00937B23" w:rsidP="00274D89">
      <w:pPr>
        <w:pStyle w:val="MediumGrid1-Accent21"/>
        <w:ind w:left="0"/>
        <w:rPr>
          <w:b/>
          <w:i/>
          <w:sz w:val="20"/>
          <w:szCs w:val="20"/>
        </w:rPr>
      </w:pPr>
      <w:r w:rsidRPr="00274D89">
        <w:rPr>
          <w:b/>
          <w:i/>
          <w:sz w:val="20"/>
          <w:szCs w:val="20"/>
        </w:rPr>
        <w:t>Nisbah Kelamin</w:t>
      </w:r>
    </w:p>
    <w:p w14:paraId="33BB58D8" w14:textId="77777777" w:rsidR="00274D89" w:rsidRDefault="00274D89" w:rsidP="00274D89">
      <w:pPr>
        <w:pStyle w:val="MediumGrid1-Accent21"/>
        <w:ind w:left="0" w:firstLine="284"/>
        <w:jc w:val="both"/>
        <w:rPr>
          <w:sz w:val="20"/>
          <w:szCs w:val="20"/>
        </w:rPr>
      </w:pPr>
    </w:p>
    <w:p w14:paraId="354C35B4" w14:textId="77777777" w:rsidR="00937B23" w:rsidRPr="00AE36D3" w:rsidRDefault="00937B23" w:rsidP="00274D89">
      <w:pPr>
        <w:pStyle w:val="MediumGrid1-Accent21"/>
        <w:ind w:left="0" w:firstLine="284"/>
        <w:jc w:val="both"/>
        <w:rPr>
          <w:bCs/>
          <w:color w:val="000000"/>
          <w:sz w:val="20"/>
          <w:szCs w:val="20"/>
        </w:rPr>
      </w:pPr>
      <w:r w:rsidRPr="00AE36D3">
        <w:rPr>
          <w:sz w:val="20"/>
          <w:szCs w:val="20"/>
        </w:rPr>
        <w:t>Pada penelitian ini, secara keseluruhan ikan kakap</w:t>
      </w:r>
      <w:r w:rsidR="00AF3C07" w:rsidRPr="00AE36D3">
        <w:rPr>
          <w:sz w:val="20"/>
          <w:szCs w:val="20"/>
        </w:rPr>
        <w:t xml:space="preserve"> </w:t>
      </w:r>
      <w:r w:rsidR="00AF3C07" w:rsidRPr="00AE36D3">
        <w:rPr>
          <w:rStyle w:val="CommentReference"/>
          <w:sz w:val="20"/>
          <w:szCs w:val="20"/>
        </w:rPr>
        <w:t xml:space="preserve">betina </w:t>
      </w:r>
      <w:r w:rsidRPr="00AE36D3">
        <w:rPr>
          <w:sz w:val="20"/>
          <w:szCs w:val="20"/>
        </w:rPr>
        <w:t xml:space="preserve">di perairan Selatan Banten lebih melimpah dibandingkan jantan </w:t>
      </w:r>
      <w:r w:rsidR="00583B01" w:rsidRPr="00AE36D3">
        <w:rPr>
          <w:sz w:val="20"/>
          <w:szCs w:val="20"/>
        </w:rPr>
        <w:t xml:space="preserve">dengan </w:t>
      </w:r>
      <w:r w:rsidRPr="00AE36D3">
        <w:rPr>
          <w:sz w:val="20"/>
          <w:szCs w:val="20"/>
        </w:rPr>
        <w:t xml:space="preserve">nisbah kelamin jantan dan betina adalah </w:t>
      </w:r>
      <w:r w:rsidR="00583B01" w:rsidRPr="00AE36D3">
        <w:rPr>
          <w:sz w:val="20"/>
          <w:szCs w:val="20"/>
        </w:rPr>
        <w:t>0.65:1</w:t>
      </w:r>
      <w:r w:rsidRPr="00AE36D3">
        <w:rPr>
          <w:sz w:val="20"/>
          <w:szCs w:val="20"/>
        </w:rPr>
        <w:t xml:space="preserve">. Hal ini menjelaskan bahwa nisbah kelamin ikan kakap merah jantan dan betina tidak seimbang. Hasil penelitian ini sama dengan penelitian </w:t>
      </w:r>
      <w:r w:rsidR="001C18C6" w:rsidRPr="00AE36D3">
        <w:rPr>
          <w:bCs/>
          <w:color w:val="000000"/>
          <w:sz w:val="20"/>
          <w:szCs w:val="20"/>
        </w:rPr>
        <w:fldChar w:fldCharType="begin" w:fldLock="1"/>
      </w:r>
      <w:r w:rsidR="001C18C6" w:rsidRPr="00AE36D3">
        <w:rPr>
          <w:bCs/>
          <w:color w:val="000000"/>
          <w:sz w:val="20"/>
          <w:szCs w:val="20"/>
        </w:rPr>
        <w:instrText>ADDIN CSL_CITATION { "citationItems" : [ { "id" : "ITEM-1", "itemData" : { "abstract" : "The reproductive biology of some common coral reef fishes from the Lakshadweep ( 8\" to 12\"N and 71\" 45' to 73\"45'E) and the Gulf of Mannar (8\"48' to 9\"14'N and 799' to 79O14'E) in the Indian EEZ during January 1991 to June 1992 is reported. Protogyny was prominent in labrids, while other species either matured synchronously or differentially, with males maturing ear- lier or later than females. Sex-ratio indicated that females were dominant in most species. Fecundity estimates varied greatly, from 700 to 2,25,850 ova per female. Whenever the envi- ronment is favourable the coral reef fish spawn on a daily, weekly, fortnightly and monthly basis. Total fecundity per year, therefore, is presumably very high. Most species appeared to be perennial spawners, some showed small breaks, while very few indicated biannual spawn- ing. Continuous occurrence of juveniles in different size ranges confirmed the continuous spawning habits. Spawning activity was minimum during monsoon seasons, evidently an adaptation to tide over adverse environmental conditions prevailing at that time lest the eggs and larvae are transported far and wide. This was corroborated by peak settlement during pre-monsoon and post-monsoon seasons. Introduction", "author" : [ { "dropping-particle" : "", "family" : "Anand", "given" : "PE Vijay", "non-dropping-particle" : "", "parse-names" : false, "suffix" : "" }, { "dropping-particle" : "", "family" : "Pillai", "given" : "NGK", "non-dropping-particle" : "", "parse-names" : false, "suffix" : "" } ], "container-title" : "Jurnal Marine Biological Association of India", "id" : "ITEM-1", "issue" : "1&amp;2", "issued" : { "date-parts" : [ [ "2002" ] ] }, "page" : "122-135", "title" : "Reproductive biology of some common coral reef fishes of the Indian EEZ", "type" : "article-journal", "volume" : "44" }, "uris" : [ "http://www.mendeley.com/documents/?uuid=e86e088e-66ae-4df2-8c59-92d2e5db54b7" ] } ], "mendeley" : { "formattedCitation" : "(Anand &amp; Pillai, 2002)", "manualFormatting" : "Anand &amp; Pillai (2002)", "plainTextFormattedCitation" : "(Anand &amp; Pillai, 2002)", "previouslyFormattedCitation" : "(Anand &amp; Pillai, 2002)" }, "properties" : { "noteIndex" : 0 }, "schema" : "https://github.com/citation-style-language/schema/raw/master/csl-citation.json" }</w:instrText>
      </w:r>
      <w:r w:rsidR="001C18C6" w:rsidRPr="00AE36D3">
        <w:rPr>
          <w:bCs/>
          <w:color w:val="000000"/>
          <w:sz w:val="20"/>
          <w:szCs w:val="20"/>
        </w:rPr>
        <w:fldChar w:fldCharType="separate"/>
      </w:r>
      <w:r w:rsidR="001C18C6" w:rsidRPr="00AE36D3">
        <w:rPr>
          <w:bCs/>
          <w:noProof/>
          <w:color w:val="000000"/>
          <w:sz w:val="20"/>
          <w:szCs w:val="20"/>
        </w:rPr>
        <w:t>Anand &amp; Pillai (2002)</w:t>
      </w:r>
      <w:r w:rsidR="001C18C6" w:rsidRPr="00AE36D3">
        <w:rPr>
          <w:bCs/>
          <w:color w:val="000000"/>
          <w:sz w:val="20"/>
          <w:szCs w:val="20"/>
        </w:rPr>
        <w:fldChar w:fldCharType="end"/>
      </w:r>
      <w:r w:rsidR="001C18C6" w:rsidRPr="00AE36D3">
        <w:rPr>
          <w:bCs/>
          <w:color w:val="000000"/>
          <w:sz w:val="20"/>
          <w:szCs w:val="20"/>
        </w:rPr>
        <w:t xml:space="preserve"> </w:t>
      </w:r>
      <w:r w:rsidRPr="00AE36D3">
        <w:rPr>
          <w:bCs/>
          <w:sz w:val="20"/>
          <w:szCs w:val="20"/>
        </w:rPr>
        <w:t>di India</w:t>
      </w:r>
      <w:r w:rsidRPr="00AE36D3">
        <w:rPr>
          <w:bCs/>
          <w:color w:val="FF0000"/>
          <w:sz w:val="20"/>
          <w:szCs w:val="20"/>
        </w:rPr>
        <w:t xml:space="preserve"> </w:t>
      </w:r>
      <w:r w:rsidRPr="00AE36D3">
        <w:rPr>
          <w:bCs/>
          <w:color w:val="000000"/>
          <w:sz w:val="20"/>
          <w:szCs w:val="20"/>
        </w:rPr>
        <w:t>bahwa nisbah kelamin ikan kakap merah</w:t>
      </w:r>
      <w:r w:rsidRPr="00AE36D3">
        <w:rPr>
          <w:bCs/>
          <w:i/>
          <w:color w:val="000000"/>
          <w:sz w:val="20"/>
          <w:szCs w:val="20"/>
        </w:rPr>
        <w:t xml:space="preserve"> </w:t>
      </w:r>
      <w:r w:rsidRPr="00AE36D3">
        <w:rPr>
          <w:bCs/>
          <w:color w:val="000000"/>
          <w:sz w:val="20"/>
          <w:szCs w:val="20"/>
        </w:rPr>
        <w:t xml:space="preserve">tidak seimbang dengan perbandingan jantan dan betina adalah </w:t>
      </w:r>
      <w:r w:rsidR="00830E51" w:rsidRPr="00AE36D3">
        <w:rPr>
          <w:bCs/>
          <w:color w:val="000000"/>
          <w:sz w:val="20"/>
          <w:szCs w:val="20"/>
        </w:rPr>
        <w:t>0.67:1</w:t>
      </w:r>
      <w:r w:rsidR="00367173">
        <w:rPr>
          <w:bCs/>
          <w:color w:val="000000"/>
          <w:sz w:val="20"/>
          <w:szCs w:val="20"/>
        </w:rPr>
        <w:t xml:space="preserve"> </w:t>
      </w:r>
      <w:r w:rsidR="000240BD" w:rsidRPr="00AE36D3">
        <w:rPr>
          <w:bCs/>
          <w:color w:val="000000"/>
          <w:sz w:val="20"/>
          <w:szCs w:val="20"/>
        </w:rPr>
        <w:t xml:space="preserve">dan hasil penelitian Heupal </w:t>
      </w:r>
      <w:r w:rsidR="000240BD" w:rsidRPr="00AE36D3">
        <w:rPr>
          <w:bCs/>
          <w:i/>
          <w:color w:val="000000"/>
          <w:sz w:val="20"/>
          <w:szCs w:val="20"/>
        </w:rPr>
        <w:t>et al</w:t>
      </w:r>
      <w:r w:rsidR="007F411E" w:rsidRPr="00AE36D3">
        <w:rPr>
          <w:bCs/>
          <w:color w:val="000000"/>
          <w:sz w:val="20"/>
          <w:szCs w:val="20"/>
        </w:rPr>
        <w:t>.,</w:t>
      </w:r>
      <w:r w:rsidR="000240BD" w:rsidRPr="00AE36D3">
        <w:rPr>
          <w:bCs/>
          <w:color w:val="000000"/>
          <w:sz w:val="20"/>
          <w:szCs w:val="20"/>
        </w:rPr>
        <w:t xml:space="preserve"> (2010) di </w:t>
      </w:r>
      <w:r w:rsidR="007F411E" w:rsidRPr="00AE36D3">
        <w:rPr>
          <w:bCs/>
          <w:color w:val="000000"/>
          <w:sz w:val="20"/>
          <w:szCs w:val="20"/>
        </w:rPr>
        <w:t xml:space="preserve">pantai timur Australia dengan perbandingan jantan dan betina adalah </w:t>
      </w:r>
      <w:r w:rsidR="00830E51" w:rsidRPr="00AE36D3">
        <w:rPr>
          <w:bCs/>
          <w:color w:val="000000"/>
          <w:sz w:val="20"/>
          <w:szCs w:val="20"/>
        </w:rPr>
        <w:t>0.17:1</w:t>
      </w:r>
      <w:r w:rsidRPr="00AE36D3">
        <w:rPr>
          <w:bCs/>
          <w:color w:val="000000"/>
          <w:sz w:val="20"/>
          <w:szCs w:val="20"/>
        </w:rPr>
        <w:t>.</w:t>
      </w:r>
      <w:r w:rsidR="00367173">
        <w:rPr>
          <w:bCs/>
          <w:color w:val="000000"/>
          <w:sz w:val="20"/>
          <w:szCs w:val="20"/>
        </w:rPr>
        <w:t xml:space="preserve"> </w:t>
      </w:r>
    </w:p>
    <w:p w14:paraId="47B50F0F" w14:textId="77777777" w:rsidR="00274D89" w:rsidRDefault="00274D89" w:rsidP="00274D89">
      <w:pPr>
        <w:pStyle w:val="MediumGrid1-Accent21"/>
        <w:ind w:left="0" w:firstLine="284"/>
        <w:jc w:val="both"/>
        <w:rPr>
          <w:sz w:val="20"/>
          <w:szCs w:val="20"/>
        </w:rPr>
      </w:pPr>
    </w:p>
    <w:p w14:paraId="080F9608" w14:textId="77777777" w:rsidR="00937B23" w:rsidRPr="00AE36D3" w:rsidRDefault="00937B23" w:rsidP="00274D89">
      <w:pPr>
        <w:pStyle w:val="MediumGrid1-Accent21"/>
        <w:ind w:left="0" w:firstLine="284"/>
        <w:jc w:val="both"/>
        <w:rPr>
          <w:sz w:val="20"/>
          <w:szCs w:val="20"/>
        </w:rPr>
      </w:pPr>
      <w:r w:rsidRPr="00AE36D3">
        <w:rPr>
          <w:sz w:val="20"/>
          <w:szCs w:val="20"/>
        </w:rPr>
        <w:t xml:space="preserve">Jika melihat hasil uji </w:t>
      </w:r>
      <w:r w:rsidRPr="00AE36D3">
        <w:rPr>
          <w:i/>
          <w:sz w:val="20"/>
          <w:szCs w:val="20"/>
        </w:rPr>
        <w:t>chi square</w:t>
      </w:r>
      <w:r w:rsidRPr="00AE36D3">
        <w:rPr>
          <w:sz w:val="20"/>
          <w:szCs w:val="20"/>
        </w:rPr>
        <w:t xml:space="preserve">, nisbah kelamin jantan dan betina </w:t>
      </w:r>
      <w:r w:rsidR="00B73C9E" w:rsidRPr="00AE36D3">
        <w:rPr>
          <w:sz w:val="20"/>
          <w:szCs w:val="20"/>
        </w:rPr>
        <w:t xml:space="preserve">berdasarkan waktu penelitian </w:t>
      </w:r>
      <w:r w:rsidRPr="00AE36D3">
        <w:rPr>
          <w:sz w:val="20"/>
          <w:szCs w:val="20"/>
        </w:rPr>
        <w:t>berbeda nyata pada taraf kepercayaan 95% (X</w:t>
      </w:r>
      <w:r w:rsidRPr="00AE36D3">
        <w:rPr>
          <w:sz w:val="20"/>
          <w:szCs w:val="20"/>
          <w:vertAlign w:val="superscript"/>
        </w:rPr>
        <w:t>2</w:t>
      </w:r>
      <w:r w:rsidRPr="00AE36D3">
        <w:rPr>
          <w:sz w:val="20"/>
          <w:szCs w:val="20"/>
          <w:vertAlign w:val="subscript"/>
        </w:rPr>
        <w:t>hitung</w:t>
      </w:r>
      <w:r w:rsidRPr="00AE36D3">
        <w:rPr>
          <w:sz w:val="20"/>
          <w:szCs w:val="20"/>
        </w:rPr>
        <w:t>&gt;X</w:t>
      </w:r>
      <w:r w:rsidRPr="00AE36D3">
        <w:rPr>
          <w:sz w:val="20"/>
          <w:szCs w:val="20"/>
          <w:vertAlign w:val="superscript"/>
        </w:rPr>
        <w:t>2</w:t>
      </w:r>
      <w:r w:rsidRPr="00AE36D3">
        <w:rPr>
          <w:sz w:val="20"/>
          <w:szCs w:val="20"/>
          <w:vertAlign w:val="subscript"/>
        </w:rPr>
        <w:t>tabel</w:t>
      </w:r>
      <w:r w:rsidRPr="00AE36D3">
        <w:rPr>
          <w:sz w:val="20"/>
          <w:szCs w:val="20"/>
        </w:rPr>
        <w:t>) yang berarti bahwa nisbah kelamin ikan kakap merah jantan dan betina tidak seimbang (1≠1). Hal ini diduga bahwa ikan kakap merah di perairan Selatan Banten tidak berada dalam satu area pemijahan, sehingga peluang tertangkapnya berbed</w:t>
      </w:r>
      <w:r w:rsidR="006C5DAF" w:rsidRPr="00AE36D3">
        <w:rPr>
          <w:sz w:val="20"/>
          <w:szCs w:val="20"/>
        </w:rPr>
        <w:t>a-beda. Pada bulan Januari 2013–</w:t>
      </w:r>
      <w:r w:rsidRPr="00AE36D3">
        <w:rPr>
          <w:sz w:val="20"/>
          <w:szCs w:val="20"/>
        </w:rPr>
        <w:t>Maret 2016, nilai nisbah kelamin ikan di perairan didominasi ikan betina (diduga terjadi proses pemijahan) dan bulan Mei 2016 hampir mendekati seimbang (diduga menjelang proses pemijahan). Bulan Juni</w:t>
      </w:r>
      <w:r w:rsidR="006C5DAF" w:rsidRPr="00AE36D3">
        <w:rPr>
          <w:sz w:val="20"/>
          <w:szCs w:val="20"/>
        </w:rPr>
        <w:t>–</w:t>
      </w:r>
      <w:r w:rsidRPr="00AE36D3">
        <w:rPr>
          <w:sz w:val="20"/>
          <w:szCs w:val="20"/>
        </w:rPr>
        <w:t xml:space="preserve">September 2016 juga didominasi oleh betina (diduga terjadi proses pemijahan), sedangkan bulan Oktober dan Desember 2016 didominasi oleh jantan (diduga melakukan ruaya pemijahan). Menurut </w:t>
      </w:r>
      <w:r w:rsidR="001C18C6" w:rsidRPr="00AE36D3">
        <w:rPr>
          <w:sz w:val="20"/>
          <w:szCs w:val="20"/>
        </w:rPr>
        <w:fldChar w:fldCharType="begin" w:fldLock="1"/>
      </w:r>
      <w:r w:rsidR="001C18C6" w:rsidRPr="00AE36D3">
        <w:rPr>
          <w:sz w:val="20"/>
          <w:szCs w:val="20"/>
        </w:rPr>
        <w:instrText>ADDIN CSL_CITATION { "citationItems" : [ { "id" : "ITEM-1", "itemData" : { "author" : [ { "dropping-particle" : "", "family" : "Nikolsky", "given" : "G.V.", "non-dropping-particle" : "", "parse-names" : false, "suffix" : "" } ], "id" : "ITEM-1", "issued" : { "date-parts" : [ [ "1963" ] ] }, "number-of-pages" : "352 p", "publisher" : "Academic Press", "publisher-place" : "London", "title" : "The Ecology of Fishies", "type" : "book" }, "uris" : [ "http://www.mendeley.com/documents/?uuid=15616f55-dd83-44ff-9cc4-782efb415628" ] } ], "mendeley" : { "formattedCitation" : "(Nikolsky, 1963)", "manualFormatting" : "Nikolsky (1963)", "plainTextFormattedCitation" : "(Nikolsky, 1963)", "previouslyFormattedCitation" : "(Nikolsky, 1963)" }, "properties" : { "noteIndex" : 0 }, "schema" : "https://github.com/citation-style-language/schema/raw/master/csl-citation.json" }</w:instrText>
      </w:r>
      <w:r w:rsidR="001C18C6" w:rsidRPr="00AE36D3">
        <w:rPr>
          <w:sz w:val="20"/>
          <w:szCs w:val="20"/>
        </w:rPr>
        <w:fldChar w:fldCharType="separate"/>
      </w:r>
      <w:r w:rsidR="001C18C6" w:rsidRPr="00AE36D3">
        <w:rPr>
          <w:noProof/>
          <w:sz w:val="20"/>
          <w:szCs w:val="20"/>
        </w:rPr>
        <w:t>Nikolsky (1963)</w:t>
      </w:r>
      <w:r w:rsidR="001C18C6" w:rsidRPr="00AE36D3">
        <w:rPr>
          <w:sz w:val="20"/>
          <w:szCs w:val="20"/>
        </w:rPr>
        <w:fldChar w:fldCharType="end"/>
      </w:r>
      <w:r w:rsidRPr="00AE36D3">
        <w:rPr>
          <w:sz w:val="20"/>
          <w:szCs w:val="20"/>
        </w:rPr>
        <w:t xml:space="preserve">, perbandingan jenis kelamin jantan dan betina dapat berubah menjelang dan selama musim pemijahan. </w:t>
      </w:r>
    </w:p>
    <w:p w14:paraId="58FB73BE" w14:textId="77777777" w:rsidR="00274D89" w:rsidRDefault="00274D89" w:rsidP="00274D89">
      <w:pPr>
        <w:pStyle w:val="MediumGrid1-Accent21"/>
        <w:ind w:left="0"/>
        <w:rPr>
          <w:b/>
          <w:sz w:val="20"/>
          <w:szCs w:val="20"/>
        </w:rPr>
      </w:pPr>
    </w:p>
    <w:p w14:paraId="41941AC3" w14:textId="77777777" w:rsidR="008238A0" w:rsidRPr="00274D89" w:rsidRDefault="00937B23" w:rsidP="00274D89">
      <w:pPr>
        <w:pStyle w:val="MediumGrid1-Accent21"/>
        <w:ind w:left="0"/>
        <w:rPr>
          <w:b/>
          <w:i/>
          <w:sz w:val="20"/>
          <w:szCs w:val="20"/>
        </w:rPr>
      </w:pPr>
      <w:r w:rsidRPr="00274D89">
        <w:rPr>
          <w:b/>
          <w:i/>
          <w:sz w:val="20"/>
          <w:szCs w:val="20"/>
        </w:rPr>
        <w:t>Potensi Reproduksi</w:t>
      </w:r>
      <w:r w:rsidR="008238A0" w:rsidRPr="00274D89">
        <w:rPr>
          <w:b/>
          <w:i/>
          <w:sz w:val="20"/>
          <w:szCs w:val="20"/>
        </w:rPr>
        <w:t xml:space="preserve"> dan Pola </w:t>
      </w:r>
      <w:r w:rsidR="00D60F75">
        <w:rPr>
          <w:b/>
          <w:i/>
          <w:sz w:val="20"/>
          <w:szCs w:val="20"/>
        </w:rPr>
        <w:t>P</w:t>
      </w:r>
      <w:r w:rsidR="008238A0" w:rsidRPr="00274D89">
        <w:rPr>
          <w:b/>
          <w:i/>
          <w:sz w:val="20"/>
          <w:szCs w:val="20"/>
        </w:rPr>
        <w:t>emijahan</w:t>
      </w:r>
    </w:p>
    <w:p w14:paraId="69D38367" w14:textId="77777777" w:rsidR="00274D89" w:rsidRDefault="00274D89" w:rsidP="00274D89">
      <w:pPr>
        <w:pStyle w:val="MediumGrid1-Accent21"/>
        <w:ind w:left="0" w:firstLine="284"/>
        <w:jc w:val="both"/>
        <w:rPr>
          <w:sz w:val="20"/>
          <w:szCs w:val="20"/>
        </w:rPr>
      </w:pPr>
    </w:p>
    <w:p w14:paraId="7264FB14" w14:textId="77777777" w:rsidR="00D9036A" w:rsidRPr="00AE36D3" w:rsidRDefault="00937B23" w:rsidP="00274D89">
      <w:pPr>
        <w:pStyle w:val="MediumGrid1-Accent21"/>
        <w:ind w:left="0" w:firstLine="284"/>
        <w:jc w:val="both"/>
        <w:rPr>
          <w:sz w:val="20"/>
          <w:szCs w:val="20"/>
        </w:rPr>
      </w:pPr>
      <w:r w:rsidRPr="00AE36D3">
        <w:rPr>
          <w:sz w:val="20"/>
          <w:szCs w:val="20"/>
        </w:rPr>
        <w:t>Fekunditas ikan kakap merah di perairan Selatan Banten pada TK</w:t>
      </w:r>
      <w:r w:rsidR="006C5DAF" w:rsidRPr="00AE36D3">
        <w:rPr>
          <w:sz w:val="20"/>
          <w:szCs w:val="20"/>
        </w:rPr>
        <w:t>G III dan IV berkisar 14</w:t>
      </w:r>
      <w:r w:rsidR="000F7B28" w:rsidRPr="00AE36D3">
        <w:rPr>
          <w:sz w:val="20"/>
          <w:szCs w:val="20"/>
        </w:rPr>
        <w:t xml:space="preserve"> </w:t>
      </w:r>
      <w:r w:rsidR="006C5DAF" w:rsidRPr="00AE36D3">
        <w:rPr>
          <w:sz w:val="20"/>
          <w:szCs w:val="20"/>
        </w:rPr>
        <w:t>050–</w:t>
      </w:r>
      <w:r w:rsidRPr="00AE36D3">
        <w:rPr>
          <w:sz w:val="20"/>
          <w:szCs w:val="20"/>
        </w:rPr>
        <w:t>59</w:t>
      </w:r>
      <w:r w:rsidR="000F7B28" w:rsidRPr="00AE36D3">
        <w:rPr>
          <w:sz w:val="20"/>
          <w:szCs w:val="20"/>
        </w:rPr>
        <w:t xml:space="preserve"> </w:t>
      </w:r>
      <w:r w:rsidRPr="00AE36D3">
        <w:rPr>
          <w:sz w:val="20"/>
          <w:szCs w:val="20"/>
        </w:rPr>
        <w:t>6243 butir dengan rata-rata 170</w:t>
      </w:r>
      <w:r w:rsidR="000F7B28" w:rsidRPr="00AE36D3">
        <w:rPr>
          <w:sz w:val="20"/>
          <w:szCs w:val="20"/>
        </w:rPr>
        <w:t xml:space="preserve"> </w:t>
      </w:r>
      <w:r w:rsidRPr="00AE36D3">
        <w:rPr>
          <w:sz w:val="20"/>
          <w:szCs w:val="20"/>
        </w:rPr>
        <w:t xml:space="preserve">869 butir. Hasil penelitian ini lebih besar dari hasil penelitian </w:t>
      </w:r>
      <w:r w:rsidR="004042A7" w:rsidRPr="00AE36D3">
        <w:rPr>
          <w:sz w:val="20"/>
          <w:szCs w:val="20"/>
        </w:rPr>
        <w:fldChar w:fldCharType="begin" w:fldLock="1"/>
      </w:r>
      <w:r w:rsidR="004042A7" w:rsidRPr="00AE36D3">
        <w:rPr>
          <w:sz w:val="20"/>
          <w:szCs w:val="20"/>
        </w:rPr>
        <w:instrText>ADDIN CSL_CITATION { "citationItems" : [ { "id" : "ITEM-1", "itemData" : { "abstract" : "The reproductive biology of some common coral reef fishes from the Lakshadweep ( 8\" to 12\"N and 71\" 45' to 73\"45'E) and the Gulf of Mannar (8\"48' to 9\"14'N and 799' to 79O14'E) in the Indian EEZ during January 1991 to June 1992 is reported. Protogyny was prominent in labrids, while other species either matured synchronously or differentially, with males maturing ear- lier or later than females. Sex-ratio indicated that females were dominant in most species. Fecundity estimates varied greatly, from 700 to 2,25,850 ova per female. Whenever the envi- ronment is favourable the coral reef fish spawn on a daily, weekly, fortnightly and monthly basis. Total fecundity per year, therefore, is presumably very high. Most species appeared to be perennial spawners, some showed small breaks, while very few indicated biannual spawn- ing. Continuous occurrence of juveniles in different size ranges confirmed the continuous spawning habits. Spawning activity was minimum during monsoon seasons, evidently an adaptation to tide over adverse environmental conditions prevailing at that time lest the eggs and larvae are transported far and wide. This was corroborated by peak settlement during pre-monsoon and post-monsoon seasons. Introduction", "author" : [ { "dropping-particle" : "", "family" : "Anand", "given" : "PE Vijay", "non-dropping-particle" : "", "parse-names" : false, "suffix" : "" }, { "dropping-particle" : "", "family" : "Pillai", "given" : "NGK", "non-dropping-particle" : "", "parse-names" : false, "suffix" : "" } ], "container-title" : "Jurnal Marine Biological Association of India", "id" : "ITEM-1", "issue" : "1&amp;2", "issued" : { "date-parts" : [ [ "2002" ] ] }, "page" : "122-135", "title" : "Reproductive biology of some common coral reef fishes of the Indian EEZ", "type" : "article-journal", "volume" : "44" }, "uris" : [ "http://www.mendeley.com/documents/?uuid=e86e088e-66ae-4df2-8c59-92d2e5db54b7" ] } ], "mendeley" : { "formattedCitation" : "(Anand &amp; Pillai, 2002)", "manualFormatting" : "Anand &amp; Pillai (2002)", "plainTextFormattedCitation" : "(Anand &amp; Pillai, 2002)", "previouslyFormattedCitation" : "(Anand &amp; Pillai, 2002)" }, "properties" : { "noteIndex" : 0 }, "schema" : "https://github.com/citation-style-language/schema/raw/master/csl-citation.json" }</w:instrText>
      </w:r>
      <w:r w:rsidR="004042A7" w:rsidRPr="00AE36D3">
        <w:rPr>
          <w:sz w:val="20"/>
          <w:szCs w:val="20"/>
        </w:rPr>
        <w:fldChar w:fldCharType="separate"/>
      </w:r>
      <w:r w:rsidR="004042A7" w:rsidRPr="00AE36D3">
        <w:rPr>
          <w:noProof/>
          <w:sz w:val="20"/>
          <w:szCs w:val="20"/>
        </w:rPr>
        <w:t>Anand &amp; Pillai (2002)</w:t>
      </w:r>
      <w:r w:rsidR="004042A7" w:rsidRPr="00AE36D3">
        <w:rPr>
          <w:sz w:val="20"/>
          <w:szCs w:val="20"/>
        </w:rPr>
        <w:fldChar w:fldCharType="end"/>
      </w:r>
      <w:r w:rsidR="004042A7" w:rsidRPr="00AE36D3">
        <w:rPr>
          <w:sz w:val="20"/>
          <w:szCs w:val="20"/>
        </w:rPr>
        <w:t>,</w:t>
      </w:r>
      <w:r w:rsidRPr="00AE36D3">
        <w:rPr>
          <w:sz w:val="20"/>
          <w:szCs w:val="20"/>
        </w:rPr>
        <w:t xml:space="preserve"> fekunditas ikan kakap jenis </w:t>
      </w:r>
      <w:r w:rsidRPr="00AE36D3">
        <w:rPr>
          <w:i/>
          <w:sz w:val="20"/>
          <w:szCs w:val="20"/>
        </w:rPr>
        <w:t>L. gibbus</w:t>
      </w:r>
      <w:r w:rsidR="006C5DAF" w:rsidRPr="00AE36D3">
        <w:rPr>
          <w:sz w:val="20"/>
          <w:szCs w:val="20"/>
        </w:rPr>
        <w:t xml:space="preserve"> berkisar 46</w:t>
      </w:r>
      <w:r w:rsidR="0031021C" w:rsidRPr="00AE36D3">
        <w:rPr>
          <w:sz w:val="20"/>
          <w:szCs w:val="20"/>
        </w:rPr>
        <w:t xml:space="preserve"> </w:t>
      </w:r>
      <w:r w:rsidR="006C5DAF" w:rsidRPr="00AE36D3">
        <w:rPr>
          <w:sz w:val="20"/>
          <w:szCs w:val="20"/>
        </w:rPr>
        <w:t>774–</w:t>
      </w:r>
      <w:r w:rsidRPr="00AE36D3">
        <w:rPr>
          <w:sz w:val="20"/>
          <w:szCs w:val="20"/>
        </w:rPr>
        <w:t>130</w:t>
      </w:r>
      <w:r w:rsidR="000F7B28" w:rsidRPr="00AE36D3">
        <w:rPr>
          <w:sz w:val="20"/>
          <w:szCs w:val="20"/>
        </w:rPr>
        <w:t xml:space="preserve"> </w:t>
      </w:r>
      <w:r w:rsidRPr="00AE36D3">
        <w:rPr>
          <w:sz w:val="20"/>
          <w:szCs w:val="20"/>
        </w:rPr>
        <w:t xml:space="preserve">698. </w:t>
      </w:r>
      <w:r w:rsidR="00802711" w:rsidRPr="00AE36D3">
        <w:rPr>
          <w:sz w:val="20"/>
          <w:szCs w:val="20"/>
        </w:rPr>
        <w:t xml:space="preserve">Nilai fekunditas yang tinggi ini berarti ikan kakap merah memiliki potensi reproduksi yang tinggi pula, sehingga berpengaruh pula pada tingginya kesedian stok dan rekruitmen ikan kakap merah. </w:t>
      </w:r>
      <w:r w:rsidR="00D9036A" w:rsidRPr="00AE36D3">
        <w:rPr>
          <w:sz w:val="20"/>
          <w:szCs w:val="20"/>
        </w:rPr>
        <w:t xml:space="preserve">Hal ini </w:t>
      </w:r>
      <w:r w:rsidR="00802711" w:rsidRPr="00AE36D3">
        <w:rPr>
          <w:sz w:val="20"/>
          <w:szCs w:val="20"/>
        </w:rPr>
        <w:t xml:space="preserve">juga </w:t>
      </w:r>
      <w:r w:rsidR="00D9036A" w:rsidRPr="00AE36D3">
        <w:rPr>
          <w:sz w:val="20"/>
          <w:szCs w:val="20"/>
        </w:rPr>
        <w:t xml:space="preserve">berkaitan dengan ketersediaan makanan ikan kakap merah di Selatan Banten melimpah sehingga fekunditasnya lebih besar. Effendie (2002) </w:t>
      </w:r>
      <w:r w:rsidR="00D9036A" w:rsidRPr="00AE36D3">
        <w:rPr>
          <w:sz w:val="20"/>
          <w:szCs w:val="20"/>
        </w:rPr>
        <w:lastRenderedPageBreak/>
        <w:t xml:space="preserve">menyatakan ikan-ikan yang hidup diperairan yang kurang subur maka produksi telurnya rendah. </w:t>
      </w:r>
    </w:p>
    <w:p w14:paraId="2701275A" w14:textId="77777777" w:rsidR="00274D89" w:rsidRDefault="00274D89" w:rsidP="00274D89">
      <w:pPr>
        <w:pStyle w:val="MediumGrid1-Accent21"/>
        <w:ind w:left="0" w:firstLine="284"/>
        <w:jc w:val="both"/>
        <w:rPr>
          <w:sz w:val="20"/>
          <w:szCs w:val="20"/>
        </w:rPr>
      </w:pPr>
    </w:p>
    <w:p w14:paraId="724F6F8C" w14:textId="77777777" w:rsidR="00937B23" w:rsidRPr="00AE36D3" w:rsidRDefault="00937B23" w:rsidP="00274D89">
      <w:pPr>
        <w:pStyle w:val="MediumGrid1-Accent21"/>
        <w:ind w:left="0" w:firstLine="284"/>
        <w:jc w:val="both"/>
        <w:rPr>
          <w:b/>
          <w:sz w:val="20"/>
          <w:szCs w:val="20"/>
        </w:rPr>
      </w:pPr>
      <w:r w:rsidRPr="00AE36D3">
        <w:rPr>
          <w:sz w:val="20"/>
          <w:szCs w:val="20"/>
        </w:rPr>
        <w:t xml:space="preserve">Hal ini sesuai dengan </w:t>
      </w:r>
      <w:r w:rsidRPr="00AE36D3">
        <w:rPr>
          <w:sz w:val="20"/>
          <w:szCs w:val="20"/>
        </w:rPr>
        <w:fldChar w:fldCharType="begin" w:fldLock="1"/>
      </w:r>
      <w:r w:rsidRPr="00AE36D3">
        <w:rPr>
          <w:sz w:val="20"/>
          <w:szCs w:val="20"/>
        </w:rPr>
        <w:instrText>ADDIN CSL_CITATION { "citationItems" : [ { "id" : "ITEM-1", "itemData" : { "author" : [ { "dropping-particle" : "", "family" : "Grimes", "given" : "Churchill B.", "non-dropping-particle" : "", "parse-names" : false, "suffix" : "" } ], "container-title" : "J.J. Polovina &amp; S. Ralston (eds.) Tropical Snappers and Groupers : Biology and Fisheries Management", "id" : "ITEM-1", "issued" : { "date-parts" : [ [ "1987" ] ] }, "page" : "239-294", "title" : "Reproductive biology of the Lutjanidae : a review", "type" : "article-journal" }, "uris" : [ "http://www.mendeley.com/documents/?uuid=721a91f6-efb0-407c-9ba9-8405c26ec4b2" ] } ], "mendeley" : { "formattedCitation" : "(Grimes, 1987)", "manualFormatting" : "Grimes (1987)", "plainTextFormattedCitation" : "(Grimes, 1987)", "previouslyFormattedCitation" : "(Grimes, 1987)" }, "properties" : { "noteIndex" : 0 }, "schema" : "https://github.com/citation-style-language/schema/raw/master/csl-citation.json" }</w:instrText>
      </w:r>
      <w:r w:rsidRPr="00AE36D3">
        <w:rPr>
          <w:sz w:val="20"/>
          <w:szCs w:val="20"/>
        </w:rPr>
        <w:fldChar w:fldCharType="separate"/>
      </w:r>
      <w:r w:rsidRPr="00AE36D3">
        <w:rPr>
          <w:noProof/>
          <w:sz w:val="20"/>
          <w:szCs w:val="20"/>
        </w:rPr>
        <w:t>Grimes (1987)</w:t>
      </w:r>
      <w:r w:rsidRPr="00AE36D3">
        <w:rPr>
          <w:sz w:val="20"/>
          <w:szCs w:val="20"/>
        </w:rPr>
        <w:fldChar w:fldCharType="end"/>
      </w:r>
      <w:r w:rsidRPr="00AE36D3">
        <w:rPr>
          <w:sz w:val="20"/>
          <w:szCs w:val="20"/>
        </w:rPr>
        <w:t>,</w:t>
      </w:r>
      <w:r w:rsidR="004042A7" w:rsidRPr="00AE36D3">
        <w:rPr>
          <w:sz w:val="20"/>
          <w:szCs w:val="20"/>
        </w:rPr>
        <w:t xml:space="preserve"> yang menyatakan </w:t>
      </w:r>
      <w:r w:rsidRPr="00AE36D3">
        <w:rPr>
          <w:sz w:val="20"/>
          <w:szCs w:val="20"/>
        </w:rPr>
        <w:t xml:space="preserve">ikan kekakapan umumnya memiliki fekunditas yang tinggi dan pendugaan fekunditas untuk spesies yang sama juga bervariasi pada lokasi yang berbeda. </w:t>
      </w:r>
      <w:r w:rsidRPr="00AE36D3">
        <w:rPr>
          <w:sz w:val="20"/>
          <w:szCs w:val="20"/>
        </w:rPr>
        <w:fldChar w:fldCharType="begin" w:fldLock="1"/>
      </w:r>
      <w:r w:rsidR="00685061" w:rsidRPr="00AE36D3">
        <w:rPr>
          <w:sz w:val="20"/>
          <w:szCs w:val="20"/>
        </w:rPr>
        <w:instrText>ADDIN CSL_CITATION { "citationItems" : [ { "id" : "ITEM-1", "itemData" : { "abstract" : "The reproductive biology of some common coral reef fishes from the Lakshadweep ( 8\" to 12\"N and 71\" 45' to 73\"45'E) and the Gulf of Mannar (8\"48' to 9\"14'N and 799' to 79O14'E) in the Indian EEZ during January 1991 to June 1992 is reported. Protogyny was prominent in labrids, while other species either matured synchronously or differentially, with males maturing ear- lier or later than females. Sex-ratio indicated that females were dominant in most species. Fecundity estimates varied greatly, from 700 to 2,25,850 ova per female. Whenever the envi- ronment is favourable the coral reef fish spawn on a daily, weekly, fortnightly and monthly basis. Total fecundity per year, therefore, is presumably very high. Most species appeared to be perennial spawners, some showed small breaks, while very few indicated biannual spawn- ing. Continuous occurrence of juveniles in different size ranges confirmed the continuous spawning habits. Spawning activity was minimum during monsoon seasons, evidently an adaptation to tide over adverse environmental conditions prevailing at that time lest the eggs and larvae are transported far and wide. This was corroborated by peak settlement during pre-monsoon and post-monsoon seasons. Introduction", "author" : [ { "dropping-particle" : "", "family" : "Anand", "given" : "PE Vijay", "non-dropping-particle" : "", "parse-names" : false, "suffix" : "" }, { "dropping-particle" : "", "family" : "Pillai", "given" : "NGK", "non-dropping-particle" : "", "parse-names" : false, "suffix" : "" } ], "container-title" : "Jurnal Marine Biological Association of India", "id" : "ITEM-1", "issue" : "1&amp;2", "issued" : { "date-parts" : [ [ "2002" ] ] }, "page" : "122-135", "title" : "Reproductive biology of some common coral reef fishes of the Indian EEZ", "type" : "article-journal", "volume" : "44" }, "uris" : [ "http://www.mendeley.com/documents/?uuid=e86e088e-66ae-4df2-8c59-92d2e5db54b7" ] } ], "mendeley" : { "formattedCitation" : "(Anand &amp; Pillai, 2002)", "manualFormatting" : "Anand &amp; Pillai (2002)", "plainTextFormattedCitation" : "(Anand &amp; Pillai, 2002)", "previouslyFormattedCitation" : "(Anand &amp; Pillai, 2002)" }, "properties" : { "noteIndex" : 0 }, "schema" : "https://github.com/citation-style-language/schema/raw/master/csl-citation.json" }</w:instrText>
      </w:r>
      <w:r w:rsidRPr="00AE36D3">
        <w:rPr>
          <w:sz w:val="20"/>
          <w:szCs w:val="20"/>
        </w:rPr>
        <w:fldChar w:fldCharType="separate"/>
      </w:r>
      <w:r w:rsidRPr="00AE36D3">
        <w:rPr>
          <w:noProof/>
          <w:sz w:val="20"/>
          <w:szCs w:val="20"/>
        </w:rPr>
        <w:t xml:space="preserve">Anand </w:t>
      </w:r>
      <w:r w:rsidR="006C5DAF" w:rsidRPr="00AE36D3">
        <w:rPr>
          <w:noProof/>
          <w:sz w:val="20"/>
          <w:szCs w:val="20"/>
        </w:rPr>
        <w:t>&amp;</w:t>
      </w:r>
      <w:r w:rsidRPr="00AE36D3">
        <w:rPr>
          <w:noProof/>
          <w:sz w:val="20"/>
          <w:szCs w:val="20"/>
        </w:rPr>
        <w:t xml:space="preserve"> Pillai (2002)</w:t>
      </w:r>
      <w:r w:rsidRPr="00AE36D3">
        <w:rPr>
          <w:sz w:val="20"/>
          <w:szCs w:val="20"/>
        </w:rPr>
        <w:fldChar w:fldCharType="end"/>
      </w:r>
      <w:r w:rsidRPr="00AE36D3">
        <w:rPr>
          <w:sz w:val="20"/>
          <w:szCs w:val="20"/>
        </w:rPr>
        <w:t xml:space="preserve"> menyatakan bahwa variasi fekunditas disebabkan karena </w:t>
      </w:r>
      <w:r w:rsidR="00531FF9" w:rsidRPr="00AE36D3">
        <w:rPr>
          <w:sz w:val="20"/>
          <w:szCs w:val="20"/>
        </w:rPr>
        <w:t>perbedaan ukuran gonad, pemilihan ikan yang matang gonad</w:t>
      </w:r>
      <w:r w:rsidRPr="00AE36D3">
        <w:rPr>
          <w:sz w:val="20"/>
          <w:szCs w:val="20"/>
        </w:rPr>
        <w:t xml:space="preserve"> dan jenis ikan (spesies). Baxter (1963) </w:t>
      </w:r>
      <w:r w:rsidRPr="00AE36D3">
        <w:rPr>
          <w:i/>
          <w:sz w:val="20"/>
          <w:szCs w:val="20"/>
        </w:rPr>
        <w:t>dalam</w:t>
      </w:r>
      <w:r w:rsidRPr="00AE36D3">
        <w:rPr>
          <w:sz w:val="20"/>
          <w:szCs w:val="20"/>
        </w:rPr>
        <w:t xml:space="preserve"> </w:t>
      </w:r>
      <w:r w:rsidR="007B07A8" w:rsidRPr="00AE36D3">
        <w:rPr>
          <w:sz w:val="20"/>
          <w:szCs w:val="20"/>
        </w:rPr>
        <w:fldChar w:fldCharType="begin" w:fldLock="1"/>
      </w:r>
      <w:r w:rsidR="007B07A8" w:rsidRPr="00AE36D3">
        <w:rPr>
          <w:sz w:val="20"/>
          <w:szCs w:val="20"/>
        </w:rPr>
        <w:instrText>ADDIN CSL_CITATION { "citationItems" : [ { "id" : "ITEM-1", "itemData" : { "author" : [ { "dropping-particle" : "", "family" : "Holden", "given" : "M. J.S", "non-dropping-particle" : "", "parse-names" : false, "suffix" : "" }, { "dropping-particle" : "", "family" : "Raitt. D.", "given" : "", "non-dropping-particle" : "", "parse-names" : false, "suffix" : "" } ], "id" : "ITEM-1", "issued" : { "date-parts" : [ [ "1974" ] ] }, "number-of-pages" : "214", "publisher" : "FAO Fish", "title" : "Manual of Fisheries Sciences. Part 2. Methods of Resource Investigation and Their Application", "type" : "book" }, "uris" : [ "http://www.mendeley.com/documents/?uuid=cc25a9b9-5a22-45c6-b13b-def9fd23789d" ] } ], "mendeley" : { "formattedCitation" : "(Holden &amp; Raitt. D., 1974)", "manualFormatting" : "Holden &amp; Raitt (1974)", "plainTextFormattedCitation" : "(Holden &amp; Raitt. D., 1974)", "previouslyFormattedCitation" : "(Holden &amp; Raitt. D., 1974)" }, "properties" : { "noteIndex" : 0 }, "schema" : "https://github.com/citation-style-language/schema/raw/master/csl-citation.json" }</w:instrText>
      </w:r>
      <w:r w:rsidR="007B07A8" w:rsidRPr="00AE36D3">
        <w:rPr>
          <w:sz w:val="20"/>
          <w:szCs w:val="20"/>
        </w:rPr>
        <w:fldChar w:fldCharType="separate"/>
      </w:r>
      <w:r w:rsidR="007B07A8" w:rsidRPr="00AE36D3">
        <w:rPr>
          <w:noProof/>
          <w:sz w:val="20"/>
          <w:szCs w:val="20"/>
        </w:rPr>
        <w:t>Holden &amp; Raitt (1974)</w:t>
      </w:r>
      <w:r w:rsidR="007B07A8" w:rsidRPr="00AE36D3">
        <w:rPr>
          <w:sz w:val="20"/>
          <w:szCs w:val="20"/>
        </w:rPr>
        <w:fldChar w:fldCharType="end"/>
      </w:r>
      <w:r w:rsidR="007B07A8" w:rsidRPr="00AE36D3">
        <w:rPr>
          <w:sz w:val="20"/>
          <w:szCs w:val="20"/>
        </w:rPr>
        <w:t xml:space="preserve"> </w:t>
      </w:r>
      <w:r w:rsidRPr="00AE36D3">
        <w:rPr>
          <w:sz w:val="20"/>
          <w:szCs w:val="20"/>
        </w:rPr>
        <w:t>menyatak</w:t>
      </w:r>
      <w:r w:rsidR="006C5DAF" w:rsidRPr="00AE36D3">
        <w:rPr>
          <w:sz w:val="20"/>
          <w:szCs w:val="20"/>
        </w:rPr>
        <w:t>a</w:t>
      </w:r>
      <w:r w:rsidRPr="00AE36D3">
        <w:rPr>
          <w:sz w:val="20"/>
          <w:szCs w:val="20"/>
        </w:rPr>
        <w:t>n pendugaan fekunditas tergantung pada beberapa faktor antara lain jumlah absolut telur yang diproduksi oleh jenis ikan yang mengalami salin total (</w:t>
      </w:r>
      <w:r w:rsidRPr="00AE36D3">
        <w:rPr>
          <w:i/>
          <w:sz w:val="20"/>
          <w:szCs w:val="20"/>
        </w:rPr>
        <w:t>total spawner</w:t>
      </w:r>
      <w:r w:rsidRPr="00AE36D3">
        <w:rPr>
          <w:sz w:val="20"/>
          <w:szCs w:val="20"/>
        </w:rPr>
        <w:t>) dan salin sebagian (</w:t>
      </w:r>
      <w:r w:rsidRPr="00AE36D3">
        <w:rPr>
          <w:i/>
          <w:sz w:val="20"/>
          <w:szCs w:val="20"/>
        </w:rPr>
        <w:t>partial spawner</w:t>
      </w:r>
      <w:r w:rsidRPr="00AE36D3">
        <w:rPr>
          <w:sz w:val="20"/>
          <w:szCs w:val="20"/>
        </w:rPr>
        <w:t xml:space="preserve">), serta tingkat perbedaan ukuran telur yang dipijahkan pada suatu musim dengan telur yang masih dibawa untuk pemijahan musim berikutnya. </w:t>
      </w:r>
      <w:r w:rsidRPr="00AE36D3">
        <w:rPr>
          <w:sz w:val="20"/>
          <w:szCs w:val="20"/>
        </w:rPr>
        <w:fldChar w:fldCharType="begin" w:fldLock="1"/>
      </w:r>
      <w:r w:rsidRPr="00AE36D3">
        <w:rPr>
          <w:sz w:val="20"/>
          <w:szCs w:val="20"/>
        </w:rPr>
        <w:instrText>ADDIN CSL_CITATION { "citationItems" : [ { "id" : "ITEM-1", "itemData" : { "ISBN" : "979-8948-23-8", "author" : [ { "dropping-particle" : "", "family" : "Effendie", "given" : "Moch. Ichsan", "non-dropping-particle" : "", "parse-names" : false, "suffix" : "" } ], "edition" : "Revisi", "id" : "ITEM-1", "issued" : { "date-parts" : [ [ "2002" ] ] }, "number-of-pages" : "163", "publisher" : "Yayasan Pustaka Nusatama", "publisher-place" : "Bogor", "title" : "Biologi Perikanan", "type" : "book" }, "uris" : [ "http://www.mendeley.com/documents/?uuid=995a55f3-a62e-4bf3-8d26-46e1f757e198" ] } ], "mendeley" : { "formattedCitation" : "(Effendie, 2002)", "manualFormatting" : "Effendie (2002)", "plainTextFormattedCitation" : "(Effendie, 2002)", "previouslyFormattedCitation" : "(Effendie, 2002)" }, "properties" : { "noteIndex" : 0 }, "schema" : "https://github.com/citation-style-language/schema/raw/master/csl-citation.json" }</w:instrText>
      </w:r>
      <w:r w:rsidRPr="00AE36D3">
        <w:rPr>
          <w:sz w:val="20"/>
          <w:szCs w:val="20"/>
        </w:rPr>
        <w:fldChar w:fldCharType="separate"/>
      </w:r>
      <w:r w:rsidRPr="00AE36D3">
        <w:rPr>
          <w:noProof/>
          <w:sz w:val="20"/>
          <w:szCs w:val="20"/>
        </w:rPr>
        <w:t>Effendie (2002)</w:t>
      </w:r>
      <w:r w:rsidRPr="00AE36D3">
        <w:rPr>
          <w:sz w:val="20"/>
          <w:szCs w:val="20"/>
        </w:rPr>
        <w:fldChar w:fldCharType="end"/>
      </w:r>
      <w:r w:rsidRPr="00AE36D3">
        <w:rPr>
          <w:sz w:val="20"/>
          <w:szCs w:val="20"/>
        </w:rPr>
        <w:t xml:space="preserve"> menambahkan variasi fekunditas berhubungan dengan komposisi umur, faktor lingkungan seperti persediaan makanan, kepadatan populasi dan suhu perairan.</w:t>
      </w:r>
      <w:r w:rsidR="00D105CF" w:rsidRPr="00AE36D3">
        <w:rPr>
          <w:sz w:val="20"/>
          <w:szCs w:val="20"/>
        </w:rPr>
        <w:t xml:space="preserve"> </w:t>
      </w:r>
    </w:p>
    <w:p w14:paraId="6C77557A" w14:textId="77777777" w:rsidR="00274D89" w:rsidRDefault="00274D89" w:rsidP="00274D89">
      <w:pPr>
        <w:pStyle w:val="MediumGrid1-Accent21"/>
        <w:ind w:left="0" w:firstLine="284"/>
        <w:jc w:val="both"/>
        <w:rPr>
          <w:sz w:val="20"/>
          <w:szCs w:val="20"/>
        </w:rPr>
      </w:pPr>
    </w:p>
    <w:p w14:paraId="391720D5" w14:textId="77777777" w:rsidR="00937B23" w:rsidRPr="00AE36D3" w:rsidRDefault="00937B23" w:rsidP="00274D89">
      <w:pPr>
        <w:pStyle w:val="MediumGrid1-Accent21"/>
        <w:ind w:left="0" w:firstLine="284"/>
        <w:jc w:val="both"/>
        <w:rPr>
          <w:sz w:val="20"/>
          <w:szCs w:val="20"/>
        </w:rPr>
      </w:pPr>
      <w:r w:rsidRPr="00AE36D3">
        <w:rPr>
          <w:sz w:val="20"/>
          <w:szCs w:val="20"/>
        </w:rPr>
        <w:t>Kedua pers</w:t>
      </w:r>
      <w:r w:rsidR="00D163AF" w:rsidRPr="00AE36D3">
        <w:rPr>
          <w:sz w:val="20"/>
          <w:szCs w:val="20"/>
        </w:rPr>
        <w:t>amaan antara panjang cagak ikan-</w:t>
      </w:r>
      <w:r w:rsidRPr="00AE36D3">
        <w:rPr>
          <w:sz w:val="20"/>
          <w:szCs w:val="20"/>
        </w:rPr>
        <w:t>fekunditas dan bobot tubuh</w:t>
      </w:r>
      <w:r w:rsidR="00D163AF" w:rsidRPr="00AE36D3">
        <w:rPr>
          <w:sz w:val="20"/>
          <w:szCs w:val="20"/>
        </w:rPr>
        <w:t>-</w:t>
      </w:r>
      <w:r w:rsidRPr="00AE36D3">
        <w:rPr>
          <w:sz w:val="20"/>
          <w:szCs w:val="20"/>
        </w:rPr>
        <w:t>fekunditas menunjukkan bahwa fekunditas ikan kakap merah semakin bertambah dengan bertambahnya panjang cagak dan bobot tubuh, namun hubungannya kurang erat dengan korelasi yang kecil (r=0</w:t>
      </w:r>
      <w:r w:rsidR="001D6A95" w:rsidRPr="00AE36D3">
        <w:rPr>
          <w:sz w:val="20"/>
          <w:szCs w:val="20"/>
        </w:rPr>
        <w:t>.</w:t>
      </w:r>
      <w:r w:rsidRPr="00AE36D3">
        <w:rPr>
          <w:sz w:val="20"/>
          <w:szCs w:val="20"/>
        </w:rPr>
        <w:t xml:space="preserve">375 dan </w:t>
      </w:r>
      <w:r w:rsidR="000F7B28" w:rsidRPr="00AE36D3">
        <w:rPr>
          <w:sz w:val="20"/>
          <w:szCs w:val="20"/>
        </w:rPr>
        <w:t>r=</w:t>
      </w:r>
      <w:r w:rsidRPr="00AE36D3">
        <w:rPr>
          <w:sz w:val="20"/>
          <w:szCs w:val="20"/>
        </w:rPr>
        <w:t>0</w:t>
      </w:r>
      <w:r w:rsidR="001D6A95" w:rsidRPr="00AE36D3">
        <w:rPr>
          <w:sz w:val="20"/>
          <w:szCs w:val="20"/>
        </w:rPr>
        <w:t>.</w:t>
      </w:r>
      <w:r w:rsidRPr="00AE36D3">
        <w:rPr>
          <w:sz w:val="20"/>
          <w:szCs w:val="20"/>
        </w:rPr>
        <w:t xml:space="preserve">333). Hal ini mengindikasikan bahwa ikan yang berukuran besar tidak selalu mempunyai fekunditas yang lebih </w:t>
      </w:r>
      <w:r w:rsidR="004042A7" w:rsidRPr="00AE36D3">
        <w:rPr>
          <w:sz w:val="20"/>
          <w:szCs w:val="20"/>
        </w:rPr>
        <w:t>tinggi</w:t>
      </w:r>
      <w:r w:rsidRPr="00AE36D3">
        <w:rPr>
          <w:sz w:val="20"/>
          <w:szCs w:val="20"/>
        </w:rPr>
        <w:t xml:space="preserve">. Hal ini sesuai dengan pernyataan </w:t>
      </w:r>
      <w:r w:rsidRPr="00AE36D3">
        <w:rPr>
          <w:sz w:val="20"/>
          <w:szCs w:val="20"/>
        </w:rPr>
        <w:fldChar w:fldCharType="begin" w:fldLock="1"/>
      </w:r>
      <w:r w:rsidRPr="00AE36D3">
        <w:rPr>
          <w:sz w:val="20"/>
          <w:szCs w:val="20"/>
        </w:rPr>
        <w:instrText>ADDIN CSL_CITATION { "citationItems" : [ { "id" : "ITEM-1", "itemData" : { "ISBN" : "979-8948-23-8", "author" : [ { "dropping-particle" : "", "family" : "Effendie", "given" : "Moch. Ichsan", "non-dropping-particle" : "", "parse-names" : false, "suffix" : "" } ], "edition" : "Revisi", "id" : "ITEM-1", "issued" : { "date-parts" : [ [ "2002" ] ] }, "number-of-pages" : "163", "publisher" : "Yayasan Pustaka Nusatama", "publisher-place" : "Bogor", "title" : "Biologi Perikanan", "type" : "book" }, "uris" : [ "http://www.mendeley.com/documents/?uuid=995a55f3-a62e-4bf3-8d26-46e1f757e198" ] } ], "mendeley" : { "formattedCitation" : "(Effendie, 2002)", "manualFormatting" : "Effendie (2002)", "plainTextFormattedCitation" : "(Effendie, 2002)", "previouslyFormattedCitation" : "(Effendie, 2002)" }, "properties" : { "noteIndex" : 0 }, "schema" : "https://github.com/citation-style-language/schema/raw/master/csl-citation.json" }</w:instrText>
      </w:r>
      <w:r w:rsidRPr="00AE36D3">
        <w:rPr>
          <w:sz w:val="20"/>
          <w:szCs w:val="20"/>
        </w:rPr>
        <w:fldChar w:fldCharType="separate"/>
      </w:r>
      <w:r w:rsidRPr="00AE36D3">
        <w:rPr>
          <w:noProof/>
          <w:sz w:val="20"/>
          <w:szCs w:val="20"/>
        </w:rPr>
        <w:t>Effendie (2002)</w:t>
      </w:r>
      <w:r w:rsidRPr="00AE36D3">
        <w:rPr>
          <w:sz w:val="20"/>
          <w:szCs w:val="20"/>
        </w:rPr>
        <w:fldChar w:fldCharType="end"/>
      </w:r>
      <w:r w:rsidRPr="00AE36D3">
        <w:rPr>
          <w:sz w:val="20"/>
          <w:szCs w:val="20"/>
        </w:rPr>
        <w:t>, fekunditas relatif maksimum terjadi pada golongan ikan muda dan</w:t>
      </w:r>
      <w:r w:rsidR="004042A7" w:rsidRPr="00AE36D3">
        <w:rPr>
          <w:sz w:val="20"/>
          <w:szCs w:val="20"/>
        </w:rPr>
        <w:t xml:space="preserve"> pada </w:t>
      </w:r>
      <w:r w:rsidRPr="00AE36D3">
        <w:rPr>
          <w:sz w:val="20"/>
          <w:szCs w:val="20"/>
        </w:rPr>
        <w:t xml:space="preserve">ikan-ikan yang tua dan besar ukurannya mempunyai fekunditas relatif lebih kecil. </w:t>
      </w:r>
    </w:p>
    <w:p w14:paraId="47535A6E" w14:textId="77777777" w:rsidR="00274D89" w:rsidRDefault="00274D89" w:rsidP="00274D89">
      <w:pPr>
        <w:autoSpaceDE w:val="0"/>
        <w:autoSpaceDN w:val="0"/>
        <w:adjustRightInd w:val="0"/>
        <w:ind w:firstLine="284"/>
        <w:jc w:val="both"/>
        <w:rPr>
          <w:noProof/>
          <w:sz w:val="20"/>
          <w:szCs w:val="20"/>
        </w:rPr>
      </w:pPr>
    </w:p>
    <w:p w14:paraId="63C0F9A3" w14:textId="77777777" w:rsidR="004048A4" w:rsidRPr="00AE36D3" w:rsidRDefault="00937B23" w:rsidP="00274D89">
      <w:pPr>
        <w:autoSpaceDE w:val="0"/>
        <w:autoSpaceDN w:val="0"/>
        <w:adjustRightInd w:val="0"/>
        <w:ind w:firstLine="284"/>
        <w:jc w:val="both"/>
        <w:rPr>
          <w:sz w:val="20"/>
          <w:szCs w:val="20"/>
        </w:rPr>
      </w:pPr>
      <w:r w:rsidRPr="00AE36D3">
        <w:rPr>
          <w:noProof/>
          <w:sz w:val="20"/>
          <w:szCs w:val="20"/>
        </w:rPr>
        <w:t xml:space="preserve">Diameter telur ikan kakap merah </w:t>
      </w:r>
      <w:r w:rsidRPr="00AE36D3">
        <w:rPr>
          <w:i/>
          <w:noProof/>
          <w:sz w:val="20"/>
          <w:szCs w:val="20"/>
        </w:rPr>
        <w:t>L. gibbus</w:t>
      </w:r>
      <w:r w:rsidR="00D163AF" w:rsidRPr="00AE36D3">
        <w:rPr>
          <w:noProof/>
          <w:sz w:val="20"/>
          <w:szCs w:val="20"/>
        </w:rPr>
        <w:t xml:space="preserve"> berkisar 0.</w:t>
      </w:r>
      <w:r w:rsidR="006C5DAF" w:rsidRPr="00AE36D3">
        <w:rPr>
          <w:noProof/>
          <w:sz w:val="20"/>
          <w:szCs w:val="20"/>
        </w:rPr>
        <w:t>03</w:t>
      </w:r>
      <w:r w:rsidR="00D163AF" w:rsidRPr="00AE36D3">
        <w:rPr>
          <w:noProof/>
          <w:sz w:val="20"/>
          <w:szCs w:val="20"/>
        </w:rPr>
        <w:t>–1.</w:t>
      </w:r>
      <w:r w:rsidRPr="00AE36D3">
        <w:rPr>
          <w:noProof/>
          <w:sz w:val="20"/>
          <w:szCs w:val="20"/>
        </w:rPr>
        <w:t>02 mm</w:t>
      </w:r>
      <w:r w:rsidRPr="00AE36D3">
        <w:rPr>
          <w:sz w:val="20"/>
          <w:szCs w:val="20"/>
        </w:rPr>
        <w:t>. Diameter telur ikan kakap</w:t>
      </w:r>
      <w:r w:rsidR="004042A7" w:rsidRPr="00AE36D3">
        <w:rPr>
          <w:sz w:val="20"/>
          <w:szCs w:val="20"/>
        </w:rPr>
        <w:t xml:space="preserve"> </w:t>
      </w:r>
      <w:r w:rsidR="004042A7" w:rsidRPr="00AE36D3">
        <w:rPr>
          <w:rStyle w:val="CommentReference"/>
          <w:sz w:val="20"/>
          <w:szCs w:val="20"/>
        </w:rPr>
        <w:t xml:space="preserve">hasil </w:t>
      </w:r>
      <w:r w:rsidRPr="00AE36D3">
        <w:rPr>
          <w:sz w:val="20"/>
          <w:szCs w:val="20"/>
        </w:rPr>
        <w:t xml:space="preserve">penelitian ini lebih besar dibandingkan dengan diameter telur ikan kakap jenis </w:t>
      </w:r>
      <w:r w:rsidRPr="00AE36D3">
        <w:rPr>
          <w:i/>
          <w:sz w:val="20"/>
          <w:szCs w:val="20"/>
        </w:rPr>
        <w:t>L. sanguieneus</w:t>
      </w:r>
      <w:r w:rsidR="00D163AF" w:rsidRPr="00AE36D3">
        <w:rPr>
          <w:sz w:val="20"/>
          <w:szCs w:val="20"/>
        </w:rPr>
        <w:t xml:space="preserve"> yaitu 0.03–0.</w:t>
      </w:r>
      <w:r w:rsidRPr="00AE36D3">
        <w:rPr>
          <w:sz w:val="20"/>
          <w:szCs w:val="20"/>
        </w:rPr>
        <w:t xml:space="preserve">69 mm </w:t>
      </w:r>
      <w:r w:rsidRPr="00AE36D3">
        <w:rPr>
          <w:sz w:val="20"/>
          <w:szCs w:val="20"/>
        </w:rPr>
        <w:fldChar w:fldCharType="begin" w:fldLock="1"/>
      </w:r>
      <w:r w:rsidR="007B07A8" w:rsidRPr="00AE36D3">
        <w:rPr>
          <w:sz w:val="20"/>
          <w:szCs w:val="20"/>
        </w:rPr>
        <w:instrText>ADDIN CSL_CITATION { "citationItems" : [ { "id" : "ITEM-1", "itemData" : { "author" : [ { "dropping-particle" : "", "family" : "Karyaningsih", "given" : "Sri", "non-dropping-particle" : "", "parse-names" : false, "suffix" : "" }, { "dropping-particle" : "", "family" : "Djamal", "given" : "Rachman", "non-dropping-particle" : "", "parse-names" : false, "suffix" : "" }, { "dropping-particle" : "", "family" : "Junus", "given" : "Soselisa", "non-dropping-particle" : "", "parse-names" : false, "suffix" : "" } ], "container-title" : "Jurnal Penelitian Perikanan Laut", "id" : "ITEM-1", "issue" : "68", "issued" : { "date-parts" : [ [ "1992" ] ] }, "page" : "67-82", "title" : "Pengamatan Fekunditas dan Diameter Telur Ikan Kakap Merah (Lutjanus sanguineus)", "type" : "article-journal" }, "uris" : [ "http://www.mendeley.com/documents/?uuid=843ecff9-59b0-4cf0-85e0-659594e97fa7" ] } ], "mendeley" : { "formattedCitation" : "(Karyaningsih, Djamal, &amp; Junus, 1992)", "manualFormatting" : "(Karyaningsih et al., 1992)", "plainTextFormattedCitation" : "(Karyaningsih, Djamal, &amp; Junus, 1992)", "previouslyFormattedCitation" : "(Karyaningsih, Djamal, &amp; Junus, 1992)" }, "properties" : { "noteIndex" : 0 }, "schema" : "https://github.com/citation-style-language/schema/raw/master/csl-citation.json" }</w:instrText>
      </w:r>
      <w:r w:rsidRPr="00AE36D3">
        <w:rPr>
          <w:sz w:val="20"/>
          <w:szCs w:val="20"/>
        </w:rPr>
        <w:fldChar w:fldCharType="separate"/>
      </w:r>
      <w:r w:rsidRPr="00AE36D3">
        <w:rPr>
          <w:noProof/>
          <w:sz w:val="20"/>
          <w:szCs w:val="20"/>
        </w:rPr>
        <w:t xml:space="preserve">(Karyaningsih </w:t>
      </w:r>
      <w:r w:rsidRPr="00AE36D3">
        <w:rPr>
          <w:i/>
          <w:noProof/>
          <w:sz w:val="20"/>
          <w:szCs w:val="20"/>
        </w:rPr>
        <w:t>et al.</w:t>
      </w:r>
      <w:r w:rsidR="006C5DAF" w:rsidRPr="00AE36D3">
        <w:rPr>
          <w:i/>
          <w:noProof/>
          <w:sz w:val="20"/>
          <w:szCs w:val="20"/>
        </w:rPr>
        <w:t>,</w:t>
      </w:r>
      <w:r w:rsidRPr="00AE36D3">
        <w:rPr>
          <w:i/>
          <w:noProof/>
          <w:sz w:val="20"/>
          <w:szCs w:val="20"/>
        </w:rPr>
        <w:t xml:space="preserve"> </w:t>
      </w:r>
      <w:r w:rsidRPr="00AE36D3">
        <w:rPr>
          <w:noProof/>
          <w:sz w:val="20"/>
          <w:szCs w:val="20"/>
        </w:rPr>
        <w:t>1992)</w:t>
      </w:r>
      <w:r w:rsidRPr="00AE36D3">
        <w:rPr>
          <w:sz w:val="20"/>
          <w:szCs w:val="20"/>
        </w:rPr>
        <w:fldChar w:fldCharType="end"/>
      </w:r>
      <w:r w:rsidR="004048A4" w:rsidRPr="00AE36D3">
        <w:rPr>
          <w:sz w:val="20"/>
          <w:szCs w:val="20"/>
        </w:rPr>
        <w:t xml:space="preserve"> dan jenis </w:t>
      </w:r>
      <w:r w:rsidR="004048A4" w:rsidRPr="00AE36D3">
        <w:rPr>
          <w:i/>
          <w:sz w:val="20"/>
          <w:szCs w:val="20"/>
        </w:rPr>
        <w:t>L. kasmira</w:t>
      </w:r>
      <w:r w:rsidR="004048A4" w:rsidRPr="00AE36D3">
        <w:rPr>
          <w:sz w:val="20"/>
          <w:szCs w:val="20"/>
        </w:rPr>
        <w:t xml:space="preserve"> di Lakshadweep yaitu 0.80 mm (</w:t>
      </w:r>
      <w:r w:rsidR="004048A4" w:rsidRPr="00AE36D3">
        <w:rPr>
          <w:sz w:val="20"/>
          <w:szCs w:val="20"/>
        </w:rPr>
        <w:fldChar w:fldCharType="begin" w:fldLock="1"/>
      </w:r>
      <w:r w:rsidR="004048A4" w:rsidRPr="00AE36D3">
        <w:rPr>
          <w:sz w:val="20"/>
          <w:szCs w:val="20"/>
        </w:rPr>
        <w:instrText>ADDIN CSL_CITATION { "citationItems" : [ { "id" : "ITEM-1", "itemData" : { "abstract" : "The reproductive biology of some common coral reef fishes from the Lakshadweep ( 8\" to 12\"N and 71\" 45' to 73\"45'E) and the Gulf of Mannar (8\"48' to 9\"14'N and 799' to 79O14'E) in the Indian EEZ during January 1991 to June 1992 is reported. Protogyny was prominent in labrids, while other species either matured synchronously or differentially, with males maturing ear- lier or later than females. Sex-ratio indicated that females were dominant in most species. Fecundity estimates varied greatly, from 700 to 2,25,850 ova per female. Whenever the envi- ronment is favourable the coral reef fish spawn on a daily, weekly, fortnightly and monthly basis. Total fecundity per year, therefore, is presumably very high. Most species appeared to be perennial spawners, some showed small breaks, while very few indicated biannual spawn- ing. Continuous occurrence of juveniles in different size ranges confirmed the continuous spawning habits. Spawning activity was minimum during monsoon seasons, evidently an adaptation to tide over adverse environmental conditions prevailing at that time lest the eggs and larvae are transported far and wide. This was corroborated by peak settlement during pre-monsoon and post-monsoon seasons. Introduction", "author" : [ { "dropping-particle" : "", "family" : "Anand", "given" : "PE Vijay", "non-dropping-particle" : "", "parse-names" : false, "suffix" : "" }, { "dropping-particle" : "", "family" : "Pillai", "given" : "NGK", "non-dropping-particle" : "", "parse-names" : false, "suffix" : "" } ], "container-title" : "Jurnal Marine Biological Association of India", "id" : "ITEM-1", "issue" : "1&amp;2", "issued" : { "date-parts" : [ [ "2002" ] ] }, "page" : "122-135", "title" : "Reproductive biology of some common coral reef fishes of the Indian EEZ", "type" : "article-journal", "volume" : "44" }, "uris" : [ "http://www.mendeley.com/documents/?uuid=e86e088e-66ae-4df2-8c59-92d2e5db54b7" ] } ], "mendeley" : { "formattedCitation" : "(Anand &amp; Pillai, 2002)", "manualFormatting" : "Anand &amp; Pillai (2002)", "plainTextFormattedCitation" : "(Anand &amp; Pillai, 2002)", "previouslyFormattedCitation" : "(Anand &amp; Pillai, 2002)" }, "properties" : { "noteIndex" : 0 }, "schema" : "https://github.com/citation-style-language/schema/raw/master/csl-citation.json" }</w:instrText>
      </w:r>
      <w:r w:rsidR="004048A4" w:rsidRPr="00AE36D3">
        <w:rPr>
          <w:sz w:val="20"/>
          <w:szCs w:val="20"/>
        </w:rPr>
        <w:fldChar w:fldCharType="separate"/>
      </w:r>
      <w:r w:rsidR="004048A4" w:rsidRPr="00AE36D3">
        <w:rPr>
          <w:noProof/>
          <w:sz w:val="20"/>
          <w:szCs w:val="20"/>
        </w:rPr>
        <w:t>Anand &amp; Pillai, 2002)</w:t>
      </w:r>
      <w:r w:rsidR="004048A4" w:rsidRPr="00AE36D3">
        <w:rPr>
          <w:sz w:val="20"/>
          <w:szCs w:val="20"/>
        </w:rPr>
        <w:fldChar w:fldCharType="end"/>
      </w:r>
      <w:r w:rsidRPr="00AE36D3">
        <w:rPr>
          <w:sz w:val="20"/>
          <w:szCs w:val="20"/>
        </w:rPr>
        <w:t xml:space="preserve">. Pada </w:t>
      </w:r>
      <w:r w:rsidRPr="00AE36D3">
        <w:rPr>
          <w:noProof/>
          <w:sz w:val="20"/>
          <w:szCs w:val="20"/>
        </w:rPr>
        <w:t>TKG I</w:t>
      </w:r>
      <w:r w:rsidR="00D163AF" w:rsidRPr="00AE36D3">
        <w:rPr>
          <w:noProof/>
          <w:sz w:val="20"/>
          <w:szCs w:val="20"/>
        </w:rPr>
        <w:t>V, diameter telur berkisar 0.</w:t>
      </w:r>
      <w:r w:rsidR="006C5DAF" w:rsidRPr="00AE36D3">
        <w:rPr>
          <w:noProof/>
          <w:sz w:val="20"/>
          <w:szCs w:val="20"/>
        </w:rPr>
        <w:t>06–</w:t>
      </w:r>
      <w:r w:rsidR="00D163AF" w:rsidRPr="00AE36D3">
        <w:rPr>
          <w:noProof/>
          <w:sz w:val="20"/>
          <w:szCs w:val="20"/>
        </w:rPr>
        <w:t>1.</w:t>
      </w:r>
      <w:r w:rsidRPr="00AE36D3">
        <w:rPr>
          <w:noProof/>
          <w:sz w:val="20"/>
          <w:szCs w:val="20"/>
        </w:rPr>
        <w:t xml:space="preserve">02 mm yang menunjukkan bahwa telur dalam keadaan matang. Hal ini sesuai dengan pernyataan </w:t>
      </w:r>
      <w:r w:rsidRPr="00AE36D3">
        <w:rPr>
          <w:sz w:val="20"/>
          <w:szCs w:val="20"/>
        </w:rPr>
        <w:t xml:space="preserve">Basyarie </w:t>
      </w:r>
      <w:r w:rsidRPr="00AE36D3">
        <w:rPr>
          <w:i/>
          <w:sz w:val="20"/>
          <w:szCs w:val="20"/>
        </w:rPr>
        <w:t>at al</w:t>
      </w:r>
      <w:r w:rsidRPr="00AE36D3">
        <w:rPr>
          <w:sz w:val="20"/>
          <w:szCs w:val="20"/>
        </w:rPr>
        <w:t>.</w:t>
      </w:r>
      <w:r w:rsidR="00447592" w:rsidRPr="00AE36D3">
        <w:rPr>
          <w:sz w:val="20"/>
          <w:szCs w:val="20"/>
        </w:rPr>
        <w:t>,</w:t>
      </w:r>
      <w:r w:rsidRPr="00AE36D3">
        <w:rPr>
          <w:sz w:val="20"/>
          <w:szCs w:val="20"/>
        </w:rPr>
        <w:t xml:space="preserve"> (1991) </w:t>
      </w:r>
      <w:r w:rsidRPr="00AE36D3">
        <w:rPr>
          <w:i/>
          <w:sz w:val="20"/>
          <w:szCs w:val="20"/>
        </w:rPr>
        <w:t>dalam</w:t>
      </w:r>
      <w:r w:rsidRPr="00AE36D3">
        <w:rPr>
          <w:sz w:val="20"/>
          <w:szCs w:val="20"/>
        </w:rPr>
        <w:t xml:space="preserve"> </w:t>
      </w:r>
      <w:r w:rsidRPr="00AE36D3">
        <w:rPr>
          <w:sz w:val="20"/>
          <w:szCs w:val="20"/>
        </w:rPr>
        <w:fldChar w:fldCharType="begin" w:fldLock="1"/>
      </w:r>
      <w:r w:rsidR="00685061" w:rsidRPr="00AE36D3">
        <w:rPr>
          <w:sz w:val="20"/>
          <w:szCs w:val="20"/>
        </w:rPr>
        <w:instrText>ADDIN CSL_CITATION { "citationItems" : [ { "id" : "ITEM-1", "itemData" : { "author" : [ { "dropping-particle" : "", "family" : "Karyaningsih", "given" : "Sri", "non-dropping-particle" : "", "parse-names" : false, "suffix" : "" }, { "dropping-particle" : "", "family" : "Djamal", "given" : "Rachman", "non-dropping-particle" : "", "parse-names" : false, "suffix" : "" }, { "dropping-particle" : "", "family" : "Junus", "given" : "Soselisa", "non-dropping-particle" : "", "parse-names" : false, "suffix" : "" } ], "container-title" : "Jurnal Penelitian Perikanan Laut", "id" : "ITEM-1", "issue" : "68", "issued" : { "date-parts" : [ [ "1992" ] ] }, "page" : "67-82", "title" : "Pengamatan Fekunditas dan Diameter Telur Ikan Kakap Merah (Lutjanus sanguineus)", "type" : "article-journal" }, "uris" : [ "http://www.mendeley.com/documents/?uuid=843ecff9-59b0-4cf0-85e0-659594e97fa7" ] } ], "mendeley" : { "formattedCitation" : "(Karyaningsih et al., 1992)", "manualFormatting" : "Karyaningsih et al., (1992)", "plainTextFormattedCitation" : "(Karyaningsih et al., 1992)", "previouslyFormattedCitation" : "(Karyaningsih et al., 1992)" }, "properties" : { "noteIndex" : 0 }, "schema" : "https://github.com/citation-style-language/schema/raw/master/csl-citation.json" }</w:instrText>
      </w:r>
      <w:r w:rsidRPr="00AE36D3">
        <w:rPr>
          <w:sz w:val="20"/>
          <w:szCs w:val="20"/>
        </w:rPr>
        <w:fldChar w:fldCharType="separate"/>
      </w:r>
      <w:r w:rsidRPr="00AE36D3">
        <w:rPr>
          <w:noProof/>
          <w:sz w:val="20"/>
          <w:szCs w:val="20"/>
        </w:rPr>
        <w:t xml:space="preserve">Karyaningsih </w:t>
      </w:r>
      <w:r w:rsidRPr="00AE36D3">
        <w:rPr>
          <w:i/>
          <w:noProof/>
          <w:sz w:val="20"/>
          <w:szCs w:val="20"/>
        </w:rPr>
        <w:t>et al.</w:t>
      </w:r>
      <w:r w:rsidR="006C5DAF" w:rsidRPr="00AE36D3">
        <w:rPr>
          <w:noProof/>
          <w:sz w:val="20"/>
          <w:szCs w:val="20"/>
        </w:rPr>
        <w:t xml:space="preserve">, </w:t>
      </w:r>
      <w:r w:rsidRPr="00AE36D3">
        <w:rPr>
          <w:noProof/>
          <w:sz w:val="20"/>
          <w:szCs w:val="20"/>
        </w:rPr>
        <w:t>(1992)</w:t>
      </w:r>
      <w:r w:rsidRPr="00AE36D3">
        <w:rPr>
          <w:sz w:val="20"/>
          <w:szCs w:val="20"/>
        </w:rPr>
        <w:fldChar w:fldCharType="end"/>
      </w:r>
      <w:r w:rsidRPr="00AE36D3">
        <w:rPr>
          <w:sz w:val="20"/>
          <w:szCs w:val="20"/>
        </w:rPr>
        <w:t xml:space="preserve"> bahwa telur pada tahap berkembang bila diameternya mencapai &lt; 0</w:t>
      </w:r>
      <w:r w:rsidR="001D6A95" w:rsidRPr="00AE36D3">
        <w:rPr>
          <w:sz w:val="20"/>
          <w:szCs w:val="20"/>
        </w:rPr>
        <w:t>.</w:t>
      </w:r>
      <w:r w:rsidRPr="00AE36D3">
        <w:rPr>
          <w:sz w:val="20"/>
          <w:szCs w:val="20"/>
        </w:rPr>
        <w:t>35 mm dan tahap matang bila diameternya antara 0</w:t>
      </w:r>
      <w:r w:rsidR="001D6A95" w:rsidRPr="00AE36D3">
        <w:rPr>
          <w:sz w:val="20"/>
          <w:szCs w:val="20"/>
        </w:rPr>
        <w:t>.</w:t>
      </w:r>
      <w:r w:rsidRPr="00AE36D3">
        <w:rPr>
          <w:sz w:val="20"/>
          <w:szCs w:val="20"/>
        </w:rPr>
        <w:t>35 – 0</w:t>
      </w:r>
      <w:r w:rsidR="001D6A95" w:rsidRPr="00AE36D3">
        <w:rPr>
          <w:sz w:val="20"/>
          <w:szCs w:val="20"/>
        </w:rPr>
        <w:t>.</w:t>
      </w:r>
      <w:r w:rsidRPr="00AE36D3">
        <w:rPr>
          <w:sz w:val="20"/>
          <w:szCs w:val="20"/>
        </w:rPr>
        <w:t>60 mm.</w:t>
      </w:r>
      <w:r w:rsidR="00367173">
        <w:rPr>
          <w:sz w:val="20"/>
          <w:szCs w:val="20"/>
        </w:rPr>
        <w:t xml:space="preserve"> </w:t>
      </w:r>
    </w:p>
    <w:p w14:paraId="7D35CD95" w14:textId="77777777" w:rsidR="00274D89" w:rsidRDefault="00274D89" w:rsidP="00274D89">
      <w:pPr>
        <w:autoSpaceDE w:val="0"/>
        <w:autoSpaceDN w:val="0"/>
        <w:adjustRightInd w:val="0"/>
        <w:ind w:firstLine="284"/>
        <w:jc w:val="both"/>
        <w:rPr>
          <w:sz w:val="20"/>
          <w:szCs w:val="20"/>
        </w:rPr>
      </w:pPr>
    </w:p>
    <w:p w14:paraId="141CD880" w14:textId="77777777" w:rsidR="00937B23" w:rsidRPr="00AE36D3" w:rsidRDefault="00937B23" w:rsidP="00274D89">
      <w:pPr>
        <w:autoSpaceDE w:val="0"/>
        <w:autoSpaceDN w:val="0"/>
        <w:adjustRightInd w:val="0"/>
        <w:ind w:firstLine="284"/>
        <w:jc w:val="both"/>
        <w:rPr>
          <w:sz w:val="20"/>
          <w:szCs w:val="20"/>
        </w:rPr>
      </w:pPr>
      <w:r w:rsidRPr="00AE36D3">
        <w:rPr>
          <w:sz w:val="20"/>
          <w:szCs w:val="20"/>
        </w:rPr>
        <w:t xml:space="preserve">Dengan melihat perkembangan diameter telur, </w:t>
      </w:r>
      <w:r w:rsidRPr="00AE36D3">
        <w:rPr>
          <w:noProof/>
          <w:sz w:val="20"/>
          <w:szCs w:val="20"/>
        </w:rPr>
        <w:t>TKG II terdapat 2 modus, TKG III terdapat 4 modus dan TKG IV terdapat 5 modus</w:t>
      </w:r>
      <w:r w:rsidR="004042A7" w:rsidRPr="00AE36D3">
        <w:rPr>
          <w:noProof/>
          <w:sz w:val="20"/>
          <w:szCs w:val="20"/>
        </w:rPr>
        <w:t xml:space="preserve">. Hal ini </w:t>
      </w:r>
      <w:r w:rsidRPr="00AE36D3">
        <w:rPr>
          <w:sz w:val="20"/>
          <w:szCs w:val="20"/>
          <w:lang w:val="sv-SE"/>
        </w:rPr>
        <w:t xml:space="preserve">menunjukkan bahwa pola pemijahan ikan kakap merah bersifat </w:t>
      </w:r>
      <w:r w:rsidR="00D163AF" w:rsidRPr="00AE36D3">
        <w:rPr>
          <w:sz w:val="20"/>
          <w:szCs w:val="20"/>
          <w:lang w:val="sv-SE"/>
        </w:rPr>
        <w:t>salin sebagian (</w:t>
      </w:r>
      <w:r w:rsidRPr="00AE36D3">
        <w:rPr>
          <w:i/>
          <w:sz w:val="20"/>
          <w:szCs w:val="20"/>
          <w:lang w:val="sv-SE"/>
        </w:rPr>
        <w:t>partial spawner</w:t>
      </w:r>
      <w:r w:rsidR="00D163AF" w:rsidRPr="00AE36D3">
        <w:rPr>
          <w:sz w:val="20"/>
          <w:szCs w:val="20"/>
          <w:lang w:val="sv-SE"/>
        </w:rPr>
        <w:t>)</w:t>
      </w:r>
      <w:r w:rsidRPr="00AE36D3">
        <w:rPr>
          <w:i/>
          <w:sz w:val="20"/>
          <w:szCs w:val="20"/>
          <w:lang w:val="sv-SE"/>
        </w:rPr>
        <w:t xml:space="preserve"> </w:t>
      </w:r>
      <w:r w:rsidRPr="00AE36D3">
        <w:rPr>
          <w:sz w:val="20"/>
          <w:szCs w:val="20"/>
          <w:lang w:val="sv-SE"/>
        </w:rPr>
        <w:t>yaitu ikan yang memijahkan telurnya tidak sekaligus dalam satu musim pemijahan.</w:t>
      </w:r>
      <w:r w:rsidRPr="00AE36D3">
        <w:rPr>
          <w:sz w:val="20"/>
          <w:szCs w:val="20"/>
        </w:rPr>
        <w:t xml:space="preserve"> Telur yang </w:t>
      </w:r>
      <w:r w:rsidRPr="00AE36D3">
        <w:rPr>
          <w:sz w:val="20"/>
          <w:szCs w:val="20"/>
        </w:rPr>
        <w:lastRenderedPageBreak/>
        <w:t xml:space="preserve">sudah matang dan siap untuk dipijahkan pada waktu dan tempat yang sesuai maka akan dikeluarkan lebih dulu, kemudian kelompok diameter yang belum matang akan terus berkembang sampai matang dan akan dikeluarkan pada waktu dan tempat yang berbeda. </w:t>
      </w:r>
      <w:r w:rsidR="007B07A8" w:rsidRPr="00AE36D3">
        <w:rPr>
          <w:sz w:val="20"/>
          <w:szCs w:val="20"/>
        </w:rPr>
        <w:fldChar w:fldCharType="begin" w:fldLock="1"/>
      </w:r>
      <w:r w:rsidR="007B07A8" w:rsidRPr="00AE36D3">
        <w:rPr>
          <w:sz w:val="20"/>
          <w:szCs w:val="20"/>
        </w:rPr>
        <w:instrText>ADDIN CSL_CITATION { "citationItems" : [ { "id" : "ITEM-1", "itemData" : { "ISBN" : "979-8948-23-8", "author" : [ { "dropping-particle" : "", "family" : "Effendie", "given" : "Moch. Ichsan", "non-dropping-particle" : "", "parse-names" : false, "suffix" : "" } ], "edition" : "Revisi", "id" : "ITEM-1", "issued" : { "date-parts" : [ [ "2002" ] ] }, "number-of-pages" : "163", "publisher" : "Yayasan Pustaka Nusatama", "publisher-place" : "Bogor", "title" : "Biologi Perikanan", "type" : "book" }, "uris" : [ "http://www.mendeley.com/documents/?uuid=995a55f3-a62e-4bf3-8d26-46e1f757e198" ] } ], "mendeley" : { "formattedCitation" : "(Effendie, 2002)", "manualFormatting" : "Effendie (2002)", "plainTextFormattedCitation" : "(Effendie, 2002)", "previouslyFormattedCitation" : "(Effendie, 2002)" }, "properties" : { "noteIndex" : 0 }, "schema" : "https://github.com/citation-style-language/schema/raw/master/csl-citation.json" }</w:instrText>
      </w:r>
      <w:r w:rsidR="007B07A8" w:rsidRPr="00AE36D3">
        <w:rPr>
          <w:sz w:val="20"/>
          <w:szCs w:val="20"/>
        </w:rPr>
        <w:fldChar w:fldCharType="separate"/>
      </w:r>
      <w:r w:rsidR="007B07A8" w:rsidRPr="00AE36D3">
        <w:rPr>
          <w:noProof/>
          <w:sz w:val="20"/>
          <w:szCs w:val="20"/>
        </w:rPr>
        <w:t>Effendie (2002)</w:t>
      </w:r>
      <w:r w:rsidR="007B07A8" w:rsidRPr="00AE36D3">
        <w:rPr>
          <w:sz w:val="20"/>
          <w:szCs w:val="20"/>
        </w:rPr>
        <w:fldChar w:fldCharType="end"/>
      </w:r>
      <w:r w:rsidRPr="00AE36D3">
        <w:rPr>
          <w:sz w:val="20"/>
          <w:szCs w:val="20"/>
        </w:rPr>
        <w:t xml:space="preserve"> menyatakan bahwa persentasi distribusi diameter telur terhadap komposisi tingkat kematangan gonad digunakan untuk menduga terjadinya musim pemijahan. Pada setiap kali mendekati musim pemijahan, ikan yang mempunyai satu musim pemijahan yang pendek atau panjang dalam satu tahun, akan ditandai dengan peningkatan persentasi TKG yang tinggi, sedangkan ikan yang mempunyai musim pemijahan sepanjang tahun, didapatkan komposisi TKG terhadap berbagai stadium </w:t>
      </w:r>
      <w:r w:rsidR="004042A7" w:rsidRPr="00AE36D3">
        <w:rPr>
          <w:sz w:val="20"/>
          <w:szCs w:val="20"/>
        </w:rPr>
        <w:t xml:space="preserve">dengan </w:t>
      </w:r>
      <w:r w:rsidRPr="00AE36D3">
        <w:rPr>
          <w:sz w:val="20"/>
          <w:szCs w:val="20"/>
        </w:rPr>
        <w:t>persentase yang tidak sama. Dapat dikatakan bahwa berdasarkan distribusi diameter telur, maka ikan kakap melangsungkan pemijahannya terus menerus pada kisaran waktu yang lama.</w:t>
      </w:r>
      <w:r w:rsidR="00367173">
        <w:rPr>
          <w:sz w:val="20"/>
          <w:szCs w:val="20"/>
        </w:rPr>
        <w:t xml:space="preserve"> </w:t>
      </w:r>
    </w:p>
    <w:p w14:paraId="31AA5448" w14:textId="77777777" w:rsidR="00274D89" w:rsidRDefault="00274D89" w:rsidP="00274D89">
      <w:pPr>
        <w:rPr>
          <w:b/>
          <w:bCs/>
          <w:sz w:val="20"/>
          <w:szCs w:val="20"/>
        </w:rPr>
      </w:pPr>
    </w:p>
    <w:p w14:paraId="6E702752" w14:textId="77777777" w:rsidR="00702AFB" w:rsidRPr="00AE36D3" w:rsidRDefault="00702AFB" w:rsidP="00274D89">
      <w:pPr>
        <w:rPr>
          <w:b/>
          <w:bCs/>
          <w:sz w:val="20"/>
          <w:szCs w:val="20"/>
        </w:rPr>
      </w:pPr>
      <w:r w:rsidRPr="00AE36D3">
        <w:rPr>
          <w:b/>
          <w:bCs/>
          <w:sz w:val="20"/>
          <w:szCs w:val="20"/>
        </w:rPr>
        <w:t>KESIMPULAN</w:t>
      </w:r>
    </w:p>
    <w:p w14:paraId="5FA15479" w14:textId="77777777" w:rsidR="00274D89" w:rsidRDefault="00274D89" w:rsidP="00274D89">
      <w:pPr>
        <w:pStyle w:val="MediumGrid1-Accent21"/>
        <w:ind w:left="0" w:firstLine="284"/>
        <w:jc w:val="both"/>
        <w:rPr>
          <w:bCs/>
          <w:sz w:val="20"/>
          <w:szCs w:val="20"/>
        </w:rPr>
      </w:pPr>
    </w:p>
    <w:p w14:paraId="4B327E26" w14:textId="77777777" w:rsidR="001637CE" w:rsidRPr="00AE36D3" w:rsidRDefault="00F2683D" w:rsidP="00274D89">
      <w:pPr>
        <w:pStyle w:val="MediumGrid1-Accent21"/>
        <w:ind w:left="0" w:firstLine="284"/>
        <w:jc w:val="both"/>
        <w:rPr>
          <w:bCs/>
          <w:sz w:val="20"/>
          <w:szCs w:val="20"/>
        </w:rPr>
      </w:pPr>
      <w:r w:rsidRPr="00AE36D3">
        <w:rPr>
          <w:bCs/>
          <w:sz w:val="20"/>
          <w:szCs w:val="20"/>
        </w:rPr>
        <w:t xml:space="preserve">Hubungan panjang berat ikan kakap merah </w:t>
      </w:r>
      <w:r w:rsidR="00445985" w:rsidRPr="00AE36D3">
        <w:rPr>
          <w:sz w:val="20"/>
          <w:szCs w:val="20"/>
        </w:rPr>
        <w:t>bersifat isometrik</w:t>
      </w:r>
      <w:r w:rsidR="00370B8C" w:rsidRPr="00AE36D3">
        <w:rPr>
          <w:sz w:val="20"/>
          <w:szCs w:val="20"/>
          <w:lang w:val="es-ES"/>
        </w:rPr>
        <w:t xml:space="preserve">. </w:t>
      </w:r>
      <w:r w:rsidR="00AC582C" w:rsidRPr="00AE36D3">
        <w:rPr>
          <w:noProof/>
          <w:sz w:val="20"/>
          <w:szCs w:val="20"/>
          <w:lang w:eastAsia="id-ID"/>
        </w:rPr>
        <w:t xml:space="preserve">Kebiasaan makan </w:t>
      </w:r>
      <w:r w:rsidR="00AC582C" w:rsidRPr="00AE36D3">
        <w:rPr>
          <w:noProof/>
          <w:sz w:val="20"/>
          <w:szCs w:val="20"/>
        </w:rPr>
        <w:t>ikan kakap merah tergolong ikan karnivora</w:t>
      </w:r>
      <w:r w:rsidR="00AC582C" w:rsidRPr="00AE36D3">
        <w:rPr>
          <w:noProof/>
          <w:sz w:val="20"/>
          <w:szCs w:val="20"/>
          <w:lang w:eastAsia="id-ID"/>
        </w:rPr>
        <w:t xml:space="preserve"> dimana </w:t>
      </w:r>
      <w:r w:rsidR="00AC582C" w:rsidRPr="00AE36D3">
        <w:rPr>
          <w:noProof/>
          <w:sz w:val="20"/>
          <w:szCs w:val="20"/>
        </w:rPr>
        <w:t>makanan utamanya adalah ikan dan kepiting (Portunidae)</w:t>
      </w:r>
      <w:r w:rsidR="003E0CCF" w:rsidRPr="00AE36D3">
        <w:rPr>
          <w:noProof/>
          <w:sz w:val="20"/>
          <w:szCs w:val="20"/>
        </w:rPr>
        <w:t xml:space="preserve"> dan</w:t>
      </w:r>
      <w:r w:rsidR="00AC582C" w:rsidRPr="00AE36D3">
        <w:rPr>
          <w:noProof/>
          <w:sz w:val="20"/>
          <w:szCs w:val="20"/>
        </w:rPr>
        <w:t xml:space="preserve"> makanan tambahannya adalah </w:t>
      </w:r>
      <w:r w:rsidRPr="00AE36D3">
        <w:rPr>
          <w:noProof/>
          <w:sz w:val="20"/>
          <w:szCs w:val="20"/>
        </w:rPr>
        <w:t xml:space="preserve">udang putih (Penaeidae), rajungan (Portunidae), sotong (Cephalopoda), cacing (Polychaeta), cumi-cumi (Loliginidae), bintang laut (Ophiuroidea), keong (Gastropoda) dan udang mantis (Squillidae). </w:t>
      </w:r>
      <w:r w:rsidR="00370B8C" w:rsidRPr="00AE36D3">
        <w:rPr>
          <w:sz w:val="20"/>
          <w:szCs w:val="20"/>
          <w:lang w:val="es-ES"/>
        </w:rPr>
        <w:t>N</w:t>
      </w:r>
      <w:r w:rsidR="00370B8C" w:rsidRPr="00AE36D3">
        <w:rPr>
          <w:bCs/>
          <w:sz w:val="20"/>
          <w:szCs w:val="20"/>
        </w:rPr>
        <w:t xml:space="preserve">isbah kelamin </w:t>
      </w:r>
      <w:r w:rsidRPr="00AE36D3">
        <w:rPr>
          <w:bCs/>
          <w:sz w:val="20"/>
          <w:szCs w:val="20"/>
        </w:rPr>
        <w:t xml:space="preserve">ikan kakap merah </w:t>
      </w:r>
      <w:r w:rsidR="00370B8C" w:rsidRPr="00AE36D3">
        <w:rPr>
          <w:bCs/>
          <w:sz w:val="20"/>
          <w:szCs w:val="20"/>
        </w:rPr>
        <w:t>jantan dan betina tidak seimbang</w:t>
      </w:r>
      <w:r w:rsidRPr="00AE36D3">
        <w:rPr>
          <w:bCs/>
          <w:sz w:val="20"/>
          <w:szCs w:val="20"/>
        </w:rPr>
        <w:t xml:space="preserve"> yaitu 0.65:1</w:t>
      </w:r>
      <w:r w:rsidR="00370B8C" w:rsidRPr="00AE36D3">
        <w:rPr>
          <w:bCs/>
          <w:sz w:val="20"/>
          <w:szCs w:val="20"/>
        </w:rPr>
        <w:t>.</w:t>
      </w:r>
      <w:r w:rsidR="00367173">
        <w:rPr>
          <w:bCs/>
          <w:sz w:val="20"/>
          <w:szCs w:val="20"/>
        </w:rPr>
        <w:t xml:space="preserve"> </w:t>
      </w:r>
      <w:r w:rsidR="00370B8C" w:rsidRPr="00AE36D3">
        <w:rPr>
          <w:sz w:val="20"/>
          <w:szCs w:val="20"/>
        </w:rPr>
        <w:t>Fekunditas berkisar 14</w:t>
      </w:r>
      <w:r w:rsidR="00C93404" w:rsidRPr="00AE36D3">
        <w:rPr>
          <w:sz w:val="20"/>
          <w:szCs w:val="20"/>
        </w:rPr>
        <w:t xml:space="preserve"> </w:t>
      </w:r>
      <w:r w:rsidR="00370B8C" w:rsidRPr="00AE36D3">
        <w:rPr>
          <w:sz w:val="20"/>
          <w:szCs w:val="20"/>
        </w:rPr>
        <w:t>050–59</w:t>
      </w:r>
      <w:r w:rsidR="00C93404" w:rsidRPr="00AE36D3">
        <w:rPr>
          <w:sz w:val="20"/>
          <w:szCs w:val="20"/>
        </w:rPr>
        <w:t xml:space="preserve"> </w:t>
      </w:r>
      <w:r w:rsidR="00370B8C" w:rsidRPr="00AE36D3">
        <w:rPr>
          <w:sz w:val="20"/>
          <w:szCs w:val="20"/>
        </w:rPr>
        <w:t>6243 butir dengan rata-rata 170</w:t>
      </w:r>
      <w:r w:rsidR="00C93404" w:rsidRPr="00AE36D3">
        <w:rPr>
          <w:sz w:val="20"/>
          <w:szCs w:val="20"/>
        </w:rPr>
        <w:t xml:space="preserve"> </w:t>
      </w:r>
      <w:r w:rsidR="00370B8C" w:rsidRPr="00AE36D3">
        <w:rPr>
          <w:sz w:val="20"/>
          <w:szCs w:val="20"/>
        </w:rPr>
        <w:t xml:space="preserve">869 butir, </w:t>
      </w:r>
      <w:r w:rsidR="00370B8C" w:rsidRPr="00AE36D3">
        <w:rPr>
          <w:noProof/>
          <w:sz w:val="20"/>
          <w:szCs w:val="20"/>
        </w:rPr>
        <w:t xml:space="preserve">diameter telur berkisar 0.03–1.02 mm dan </w:t>
      </w:r>
      <w:r w:rsidR="00370B8C" w:rsidRPr="00AE36D3">
        <w:rPr>
          <w:sz w:val="20"/>
          <w:szCs w:val="20"/>
          <w:lang w:val="sv-SE"/>
        </w:rPr>
        <w:t>pola pemijahannya bersifat salin sebagian (</w:t>
      </w:r>
      <w:r w:rsidR="00370B8C" w:rsidRPr="00AE36D3">
        <w:rPr>
          <w:i/>
          <w:sz w:val="20"/>
          <w:szCs w:val="20"/>
          <w:lang w:val="sv-SE"/>
        </w:rPr>
        <w:t>partial spawner).</w:t>
      </w:r>
    </w:p>
    <w:p w14:paraId="6B1E49A0" w14:textId="77777777" w:rsidR="00274D89" w:rsidRDefault="00274D89" w:rsidP="00274D89">
      <w:pPr>
        <w:jc w:val="both"/>
        <w:rPr>
          <w:b/>
          <w:bCs/>
          <w:sz w:val="20"/>
          <w:szCs w:val="20"/>
        </w:rPr>
      </w:pPr>
    </w:p>
    <w:p w14:paraId="03FB6675" w14:textId="77777777" w:rsidR="003E0CCF" w:rsidRPr="00AE36D3" w:rsidRDefault="003E0CCF" w:rsidP="00274D89">
      <w:pPr>
        <w:jc w:val="both"/>
        <w:rPr>
          <w:b/>
          <w:bCs/>
          <w:sz w:val="20"/>
          <w:szCs w:val="20"/>
        </w:rPr>
      </w:pPr>
      <w:r w:rsidRPr="00AE36D3">
        <w:rPr>
          <w:b/>
          <w:bCs/>
          <w:sz w:val="20"/>
          <w:szCs w:val="20"/>
        </w:rPr>
        <w:t>PERSANTUNAN</w:t>
      </w:r>
    </w:p>
    <w:p w14:paraId="5E963632" w14:textId="77777777" w:rsidR="00274D89" w:rsidRDefault="00274D89" w:rsidP="00274D89">
      <w:pPr>
        <w:pStyle w:val="MediumGrid1-Accent21"/>
        <w:ind w:left="0" w:firstLine="284"/>
        <w:jc w:val="both"/>
        <w:rPr>
          <w:sz w:val="20"/>
          <w:szCs w:val="20"/>
        </w:rPr>
      </w:pPr>
    </w:p>
    <w:p w14:paraId="43AA15FF" w14:textId="77777777" w:rsidR="003E0CCF" w:rsidRPr="00AE36D3" w:rsidRDefault="003E0CCF" w:rsidP="00274D89">
      <w:pPr>
        <w:pStyle w:val="MediumGrid1-Accent21"/>
        <w:ind w:left="0" w:firstLine="284"/>
        <w:jc w:val="both"/>
        <w:rPr>
          <w:sz w:val="20"/>
          <w:szCs w:val="20"/>
        </w:rPr>
      </w:pPr>
      <w:r w:rsidRPr="00AE36D3">
        <w:rPr>
          <w:sz w:val="20"/>
          <w:szCs w:val="20"/>
        </w:rPr>
        <w:t xml:space="preserve">Tulisan ini merupakan hasil dari kegiatan riset penelitian </w:t>
      </w:r>
      <w:r w:rsidR="00062030" w:rsidRPr="00AE36D3">
        <w:rPr>
          <w:sz w:val="20"/>
          <w:szCs w:val="20"/>
        </w:rPr>
        <w:t>karakteristik biologi perikanan, habitat sumberdaya dan potensi produksi sumberdaya ikan di WPP 573 (Samudera Hindia Selatan Jawa dan Nusa Tenggara)</w:t>
      </w:r>
      <w:r w:rsidR="00367173">
        <w:rPr>
          <w:sz w:val="20"/>
          <w:szCs w:val="20"/>
        </w:rPr>
        <w:t xml:space="preserve"> </w:t>
      </w:r>
      <w:r w:rsidRPr="00AE36D3">
        <w:rPr>
          <w:sz w:val="20"/>
          <w:szCs w:val="20"/>
        </w:rPr>
        <w:t>di Balai Penelitian Perikanan Laut Tahun 2013,</w:t>
      </w:r>
      <w:r w:rsidR="00062030" w:rsidRPr="00AE36D3">
        <w:rPr>
          <w:sz w:val="20"/>
          <w:szCs w:val="20"/>
        </w:rPr>
        <w:t xml:space="preserve"> </w:t>
      </w:r>
      <w:r w:rsidRPr="00AE36D3">
        <w:rPr>
          <w:sz w:val="20"/>
          <w:szCs w:val="20"/>
        </w:rPr>
        <w:t xml:space="preserve">2015 dan 2016. </w:t>
      </w:r>
    </w:p>
    <w:p w14:paraId="6F1ABECF" w14:textId="77777777" w:rsidR="00274D89" w:rsidRDefault="00274D89" w:rsidP="00AE36D3">
      <w:pPr>
        <w:rPr>
          <w:b/>
          <w:bCs/>
          <w:sz w:val="20"/>
          <w:szCs w:val="20"/>
        </w:rPr>
      </w:pPr>
    </w:p>
    <w:p w14:paraId="70170FF8" w14:textId="77777777" w:rsidR="00702AFB" w:rsidRPr="00AE36D3" w:rsidRDefault="00702AFB" w:rsidP="00AE36D3">
      <w:pPr>
        <w:rPr>
          <w:b/>
          <w:bCs/>
          <w:sz w:val="20"/>
          <w:szCs w:val="20"/>
        </w:rPr>
      </w:pPr>
      <w:r w:rsidRPr="00AE36D3">
        <w:rPr>
          <w:b/>
          <w:bCs/>
          <w:sz w:val="20"/>
          <w:szCs w:val="20"/>
        </w:rPr>
        <w:t xml:space="preserve">DAFTAR </w:t>
      </w:r>
      <w:commentRangeStart w:id="7"/>
      <w:r w:rsidRPr="00AE36D3">
        <w:rPr>
          <w:b/>
          <w:bCs/>
          <w:sz w:val="20"/>
          <w:szCs w:val="20"/>
        </w:rPr>
        <w:t>PUSTAKA</w:t>
      </w:r>
      <w:commentRangeEnd w:id="7"/>
      <w:r w:rsidR="00874AB5">
        <w:rPr>
          <w:rStyle w:val="CommentReference"/>
          <w:rFonts w:ascii="Calibri" w:eastAsia="Calibri" w:hAnsi="Calibri"/>
        </w:rPr>
        <w:commentReference w:id="7"/>
      </w:r>
    </w:p>
    <w:p w14:paraId="3FCC9834" w14:textId="77777777" w:rsidR="00274D89" w:rsidRDefault="00274D89" w:rsidP="00AE36D3">
      <w:pPr>
        <w:ind w:left="567" w:hanging="567"/>
        <w:rPr>
          <w:noProof/>
          <w:sz w:val="20"/>
          <w:szCs w:val="20"/>
        </w:rPr>
      </w:pPr>
    </w:p>
    <w:p w14:paraId="26F7C727" w14:textId="77777777" w:rsidR="00C03F84" w:rsidRPr="00AE36D3" w:rsidRDefault="00C03F84" w:rsidP="00274D89">
      <w:pPr>
        <w:ind w:left="284" w:hanging="284"/>
        <w:jc w:val="both"/>
        <w:rPr>
          <w:noProof/>
          <w:sz w:val="20"/>
          <w:szCs w:val="20"/>
        </w:rPr>
      </w:pPr>
      <w:r w:rsidRPr="00AE36D3">
        <w:rPr>
          <w:noProof/>
          <w:sz w:val="20"/>
          <w:szCs w:val="20"/>
        </w:rPr>
        <w:t xml:space="preserve">ACIAR. </w:t>
      </w:r>
      <w:r w:rsidR="00CA7419">
        <w:rPr>
          <w:noProof/>
          <w:sz w:val="20"/>
          <w:szCs w:val="20"/>
        </w:rPr>
        <w:t>(</w:t>
      </w:r>
      <w:r w:rsidRPr="00AE36D3">
        <w:rPr>
          <w:noProof/>
          <w:sz w:val="20"/>
          <w:szCs w:val="20"/>
        </w:rPr>
        <w:t>2003</w:t>
      </w:r>
      <w:r w:rsidR="00CA7419">
        <w:rPr>
          <w:noProof/>
          <w:sz w:val="20"/>
          <w:szCs w:val="20"/>
        </w:rPr>
        <w:t>)</w:t>
      </w:r>
      <w:r w:rsidRPr="00AE36D3">
        <w:rPr>
          <w:noProof/>
          <w:sz w:val="20"/>
          <w:szCs w:val="20"/>
        </w:rPr>
        <w:t xml:space="preserve">. </w:t>
      </w:r>
      <w:r w:rsidRPr="00CA7419">
        <w:rPr>
          <w:i/>
          <w:noProof/>
          <w:sz w:val="20"/>
          <w:szCs w:val="20"/>
        </w:rPr>
        <w:t>Report of the Final 4th Stock Assessment Workshop</w:t>
      </w:r>
      <w:r w:rsidRPr="00AE36D3">
        <w:rPr>
          <w:noProof/>
          <w:sz w:val="20"/>
          <w:szCs w:val="20"/>
        </w:rPr>
        <w:t>. Bogor, 18-20 Maret 2003.</w:t>
      </w:r>
      <w:r w:rsidR="00367173">
        <w:rPr>
          <w:noProof/>
          <w:sz w:val="20"/>
          <w:szCs w:val="20"/>
        </w:rPr>
        <w:t xml:space="preserve"> </w:t>
      </w:r>
    </w:p>
    <w:p w14:paraId="0A9FE8DB" w14:textId="77777777" w:rsidR="00274D89" w:rsidRDefault="00274D89" w:rsidP="00274D89">
      <w:pPr>
        <w:ind w:left="284" w:hanging="284"/>
        <w:jc w:val="both"/>
        <w:rPr>
          <w:noProof/>
          <w:sz w:val="20"/>
          <w:szCs w:val="20"/>
        </w:rPr>
      </w:pPr>
    </w:p>
    <w:p w14:paraId="33B4CA30" w14:textId="77777777" w:rsidR="001767A6" w:rsidRPr="00AE36D3" w:rsidRDefault="001767A6" w:rsidP="00274D89">
      <w:pPr>
        <w:ind w:left="284" w:hanging="284"/>
        <w:jc w:val="both"/>
        <w:rPr>
          <w:noProof/>
          <w:sz w:val="20"/>
          <w:szCs w:val="20"/>
        </w:rPr>
      </w:pPr>
      <w:r w:rsidRPr="00AE36D3">
        <w:rPr>
          <w:noProof/>
          <w:sz w:val="20"/>
          <w:szCs w:val="20"/>
        </w:rPr>
        <w:t xml:space="preserve">Affandi, R., Sjafei, D.S., Rahardjo, M.F., &amp; Sulistiono. </w:t>
      </w:r>
      <w:r w:rsidR="00CA7419">
        <w:rPr>
          <w:noProof/>
          <w:sz w:val="20"/>
          <w:szCs w:val="20"/>
        </w:rPr>
        <w:t>(</w:t>
      </w:r>
      <w:r w:rsidRPr="00AE36D3">
        <w:rPr>
          <w:noProof/>
          <w:sz w:val="20"/>
          <w:szCs w:val="20"/>
        </w:rPr>
        <w:t>2009</w:t>
      </w:r>
      <w:r w:rsidR="00CA7419">
        <w:rPr>
          <w:noProof/>
          <w:sz w:val="20"/>
          <w:szCs w:val="20"/>
        </w:rPr>
        <w:t>)</w:t>
      </w:r>
      <w:r w:rsidRPr="00AE36D3">
        <w:rPr>
          <w:noProof/>
          <w:sz w:val="20"/>
          <w:szCs w:val="20"/>
        </w:rPr>
        <w:t xml:space="preserve">. </w:t>
      </w:r>
      <w:r w:rsidRPr="00AE36D3">
        <w:rPr>
          <w:i/>
          <w:noProof/>
          <w:sz w:val="20"/>
          <w:szCs w:val="20"/>
        </w:rPr>
        <w:t>Fisiologi Ikan. Pencernaan dan Penyerapan Makanan</w:t>
      </w:r>
      <w:r w:rsidR="00CA7419">
        <w:rPr>
          <w:i/>
          <w:noProof/>
          <w:sz w:val="20"/>
          <w:szCs w:val="20"/>
        </w:rPr>
        <w:t xml:space="preserve"> </w:t>
      </w:r>
      <w:r w:rsidR="00CA7419" w:rsidRPr="00CA7419">
        <w:rPr>
          <w:noProof/>
          <w:sz w:val="20"/>
          <w:szCs w:val="20"/>
        </w:rPr>
        <w:t>(p. 240)</w:t>
      </w:r>
      <w:r w:rsidRPr="00AE36D3">
        <w:rPr>
          <w:i/>
          <w:noProof/>
          <w:sz w:val="20"/>
          <w:szCs w:val="20"/>
        </w:rPr>
        <w:t xml:space="preserve">. </w:t>
      </w:r>
      <w:r w:rsidR="00CA7419">
        <w:rPr>
          <w:noProof/>
          <w:sz w:val="20"/>
          <w:szCs w:val="20"/>
        </w:rPr>
        <w:t>Bogor. IPB Press.</w:t>
      </w:r>
    </w:p>
    <w:p w14:paraId="39BD68DB" w14:textId="77777777" w:rsidR="00274D89" w:rsidRDefault="00274D89" w:rsidP="00274D89">
      <w:pPr>
        <w:widowControl w:val="0"/>
        <w:autoSpaceDE w:val="0"/>
        <w:autoSpaceDN w:val="0"/>
        <w:adjustRightInd w:val="0"/>
        <w:ind w:left="284" w:hanging="284"/>
        <w:jc w:val="both"/>
        <w:rPr>
          <w:b/>
          <w:bCs/>
          <w:sz w:val="20"/>
          <w:szCs w:val="20"/>
        </w:rPr>
      </w:pPr>
    </w:p>
    <w:p w14:paraId="326C7619" w14:textId="77777777" w:rsidR="00401BE4" w:rsidRPr="00AE36D3" w:rsidRDefault="003E0CCF" w:rsidP="00274D89">
      <w:pPr>
        <w:widowControl w:val="0"/>
        <w:autoSpaceDE w:val="0"/>
        <w:autoSpaceDN w:val="0"/>
        <w:adjustRightInd w:val="0"/>
        <w:ind w:left="284" w:hanging="284"/>
        <w:jc w:val="both"/>
        <w:rPr>
          <w:noProof/>
          <w:sz w:val="20"/>
          <w:szCs w:val="20"/>
        </w:rPr>
      </w:pPr>
      <w:r w:rsidRPr="00AE36D3">
        <w:rPr>
          <w:b/>
          <w:bCs/>
          <w:sz w:val="20"/>
          <w:szCs w:val="20"/>
        </w:rPr>
        <w:lastRenderedPageBreak/>
        <w:fldChar w:fldCharType="begin" w:fldLock="1"/>
      </w:r>
      <w:r w:rsidRPr="00AE36D3">
        <w:rPr>
          <w:b/>
          <w:bCs/>
          <w:sz w:val="20"/>
          <w:szCs w:val="20"/>
        </w:rPr>
        <w:instrText xml:space="preserve">ADDIN Mendeley Bibliography CSL_BIBLIOGRAPHY </w:instrText>
      </w:r>
      <w:r w:rsidRPr="00AE36D3">
        <w:rPr>
          <w:b/>
          <w:bCs/>
          <w:sz w:val="20"/>
          <w:szCs w:val="20"/>
        </w:rPr>
        <w:fldChar w:fldCharType="separate"/>
      </w:r>
      <w:r w:rsidR="00401BE4" w:rsidRPr="00AE36D3">
        <w:rPr>
          <w:noProof/>
          <w:sz w:val="20"/>
          <w:szCs w:val="20"/>
        </w:rPr>
        <w:t xml:space="preserve">Allen, G. (1985). </w:t>
      </w:r>
      <w:r w:rsidR="00401BE4" w:rsidRPr="00AE36D3">
        <w:rPr>
          <w:i/>
          <w:iCs/>
          <w:noProof/>
          <w:sz w:val="20"/>
          <w:szCs w:val="20"/>
        </w:rPr>
        <w:t>FAO Species Catalogue. Volum</w:t>
      </w:r>
      <w:r w:rsidR="00C03F84" w:rsidRPr="00AE36D3">
        <w:rPr>
          <w:i/>
          <w:iCs/>
          <w:noProof/>
          <w:sz w:val="20"/>
          <w:szCs w:val="20"/>
        </w:rPr>
        <w:t xml:space="preserve">e 6 : Snappers of The World. An </w:t>
      </w:r>
      <w:r w:rsidR="00401BE4" w:rsidRPr="00AE36D3">
        <w:rPr>
          <w:i/>
          <w:iCs/>
          <w:noProof/>
          <w:sz w:val="20"/>
          <w:szCs w:val="20"/>
        </w:rPr>
        <w:t>annotated and illustrated catalogue of lutjanid species known to date</w:t>
      </w:r>
      <w:r w:rsidR="00401BE4" w:rsidRPr="00AE36D3">
        <w:rPr>
          <w:noProof/>
          <w:sz w:val="20"/>
          <w:szCs w:val="20"/>
        </w:rPr>
        <w:t>. Rome: FAO.</w:t>
      </w:r>
    </w:p>
    <w:p w14:paraId="05FB5D13" w14:textId="77777777" w:rsidR="00274D89" w:rsidRDefault="00274D89" w:rsidP="00274D89">
      <w:pPr>
        <w:widowControl w:val="0"/>
        <w:autoSpaceDE w:val="0"/>
        <w:autoSpaceDN w:val="0"/>
        <w:adjustRightInd w:val="0"/>
        <w:ind w:left="284" w:hanging="284"/>
        <w:jc w:val="both"/>
        <w:rPr>
          <w:noProof/>
          <w:sz w:val="20"/>
          <w:szCs w:val="20"/>
        </w:rPr>
      </w:pPr>
    </w:p>
    <w:p w14:paraId="172E5A07"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Allen, G. (1999). </w:t>
      </w:r>
      <w:r w:rsidRPr="00AE36D3">
        <w:rPr>
          <w:i/>
          <w:iCs/>
          <w:noProof/>
          <w:sz w:val="20"/>
          <w:szCs w:val="20"/>
        </w:rPr>
        <w:t>A Field Guide for Anglers and Divers : Marine Fishes of South-East Asia</w:t>
      </w:r>
      <w:r w:rsidRPr="00AE36D3">
        <w:rPr>
          <w:noProof/>
          <w:sz w:val="20"/>
          <w:szCs w:val="20"/>
        </w:rPr>
        <w:t>. Singapore: Periplus Editions.</w:t>
      </w:r>
    </w:p>
    <w:p w14:paraId="684073E4" w14:textId="77777777" w:rsidR="00C03F84" w:rsidRPr="00AE36D3" w:rsidRDefault="00401BE4" w:rsidP="00274D89">
      <w:pPr>
        <w:ind w:left="284" w:hanging="284"/>
        <w:jc w:val="both"/>
        <w:rPr>
          <w:noProof/>
          <w:sz w:val="20"/>
          <w:szCs w:val="20"/>
        </w:rPr>
      </w:pPr>
      <w:r w:rsidRPr="00AE36D3">
        <w:rPr>
          <w:noProof/>
          <w:sz w:val="20"/>
          <w:szCs w:val="20"/>
        </w:rPr>
        <w:t xml:space="preserve">Anand, P. V., &amp; Pillai, N. (2002). Reproductive biology of some common coral reef fishes of the Indian EEZ. </w:t>
      </w:r>
      <w:r w:rsidRPr="00AE36D3">
        <w:rPr>
          <w:i/>
          <w:iCs/>
          <w:noProof/>
          <w:sz w:val="20"/>
          <w:szCs w:val="20"/>
        </w:rPr>
        <w:t>Jurnal Marine Biological Association of India</w:t>
      </w:r>
      <w:r w:rsidR="003E2B6D">
        <w:rPr>
          <w:noProof/>
          <w:sz w:val="20"/>
          <w:szCs w:val="20"/>
        </w:rPr>
        <w:t>,</w:t>
      </w:r>
      <w:r w:rsidRPr="00AE36D3">
        <w:rPr>
          <w:noProof/>
          <w:sz w:val="20"/>
          <w:szCs w:val="20"/>
        </w:rPr>
        <w:t xml:space="preserve"> </w:t>
      </w:r>
      <w:r w:rsidRPr="00AE36D3">
        <w:rPr>
          <w:iCs/>
          <w:noProof/>
          <w:sz w:val="20"/>
          <w:szCs w:val="20"/>
        </w:rPr>
        <w:t>44</w:t>
      </w:r>
      <w:r w:rsidR="00E53CE5" w:rsidRPr="00AE36D3">
        <w:rPr>
          <w:iCs/>
          <w:noProof/>
          <w:sz w:val="20"/>
          <w:szCs w:val="20"/>
        </w:rPr>
        <w:t xml:space="preserve"> </w:t>
      </w:r>
      <w:r w:rsidRPr="00AE36D3">
        <w:rPr>
          <w:noProof/>
          <w:sz w:val="20"/>
          <w:szCs w:val="20"/>
        </w:rPr>
        <w:t xml:space="preserve">(1&amp;2), 122–135. </w:t>
      </w:r>
    </w:p>
    <w:p w14:paraId="0BAAD842" w14:textId="77777777" w:rsidR="00274D89" w:rsidRDefault="00274D89" w:rsidP="00274D89">
      <w:pPr>
        <w:widowControl w:val="0"/>
        <w:autoSpaceDE w:val="0"/>
        <w:autoSpaceDN w:val="0"/>
        <w:adjustRightInd w:val="0"/>
        <w:ind w:left="284" w:hanging="284"/>
        <w:jc w:val="both"/>
        <w:rPr>
          <w:noProof/>
          <w:sz w:val="20"/>
          <w:szCs w:val="20"/>
        </w:rPr>
      </w:pPr>
    </w:p>
    <w:p w14:paraId="34371B11" w14:textId="77777777" w:rsidR="00C03F84" w:rsidRPr="00AE36D3" w:rsidRDefault="00C03F84" w:rsidP="00274D89">
      <w:pPr>
        <w:widowControl w:val="0"/>
        <w:autoSpaceDE w:val="0"/>
        <w:autoSpaceDN w:val="0"/>
        <w:adjustRightInd w:val="0"/>
        <w:ind w:left="284" w:hanging="284"/>
        <w:jc w:val="both"/>
        <w:rPr>
          <w:noProof/>
          <w:sz w:val="20"/>
          <w:szCs w:val="20"/>
        </w:rPr>
      </w:pPr>
      <w:r w:rsidRPr="00AE36D3">
        <w:rPr>
          <w:noProof/>
          <w:sz w:val="20"/>
          <w:szCs w:val="20"/>
        </w:rPr>
        <w:t>Anggraeni, D. (2012). Supporting Sustainability of Snapper Fisheries in Arafura and Timor Sea Through Supply Chain.</w:t>
      </w:r>
      <w:r w:rsidRPr="00AE36D3">
        <w:rPr>
          <w:sz w:val="20"/>
          <w:szCs w:val="20"/>
        </w:rPr>
        <w:t xml:space="preserve"> Laporan </w:t>
      </w:r>
      <w:r w:rsidRPr="00AE36D3">
        <w:rPr>
          <w:noProof/>
          <w:sz w:val="20"/>
          <w:szCs w:val="20"/>
        </w:rPr>
        <w:t xml:space="preserve">Arafura and Timor Sea Ecosystem Action (ATSEA). Sustainable Fisheries Partnership. </w:t>
      </w:r>
    </w:p>
    <w:p w14:paraId="411632C4" w14:textId="77777777" w:rsidR="00274D89" w:rsidRDefault="00274D89" w:rsidP="00274D89">
      <w:pPr>
        <w:widowControl w:val="0"/>
        <w:autoSpaceDE w:val="0"/>
        <w:autoSpaceDN w:val="0"/>
        <w:adjustRightInd w:val="0"/>
        <w:ind w:left="284" w:hanging="284"/>
        <w:jc w:val="both"/>
        <w:rPr>
          <w:noProof/>
          <w:sz w:val="20"/>
          <w:szCs w:val="20"/>
        </w:rPr>
      </w:pPr>
    </w:p>
    <w:p w14:paraId="0BA67002" w14:textId="77777777" w:rsidR="005012B9" w:rsidRPr="00AE36D3" w:rsidRDefault="00B75D63" w:rsidP="00274D89">
      <w:pPr>
        <w:widowControl w:val="0"/>
        <w:autoSpaceDE w:val="0"/>
        <w:autoSpaceDN w:val="0"/>
        <w:adjustRightInd w:val="0"/>
        <w:ind w:left="284" w:hanging="284"/>
        <w:jc w:val="both"/>
        <w:rPr>
          <w:noProof/>
          <w:sz w:val="20"/>
          <w:szCs w:val="20"/>
        </w:rPr>
      </w:pPr>
      <w:r w:rsidRPr="00AE36D3">
        <w:rPr>
          <w:noProof/>
          <w:sz w:val="20"/>
          <w:szCs w:val="20"/>
        </w:rPr>
        <w:t>Anonymous</w:t>
      </w:r>
      <w:r w:rsidR="005012B9" w:rsidRPr="00AE36D3">
        <w:rPr>
          <w:noProof/>
          <w:sz w:val="20"/>
          <w:szCs w:val="20"/>
        </w:rPr>
        <w:t xml:space="preserve">. (2013). </w:t>
      </w:r>
      <w:r w:rsidR="005012B9" w:rsidRPr="00AE36D3">
        <w:rPr>
          <w:i/>
          <w:noProof/>
          <w:sz w:val="20"/>
          <w:szCs w:val="20"/>
        </w:rPr>
        <w:t>Buku Tahunan Statistik Perikanan Tangkap Kabupaten Lebak 2013</w:t>
      </w:r>
      <w:r w:rsidR="005012B9" w:rsidRPr="00AE36D3">
        <w:rPr>
          <w:noProof/>
          <w:sz w:val="20"/>
          <w:szCs w:val="20"/>
        </w:rPr>
        <w:t>. Dinas Kelautan dan Perikanan Kabupaten Lebak.</w:t>
      </w:r>
    </w:p>
    <w:p w14:paraId="0B23B84C" w14:textId="77777777" w:rsidR="00274D89" w:rsidRDefault="00274D89" w:rsidP="00274D89">
      <w:pPr>
        <w:widowControl w:val="0"/>
        <w:autoSpaceDE w:val="0"/>
        <w:autoSpaceDN w:val="0"/>
        <w:adjustRightInd w:val="0"/>
        <w:ind w:left="284" w:hanging="284"/>
        <w:jc w:val="both"/>
        <w:rPr>
          <w:noProof/>
          <w:sz w:val="20"/>
          <w:szCs w:val="20"/>
        </w:rPr>
      </w:pPr>
    </w:p>
    <w:p w14:paraId="7461FE98" w14:textId="77777777" w:rsidR="00401BE4" w:rsidRPr="00AE36D3" w:rsidRDefault="00401BE4" w:rsidP="00E92173">
      <w:pPr>
        <w:widowControl w:val="0"/>
        <w:autoSpaceDE w:val="0"/>
        <w:autoSpaceDN w:val="0"/>
        <w:adjustRightInd w:val="0"/>
        <w:ind w:left="284" w:hanging="284"/>
        <w:jc w:val="both"/>
        <w:rPr>
          <w:noProof/>
          <w:sz w:val="20"/>
          <w:szCs w:val="20"/>
        </w:rPr>
      </w:pPr>
      <w:r w:rsidRPr="00AE36D3">
        <w:rPr>
          <w:noProof/>
          <w:sz w:val="20"/>
          <w:szCs w:val="20"/>
        </w:rPr>
        <w:t xml:space="preserve">Badrudin, Sumiono, B., &amp; Rahmat, E. (2008). </w:t>
      </w:r>
      <w:r w:rsidRPr="00AE36D3">
        <w:rPr>
          <w:i/>
          <w:iCs/>
          <w:noProof/>
          <w:sz w:val="20"/>
          <w:szCs w:val="20"/>
        </w:rPr>
        <w:t>Kakap Merah</w:t>
      </w:r>
      <w:r w:rsidR="00E92173">
        <w:rPr>
          <w:i/>
          <w:iCs/>
          <w:noProof/>
          <w:sz w:val="20"/>
          <w:szCs w:val="20"/>
        </w:rPr>
        <w:t xml:space="preserve"> </w:t>
      </w:r>
      <w:r w:rsidR="00CB6385" w:rsidRPr="00E92173">
        <w:rPr>
          <w:iCs/>
          <w:noProof/>
          <w:sz w:val="20"/>
          <w:szCs w:val="20"/>
        </w:rPr>
        <w:t>(p.</w:t>
      </w:r>
      <w:r w:rsidR="00E92173" w:rsidRPr="00E92173">
        <w:rPr>
          <w:iCs/>
          <w:noProof/>
          <w:sz w:val="20"/>
          <w:szCs w:val="20"/>
        </w:rPr>
        <w:t xml:space="preserve"> 40</w:t>
      </w:r>
      <w:r w:rsidR="00E92173">
        <w:rPr>
          <w:i/>
          <w:iCs/>
          <w:noProof/>
          <w:sz w:val="20"/>
          <w:szCs w:val="20"/>
        </w:rPr>
        <w:t>)</w:t>
      </w:r>
      <w:r w:rsidRPr="00AE36D3">
        <w:rPr>
          <w:noProof/>
          <w:sz w:val="20"/>
          <w:szCs w:val="20"/>
        </w:rPr>
        <w:t>. Jakarta: Penebar Swadaya.</w:t>
      </w:r>
      <w:r w:rsidR="00CA7419">
        <w:rPr>
          <w:noProof/>
          <w:sz w:val="20"/>
          <w:szCs w:val="20"/>
        </w:rPr>
        <w:t xml:space="preserve"> </w:t>
      </w:r>
    </w:p>
    <w:p w14:paraId="6E70F5E4" w14:textId="77777777" w:rsidR="00274D89" w:rsidRDefault="00274D89" w:rsidP="00274D89">
      <w:pPr>
        <w:widowControl w:val="0"/>
        <w:autoSpaceDE w:val="0"/>
        <w:autoSpaceDN w:val="0"/>
        <w:adjustRightInd w:val="0"/>
        <w:ind w:left="284" w:hanging="284"/>
        <w:jc w:val="both"/>
        <w:rPr>
          <w:noProof/>
          <w:sz w:val="20"/>
          <w:szCs w:val="20"/>
        </w:rPr>
      </w:pPr>
    </w:p>
    <w:p w14:paraId="7E962296" w14:textId="77777777" w:rsidR="00274D89"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Bagenal, T. B. (1978). </w:t>
      </w:r>
      <w:r w:rsidRPr="00AE36D3">
        <w:rPr>
          <w:i/>
          <w:iCs/>
          <w:noProof/>
          <w:sz w:val="20"/>
          <w:szCs w:val="20"/>
        </w:rPr>
        <w:t>Ecology of freshwater fish production</w:t>
      </w:r>
      <w:r w:rsidR="00E92173">
        <w:rPr>
          <w:i/>
          <w:iCs/>
          <w:noProof/>
          <w:sz w:val="20"/>
          <w:szCs w:val="20"/>
        </w:rPr>
        <w:t xml:space="preserve"> </w:t>
      </w:r>
      <w:r w:rsidR="00E92173" w:rsidRPr="00E92173">
        <w:rPr>
          <w:iCs/>
          <w:noProof/>
          <w:sz w:val="20"/>
          <w:szCs w:val="20"/>
        </w:rPr>
        <w:t>(pp.</w:t>
      </w:r>
      <w:r w:rsidR="00E92173">
        <w:rPr>
          <w:iCs/>
          <w:noProof/>
          <w:sz w:val="20"/>
          <w:szCs w:val="20"/>
        </w:rPr>
        <w:t xml:space="preserve"> </w:t>
      </w:r>
      <w:r w:rsidR="00E92173" w:rsidRPr="00E92173">
        <w:rPr>
          <w:iCs/>
          <w:noProof/>
          <w:sz w:val="20"/>
          <w:szCs w:val="20"/>
        </w:rPr>
        <w:t>75-101)</w:t>
      </w:r>
      <w:r w:rsidRPr="00AE36D3">
        <w:rPr>
          <w:noProof/>
          <w:sz w:val="20"/>
          <w:szCs w:val="20"/>
        </w:rPr>
        <w:t>. Oxford: Balckwell Scientific Publications.</w:t>
      </w:r>
      <w:r w:rsidR="00CA7419">
        <w:rPr>
          <w:noProof/>
          <w:sz w:val="20"/>
          <w:szCs w:val="20"/>
        </w:rPr>
        <w:t xml:space="preserve"> </w:t>
      </w:r>
    </w:p>
    <w:p w14:paraId="60B9D0F2" w14:textId="77777777" w:rsidR="00E92173" w:rsidRDefault="00E92173" w:rsidP="00274D89">
      <w:pPr>
        <w:widowControl w:val="0"/>
        <w:autoSpaceDE w:val="0"/>
        <w:autoSpaceDN w:val="0"/>
        <w:adjustRightInd w:val="0"/>
        <w:ind w:left="284" w:hanging="284"/>
        <w:jc w:val="both"/>
        <w:rPr>
          <w:noProof/>
          <w:sz w:val="20"/>
          <w:szCs w:val="20"/>
        </w:rPr>
      </w:pPr>
    </w:p>
    <w:p w14:paraId="5391C8E0" w14:textId="77777777" w:rsidR="00CB6385"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Effendie, M. I. (1979). </w:t>
      </w:r>
      <w:r w:rsidRPr="00AE36D3">
        <w:rPr>
          <w:i/>
          <w:iCs/>
          <w:noProof/>
          <w:sz w:val="20"/>
          <w:szCs w:val="20"/>
        </w:rPr>
        <w:t>Metoda Biologi Perikanan</w:t>
      </w:r>
      <w:r w:rsidR="00CB6385">
        <w:rPr>
          <w:noProof/>
          <w:sz w:val="20"/>
          <w:szCs w:val="20"/>
        </w:rPr>
        <w:t xml:space="preserve"> (p.</w:t>
      </w:r>
      <w:r w:rsidR="00E92173">
        <w:rPr>
          <w:noProof/>
          <w:sz w:val="20"/>
          <w:szCs w:val="20"/>
        </w:rPr>
        <w:t xml:space="preserve"> </w:t>
      </w:r>
      <w:r w:rsidR="00CB6385">
        <w:rPr>
          <w:noProof/>
          <w:sz w:val="20"/>
          <w:szCs w:val="20"/>
        </w:rPr>
        <w:t>112).</w:t>
      </w:r>
      <w:r w:rsidRPr="00AE36D3">
        <w:rPr>
          <w:noProof/>
          <w:sz w:val="20"/>
          <w:szCs w:val="20"/>
        </w:rPr>
        <w:t xml:space="preserve"> Bogor: Yayasan Dewi Sri.</w:t>
      </w:r>
    </w:p>
    <w:p w14:paraId="1AD427F9" w14:textId="77777777" w:rsidR="00274D89" w:rsidRDefault="00CB6385" w:rsidP="00274D89">
      <w:pPr>
        <w:widowControl w:val="0"/>
        <w:autoSpaceDE w:val="0"/>
        <w:autoSpaceDN w:val="0"/>
        <w:adjustRightInd w:val="0"/>
        <w:ind w:left="284" w:hanging="284"/>
        <w:jc w:val="both"/>
        <w:rPr>
          <w:noProof/>
          <w:sz w:val="20"/>
          <w:szCs w:val="20"/>
        </w:rPr>
      </w:pPr>
      <w:r>
        <w:rPr>
          <w:noProof/>
          <w:sz w:val="20"/>
          <w:szCs w:val="20"/>
        </w:rPr>
        <w:t xml:space="preserve"> </w:t>
      </w:r>
    </w:p>
    <w:p w14:paraId="580E32D4"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Effendie, M. I. (2002). </w:t>
      </w:r>
      <w:r w:rsidRPr="00AE36D3">
        <w:rPr>
          <w:i/>
          <w:iCs/>
          <w:noProof/>
          <w:sz w:val="20"/>
          <w:szCs w:val="20"/>
        </w:rPr>
        <w:t>Biologi Perikanan</w:t>
      </w:r>
      <w:r w:rsidRPr="00AE36D3">
        <w:rPr>
          <w:noProof/>
          <w:sz w:val="20"/>
          <w:szCs w:val="20"/>
        </w:rPr>
        <w:t xml:space="preserve"> (Revisi)</w:t>
      </w:r>
      <w:r w:rsidR="00CB6385">
        <w:rPr>
          <w:noProof/>
          <w:sz w:val="20"/>
          <w:szCs w:val="20"/>
        </w:rPr>
        <w:t xml:space="preserve"> (p. 163)</w:t>
      </w:r>
      <w:r w:rsidRPr="00AE36D3">
        <w:rPr>
          <w:noProof/>
          <w:sz w:val="20"/>
          <w:szCs w:val="20"/>
        </w:rPr>
        <w:t>. Bogor: Yayasan Pustaka Nusatama.</w:t>
      </w:r>
      <w:r w:rsidR="00CA7419">
        <w:rPr>
          <w:noProof/>
          <w:sz w:val="20"/>
          <w:szCs w:val="20"/>
        </w:rPr>
        <w:t xml:space="preserve"> </w:t>
      </w:r>
    </w:p>
    <w:p w14:paraId="33C0D1C6" w14:textId="77777777" w:rsidR="00274D89" w:rsidRDefault="00274D89" w:rsidP="00274D89">
      <w:pPr>
        <w:widowControl w:val="0"/>
        <w:autoSpaceDE w:val="0"/>
        <w:autoSpaceDN w:val="0"/>
        <w:adjustRightInd w:val="0"/>
        <w:ind w:left="284" w:hanging="284"/>
        <w:jc w:val="both"/>
        <w:rPr>
          <w:noProof/>
          <w:sz w:val="20"/>
          <w:szCs w:val="20"/>
        </w:rPr>
      </w:pPr>
    </w:p>
    <w:p w14:paraId="073C5BD8" w14:textId="77777777" w:rsidR="00401BE4" w:rsidRPr="00874AB5" w:rsidRDefault="00401BE4" w:rsidP="00274D89">
      <w:pPr>
        <w:widowControl w:val="0"/>
        <w:autoSpaceDE w:val="0"/>
        <w:autoSpaceDN w:val="0"/>
        <w:adjustRightInd w:val="0"/>
        <w:ind w:left="284" w:hanging="284"/>
        <w:jc w:val="both"/>
        <w:rPr>
          <w:b/>
          <w:noProof/>
          <w:sz w:val="20"/>
          <w:szCs w:val="20"/>
        </w:rPr>
      </w:pPr>
      <w:r w:rsidRPr="00874AB5">
        <w:rPr>
          <w:b/>
          <w:noProof/>
          <w:sz w:val="20"/>
          <w:szCs w:val="20"/>
        </w:rPr>
        <w:t>Febrianty, A., Efrizal, T., &amp; Zulfikar, A. (2013). Kajian kondisi ikan selar (</w:t>
      </w:r>
      <w:r w:rsidRPr="00874AB5">
        <w:rPr>
          <w:b/>
          <w:i/>
          <w:noProof/>
          <w:sz w:val="20"/>
          <w:szCs w:val="20"/>
        </w:rPr>
        <w:t>Selaroides leptolepis</w:t>
      </w:r>
      <w:r w:rsidRPr="00874AB5">
        <w:rPr>
          <w:b/>
          <w:noProof/>
          <w:sz w:val="20"/>
          <w:szCs w:val="20"/>
        </w:rPr>
        <w:t xml:space="preserve">) berdasarkan hubungan panjang berat dan faktor kondisi di Laut Natuna yang didaratkan di tempat pendaratan ikan Pelantar KUD Tanjungpinang. </w:t>
      </w:r>
      <w:r w:rsidRPr="00874AB5">
        <w:rPr>
          <w:b/>
          <w:i/>
          <w:iCs/>
          <w:noProof/>
          <w:sz w:val="20"/>
          <w:szCs w:val="20"/>
        </w:rPr>
        <w:t>Jurnal Universitas Maritim Raja Ali Haji</w:t>
      </w:r>
      <w:r w:rsidR="003E2B6D" w:rsidRPr="00874AB5">
        <w:rPr>
          <w:b/>
          <w:noProof/>
          <w:sz w:val="20"/>
          <w:szCs w:val="20"/>
        </w:rPr>
        <w:t>,</w:t>
      </w:r>
      <w:r w:rsidR="00367173" w:rsidRPr="00874AB5">
        <w:rPr>
          <w:b/>
          <w:noProof/>
          <w:sz w:val="20"/>
          <w:szCs w:val="20"/>
        </w:rPr>
        <w:t xml:space="preserve"> </w:t>
      </w:r>
      <w:r w:rsidRPr="00874AB5">
        <w:rPr>
          <w:b/>
          <w:iCs/>
          <w:noProof/>
          <w:sz w:val="20"/>
          <w:szCs w:val="20"/>
        </w:rPr>
        <w:t>1</w:t>
      </w:r>
      <w:r w:rsidRPr="00874AB5">
        <w:rPr>
          <w:b/>
          <w:noProof/>
          <w:sz w:val="20"/>
          <w:szCs w:val="20"/>
        </w:rPr>
        <w:t>, 1–8.</w:t>
      </w:r>
    </w:p>
    <w:p w14:paraId="319C28D0" w14:textId="77777777" w:rsidR="00274D89" w:rsidRDefault="00274D89" w:rsidP="00274D89">
      <w:pPr>
        <w:widowControl w:val="0"/>
        <w:autoSpaceDE w:val="0"/>
        <w:autoSpaceDN w:val="0"/>
        <w:adjustRightInd w:val="0"/>
        <w:ind w:left="284" w:hanging="284"/>
        <w:jc w:val="both"/>
        <w:rPr>
          <w:noProof/>
          <w:sz w:val="20"/>
          <w:szCs w:val="20"/>
        </w:rPr>
      </w:pPr>
    </w:p>
    <w:p w14:paraId="4ED68802" w14:textId="77777777" w:rsidR="00447592"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Grandcourt, E. M., Abdessalaam, T. Z. Al, &amp; Francis, F. (2006). Age, growth, mortality and reproduction of the blackspot snapper, </w:t>
      </w:r>
      <w:r w:rsidRPr="00AE36D3">
        <w:rPr>
          <w:i/>
          <w:noProof/>
          <w:sz w:val="20"/>
          <w:szCs w:val="20"/>
        </w:rPr>
        <w:t>Lutjanus fulviflamma</w:t>
      </w:r>
      <w:r w:rsidRPr="00AE36D3">
        <w:rPr>
          <w:noProof/>
          <w:sz w:val="20"/>
          <w:szCs w:val="20"/>
        </w:rPr>
        <w:t xml:space="preserve"> (Forssk</w:t>
      </w:r>
      <w:r w:rsidR="00447592" w:rsidRPr="00AE36D3">
        <w:rPr>
          <w:noProof/>
          <w:sz w:val="20"/>
          <w:szCs w:val="20"/>
        </w:rPr>
        <w:t>a</w:t>
      </w:r>
      <w:r w:rsidRPr="00AE36D3">
        <w:rPr>
          <w:noProof/>
          <w:sz w:val="20"/>
          <w:szCs w:val="20"/>
        </w:rPr>
        <w:t xml:space="preserve">l, 1775), in the southern Arabian Gulf. </w:t>
      </w:r>
      <w:r w:rsidRPr="00AE36D3">
        <w:rPr>
          <w:i/>
          <w:iCs/>
          <w:noProof/>
          <w:sz w:val="20"/>
          <w:szCs w:val="20"/>
        </w:rPr>
        <w:t>Fisheries Research</w:t>
      </w:r>
      <w:r w:rsidR="00CB6385">
        <w:rPr>
          <w:i/>
          <w:iCs/>
          <w:noProof/>
          <w:sz w:val="20"/>
          <w:szCs w:val="20"/>
        </w:rPr>
        <w:t>,</w:t>
      </w:r>
      <w:r w:rsidR="00447592" w:rsidRPr="00AE36D3">
        <w:rPr>
          <w:i/>
          <w:iCs/>
          <w:noProof/>
          <w:sz w:val="20"/>
          <w:szCs w:val="20"/>
        </w:rPr>
        <w:t xml:space="preserve"> </w:t>
      </w:r>
      <w:r w:rsidRPr="00AE36D3">
        <w:rPr>
          <w:iCs/>
          <w:noProof/>
          <w:sz w:val="20"/>
          <w:szCs w:val="20"/>
        </w:rPr>
        <w:t>78</w:t>
      </w:r>
      <w:r w:rsidRPr="00AE36D3">
        <w:rPr>
          <w:noProof/>
          <w:sz w:val="20"/>
          <w:szCs w:val="20"/>
        </w:rPr>
        <w:t xml:space="preserve">(2–3), 203–210. </w:t>
      </w:r>
    </w:p>
    <w:p w14:paraId="172C8367" w14:textId="77777777" w:rsidR="00274D89" w:rsidRDefault="00274D89" w:rsidP="00274D89">
      <w:pPr>
        <w:widowControl w:val="0"/>
        <w:autoSpaceDE w:val="0"/>
        <w:autoSpaceDN w:val="0"/>
        <w:adjustRightInd w:val="0"/>
        <w:ind w:left="284" w:hanging="284"/>
        <w:jc w:val="both"/>
        <w:rPr>
          <w:noProof/>
          <w:sz w:val="20"/>
          <w:szCs w:val="20"/>
        </w:rPr>
      </w:pPr>
    </w:p>
    <w:p w14:paraId="21B9D59F"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Grimes, C. B. (1987). Reproductive biology of the Lutjanidae : a review. </w:t>
      </w:r>
      <w:r w:rsidRPr="00AE36D3">
        <w:rPr>
          <w:i/>
          <w:iCs/>
          <w:noProof/>
          <w:sz w:val="20"/>
          <w:szCs w:val="20"/>
        </w:rPr>
        <w:t>J.J. Polovina &amp; S. Ralston (Eds.) Tropical Snappers and Groupers : Biology and Fisheries Management</w:t>
      </w:r>
      <w:r w:rsidR="00447592" w:rsidRPr="00AE36D3">
        <w:rPr>
          <w:noProof/>
          <w:sz w:val="20"/>
          <w:szCs w:val="20"/>
        </w:rPr>
        <w:t>.</w:t>
      </w:r>
      <w:r w:rsidR="00367173">
        <w:rPr>
          <w:noProof/>
          <w:sz w:val="20"/>
          <w:szCs w:val="20"/>
        </w:rPr>
        <w:t xml:space="preserve"> </w:t>
      </w:r>
      <w:r w:rsidRPr="00AE36D3">
        <w:rPr>
          <w:noProof/>
          <w:sz w:val="20"/>
          <w:szCs w:val="20"/>
        </w:rPr>
        <w:t>239–294.</w:t>
      </w:r>
    </w:p>
    <w:p w14:paraId="7144E803" w14:textId="77777777" w:rsidR="00274D89" w:rsidRDefault="00274D89" w:rsidP="00274D89">
      <w:pPr>
        <w:widowControl w:val="0"/>
        <w:autoSpaceDE w:val="0"/>
        <w:autoSpaceDN w:val="0"/>
        <w:adjustRightInd w:val="0"/>
        <w:ind w:left="284" w:hanging="284"/>
        <w:jc w:val="both"/>
        <w:rPr>
          <w:noProof/>
          <w:sz w:val="20"/>
          <w:szCs w:val="20"/>
        </w:rPr>
      </w:pPr>
    </w:p>
    <w:p w14:paraId="7B859E37"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Heupel, M. R., Williams, A. J., Welch, D. J., </w:t>
      </w:r>
      <w:r w:rsidRPr="00AE36D3">
        <w:rPr>
          <w:noProof/>
          <w:sz w:val="20"/>
          <w:szCs w:val="20"/>
        </w:rPr>
        <w:lastRenderedPageBreak/>
        <w:t>Davies, C. R., Penny, A., Kritzer, J. P., Mapstone, B.</w:t>
      </w:r>
      <w:r w:rsidR="00367173">
        <w:rPr>
          <w:noProof/>
          <w:sz w:val="20"/>
          <w:szCs w:val="20"/>
        </w:rPr>
        <w:t xml:space="preserve"> </w:t>
      </w:r>
      <w:r w:rsidRPr="00AE36D3">
        <w:rPr>
          <w:noProof/>
          <w:sz w:val="20"/>
          <w:szCs w:val="20"/>
        </w:rPr>
        <w:t xml:space="preserve">(2010). Demographic characteristics of exploited tropical lutjanids : a comparative analysis. </w:t>
      </w:r>
      <w:r w:rsidRPr="00AE36D3">
        <w:rPr>
          <w:i/>
          <w:iCs/>
          <w:noProof/>
          <w:sz w:val="20"/>
          <w:szCs w:val="20"/>
        </w:rPr>
        <w:t>Fish. Bull</w:t>
      </w:r>
      <w:r w:rsidR="00CB6385">
        <w:rPr>
          <w:noProof/>
          <w:sz w:val="20"/>
          <w:szCs w:val="20"/>
        </w:rPr>
        <w:t>,</w:t>
      </w:r>
      <w:r w:rsidRPr="00AE36D3">
        <w:rPr>
          <w:noProof/>
          <w:sz w:val="20"/>
          <w:szCs w:val="20"/>
        </w:rPr>
        <w:t xml:space="preserve"> </w:t>
      </w:r>
      <w:r w:rsidRPr="00AE36D3">
        <w:rPr>
          <w:iCs/>
          <w:noProof/>
          <w:sz w:val="20"/>
          <w:szCs w:val="20"/>
        </w:rPr>
        <w:t>108</w:t>
      </w:r>
      <w:r w:rsidRPr="00AE36D3">
        <w:rPr>
          <w:noProof/>
          <w:sz w:val="20"/>
          <w:szCs w:val="20"/>
        </w:rPr>
        <w:t>, 420–432.</w:t>
      </w:r>
    </w:p>
    <w:p w14:paraId="5013B02C" w14:textId="77777777" w:rsidR="00274D89" w:rsidRDefault="00274D89" w:rsidP="00274D89">
      <w:pPr>
        <w:widowControl w:val="0"/>
        <w:autoSpaceDE w:val="0"/>
        <w:autoSpaceDN w:val="0"/>
        <w:adjustRightInd w:val="0"/>
        <w:ind w:left="284" w:hanging="284"/>
        <w:jc w:val="both"/>
        <w:rPr>
          <w:noProof/>
          <w:sz w:val="20"/>
          <w:szCs w:val="20"/>
        </w:rPr>
      </w:pPr>
    </w:p>
    <w:p w14:paraId="1E5A5C22"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Holden, M. J., &amp; Raitt. D. (1974). </w:t>
      </w:r>
      <w:r w:rsidRPr="00AE36D3">
        <w:rPr>
          <w:i/>
          <w:iCs/>
          <w:noProof/>
          <w:sz w:val="20"/>
          <w:szCs w:val="20"/>
        </w:rPr>
        <w:t>Manual of Fisheries Sciences. Part 2. Methods of Resource Investigation and Their Application</w:t>
      </w:r>
      <w:r w:rsidRPr="00AE36D3">
        <w:rPr>
          <w:noProof/>
          <w:sz w:val="20"/>
          <w:szCs w:val="20"/>
        </w:rPr>
        <w:t>. FAO Fish.</w:t>
      </w:r>
    </w:p>
    <w:p w14:paraId="0B8D3728" w14:textId="77777777" w:rsidR="00274D89" w:rsidRDefault="00274D89" w:rsidP="00274D89">
      <w:pPr>
        <w:widowControl w:val="0"/>
        <w:autoSpaceDE w:val="0"/>
        <w:autoSpaceDN w:val="0"/>
        <w:adjustRightInd w:val="0"/>
        <w:ind w:left="284" w:hanging="284"/>
        <w:jc w:val="both"/>
        <w:rPr>
          <w:noProof/>
          <w:sz w:val="20"/>
          <w:szCs w:val="20"/>
        </w:rPr>
      </w:pPr>
    </w:p>
    <w:p w14:paraId="4389B2DA"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Holloway, C. J., Bucher, D. J., &amp; Kearney, L</w:t>
      </w:r>
      <w:r w:rsidR="00FD1A1A" w:rsidRPr="00AE36D3">
        <w:rPr>
          <w:noProof/>
          <w:sz w:val="20"/>
          <w:szCs w:val="20"/>
        </w:rPr>
        <w:t>.</w:t>
      </w:r>
      <w:r w:rsidRPr="00AE36D3">
        <w:rPr>
          <w:noProof/>
          <w:sz w:val="20"/>
          <w:szCs w:val="20"/>
        </w:rPr>
        <w:t xml:space="preserve"> (2015). A Preliminary Study of the Age and Growth of Paddletail Snapper </w:t>
      </w:r>
      <w:r w:rsidRPr="00AE36D3">
        <w:rPr>
          <w:i/>
          <w:noProof/>
          <w:sz w:val="20"/>
          <w:szCs w:val="20"/>
        </w:rPr>
        <w:t xml:space="preserve">Lutjanus gibbus </w:t>
      </w:r>
      <w:r w:rsidRPr="00AE36D3">
        <w:rPr>
          <w:noProof/>
          <w:sz w:val="20"/>
          <w:szCs w:val="20"/>
        </w:rPr>
        <w:t xml:space="preserve">( Forsskål 1775 ) in Bunaken Marine Park , North Sulawesi , Indonesia. </w:t>
      </w:r>
      <w:r w:rsidRPr="00AE36D3">
        <w:rPr>
          <w:i/>
          <w:iCs/>
          <w:noProof/>
          <w:sz w:val="20"/>
          <w:szCs w:val="20"/>
        </w:rPr>
        <w:t>Asian Fisheries Science</w:t>
      </w:r>
      <w:r w:rsidR="00CB6385">
        <w:rPr>
          <w:noProof/>
          <w:sz w:val="20"/>
          <w:szCs w:val="20"/>
        </w:rPr>
        <w:t>,</w:t>
      </w:r>
      <w:r w:rsidRPr="00AE36D3">
        <w:rPr>
          <w:noProof/>
          <w:sz w:val="20"/>
          <w:szCs w:val="20"/>
        </w:rPr>
        <w:t xml:space="preserve"> </w:t>
      </w:r>
      <w:r w:rsidRPr="00AE36D3">
        <w:rPr>
          <w:iCs/>
          <w:noProof/>
          <w:sz w:val="20"/>
          <w:szCs w:val="20"/>
        </w:rPr>
        <w:t>28</w:t>
      </w:r>
      <w:r w:rsidRPr="00AE36D3">
        <w:rPr>
          <w:noProof/>
          <w:sz w:val="20"/>
          <w:szCs w:val="20"/>
        </w:rPr>
        <w:t>, 186–197.</w:t>
      </w:r>
    </w:p>
    <w:p w14:paraId="149F2D50" w14:textId="77777777" w:rsidR="00274D89" w:rsidRDefault="00274D89" w:rsidP="00274D89">
      <w:pPr>
        <w:widowControl w:val="0"/>
        <w:autoSpaceDE w:val="0"/>
        <w:autoSpaceDN w:val="0"/>
        <w:adjustRightInd w:val="0"/>
        <w:ind w:left="284" w:hanging="284"/>
        <w:jc w:val="both"/>
        <w:rPr>
          <w:noProof/>
          <w:sz w:val="20"/>
          <w:szCs w:val="20"/>
        </w:rPr>
      </w:pPr>
    </w:p>
    <w:p w14:paraId="399A20EB" w14:textId="77777777" w:rsidR="00401BE4"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Imbalan, A. (2013). </w:t>
      </w:r>
      <w:r w:rsidRPr="00AE36D3">
        <w:rPr>
          <w:iCs/>
          <w:noProof/>
          <w:sz w:val="20"/>
          <w:szCs w:val="20"/>
        </w:rPr>
        <w:t>Telaah Aspek Biologi dan Aspek Perikanan Ikan Kakap Merah (</w:t>
      </w:r>
      <w:r w:rsidRPr="00AE36D3">
        <w:rPr>
          <w:i/>
          <w:iCs/>
          <w:noProof/>
          <w:sz w:val="20"/>
          <w:szCs w:val="20"/>
        </w:rPr>
        <w:t>Lutjanus Gibbus</w:t>
      </w:r>
      <w:r w:rsidRPr="00AE36D3">
        <w:rPr>
          <w:iCs/>
          <w:noProof/>
          <w:sz w:val="20"/>
          <w:szCs w:val="20"/>
        </w:rPr>
        <w:t xml:space="preserve"> Forsskal, 1775 dan </w:t>
      </w:r>
      <w:r w:rsidRPr="00AE36D3">
        <w:rPr>
          <w:i/>
          <w:iCs/>
          <w:noProof/>
          <w:sz w:val="20"/>
          <w:szCs w:val="20"/>
        </w:rPr>
        <w:t>Lutjanus erythropterus</w:t>
      </w:r>
      <w:r w:rsidRPr="00AE36D3">
        <w:rPr>
          <w:iCs/>
          <w:noProof/>
          <w:sz w:val="20"/>
          <w:szCs w:val="20"/>
        </w:rPr>
        <w:t xml:space="preserve"> Bloch, 1790) yang Didaratkan di Pelabuhan Perikanan Pantai (PPP) Labuan Pandeglang, Banten. </w:t>
      </w:r>
      <w:r w:rsidRPr="00AE36D3">
        <w:rPr>
          <w:i/>
          <w:iCs/>
          <w:noProof/>
          <w:sz w:val="20"/>
          <w:szCs w:val="20"/>
        </w:rPr>
        <w:t>Tesis.</w:t>
      </w:r>
      <w:r w:rsidRPr="00AE36D3">
        <w:rPr>
          <w:i/>
          <w:noProof/>
          <w:sz w:val="20"/>
          <w:szCs w:val="20"/>
        </w:rPr>
        <w:t xml:space="preserve"> </w:t>
      </w:r>
      <w:r w:rsidRPr="00AE36D3">
        <w:rPr>
          <w:noProof/>
          <w:sz w:val="20"/>
          <w:szCs w:val="20"/>
        </w:rPr>
        <w:t>Universitas Indonesia.</w:t>
      </w:r>
    </w:p>
    <w:p w14:paraId="68ED9C74" w14:textId="77777777" w:rsidR="00CA7419" w:rsidRPr="00AE36D3" w:rsidRDefault="00CA7419" w:rsidP="00274D89">
      <w:pPr>
        <w:widowControl w:val="0"/>
        <w:autoSpaceDE w:val="0"/>
        <w:autoSpaceDN w:val="0"/>
        <w:adjustRightInd w:val="0"/>
        <w:ind w:left="284" w:hanging="284"/>
        <w:jc w:val="both"/>
        <w:rPr>
          <w:noProof/>
          <w:sz w:val="20"/>
          <w:szCs w:val="20"/>
        </w:rPr>
      </w:pPr>
    </w:p>
    <w:p w14:paraId="7E97FA1C"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Kamakuru, A. T., &amp; Mgaya, Y. D. (2004). The food and feeding habits of blackspot snapper , </w:t>
      </w:r>
      <w:r w:rsidRPr="00AE36D3">
        <w:rPr>
          <w:i/>
          <w:noProof/>
          <w:sz w:val="20"/>
          <w:szCs w:val="20"/>
        </w:rPr>
        <w:t>Lutjanus fulviflamma</w:t>
      </w:r>
      <w:r w:rsidRPr="00AE36D3">
        <w:rPr>
          <w:noProof/>
          <w:sz w:val="20"/>
          <w:szCs w:val="20"/>
        </w:rPr>
        <w:t xml:space="preserve"> ( Pisces : Lutjanidae ) in shallow waters of Mafia Island , Tanzania. </w:t>
      </w:r>
      <w:r w:rsidRPr="00AE36D3">
        <w:rPr>
          <w:i/>
          <w:iCs/>
          <w:noProof/>
          <w:sz w:val="20"/>
          <w:szCs w:val="20"/>
        </w:rPr>
        <w:t>African Journal of Ecology</w:t>
      </w:r>
      <w:r w:rsidRPr="00AE36D3">
        <w:rPr>
          <w:noProof/>
          <w:sz w:val="20"/>
          <w:szCs w:val="20"/>
        </w:rPr>
        <w:t xml:space="preserve">, </w:t>
      </w:r>
      <w:r w:rsidRPr="00AE36D3">
        <w:rPr>
          <w:i/>
          <w:iCs/>
          <w:noProof/>
          <w:sz w:val="20"/>
          <w:szCs w:val="20"/>
        </w:rPr>
        <w:t>42</w:t>
      </w:r>
      <w:r w:rsidRPr="00AE36D3">
        <w:rPr>
          <w:noProof/>
          <w:sz w:val="20"/>
          <w:szCs w:val="20"/>
        </w:rPr>
        <w:t>, 49–58.</w:t>
      </w:r>
    </w:p>
    <w:p w14:paraId="2762FA8F" w14:textId="77777777" w:rsidR="00274D89" w:rsidRDefault="00274D89" w:rsidP="00274D89">
      <w:pPr>
        <w:widowControl w:val="0"/>
        <w:autoSpaceDE w:val="0"/>
        <w:autoSpaceDN w:val="0"/>
        <w:adjustRightInd w:val="0"/>
        <w:ind w:left="284" w:hanging="284"/>
        <w:jc w:val="both"/>
        <w:rPr>
          <w:noProof/>
          <w:sz w:val="20"/>
          <w:szCs w:val="20"/>
        </w:rPr>
      </w:pPr>
    </w:p>
    <w:p w14:paraId="1B33197E"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Karyaningsih, S., Djamal, R., &amp; Junus, S. (1992). Pengamatan Fekunditas dan Diameter Telur Ikan Kakap Merah (</w:t>
      </w:r>
      <w:r w:rsidRPr="00AE36D3">
        <w:rPr>
          <w:i/>
          <w:noProof/>
          <w:sz w:val="20"/>
          <w:szCs w:val="20"/>
        </w:rPr>
        <w:t>Lutjanus sanguineus</w:t>
      </w:r>
      <w:r w:rsidRPr="00AE36D3">
        <w:rPr>
          <w:noProof/>
          <w:sz w:val="20"/>
          <w:szCs w:val="20"/>
        </w:rPr>
        <w:t xml:space="preserve">). </w:t>
      </w:r>
      <w:r w:rsidRPr="00AE36D3">
        <w:rPr>
          <w:i/>
          <w:iCs/>
          <w:noProof/>
          <w:sz w:val="20"/>
          <w:szCs w:val="20"/>
        </w:rPr>
        <w:t>Jurnal Penelitian Perikanan Laut</w:t>
      </w:r>
      <w:r w:rsidR="00CB6385">
        <w:rPr>
          <w:noProof/>
          <w:sz w:val="20"/>
          <w:szCs w:val="20"/>
        </w:rPr>
        <w:t>,</w:t>
      </w:r>
      <w:r w:rsidR="00D22220" w:rsidRPr="00AE36D3">
        <w:rPr>
          <w:noProof/>
          <w:sz w:val="20"/>
          <w:szCs w:val="20"/>
        </w:rPr>
        <w:t xml:space="preserve"> </w:t>
      </w:r>
      <w:r w:rsidRPr="00AE36D3">
        <w:rPr>
          <w:noProof/>
          <w:sz w:val="20"/>
          <w:szCs w:val="20"/>
        </w:rPr>
        <w:t>(68), 67–82.</w:t>
      </w:r>
    </w:p>
    <w:p w14:paraId="1265AC93" w14:textId="77777777" w:rsidR="00274D89" w:rsidRDefault="00274D89" w:rsidP="00274D89">
      <w:pPr>
        <w:widowControl w:val="0"/>
        <w:autoSpaceDE w:val="0"/>
        <w:autoSpaceDN w:val="0"/>
        <w:adjustRightInd w:val="0"/>
        <w:ind w:left="284" w:hanging="284"/>
        <w:jc w:val="both"/>
        <w:rPr>
          <w:noProof/>
          <w:sz w:val="20"/>
          <w:szCs w:val="20"/>
        </w:rPr>
      </w:pPr>
    </w:p>
    <w:p w14:paraId="619A46E9"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Karyaningsih, S., Marzuki, S., &amp; Djamal, R. (1993). Beberapa Aspek Biologi Jenis Kekakapan Laut Dalam (</w:t>
      </w:r>
      <w:r w:rsidRPr="00AE36D3">
        <w:rPr>
          <w:i/>
          <w:noProof/>
          <w:sz w:val="20"/>
          <w:szCs w:val="20"/>
        </w:rPr>
        <w:t>Pristipomoides typus</w:t>
      </w:r>
      <w:r w:rsidRPr="00AE36D3">
        <w:rPr>
          <w:noProof/>
          <w:sz w:val="20"/>
          <w:szCs w:val="20"/>
        </w:rPr>
        <w:t xml:space="preserve">) di Perairan Timor Timur dan Sekitarnya. </w:t>
      </w:r>
      <w:r w:rsidRPr="00AE36D3">
        <w:rPr>
          <w:i/>
          <w:iCs/>
          <w:noProof/>
          <w:sz w:val="20"/>
          <w:szCs w:val="20"/>
        </w:rPr>
        <w:t>Jurnal Penelitian Perikanan Laut</w:t>
      </w:r>
      <w:r w:rsidR="00CB6385">
        <w:rPr>
          <w:noProof/>
          <w:sz w:val="20"/>
          <w:szCs w:val="20"/>
        </w:rPr>
        <w:t>,</w:t>
      </w:r>
      <w:r w:rsidRPr="00AE36D3">
        <w:rPr>
          <w:noProof/>
          <w:sz w:val="20"/>
          <w:szCs w:val="20"/>
        </w:rPr>
        <w:t xml:space="preserve"> (78), 92–99.</w:t>
      </w:r>
    </w:p>
    <w:p w14:paraId="769F4BBB" w14:textId="77777777" w:rsidR="00274D89" w:rsidRDefault="00274D89" w:rsidP="00274D89">
      <w:pPr>
        <w:widowControl w:val="0"/>
        <w:autoSpaceDE w:val="0"/>
        <w:autoSpaceDN w:val="0"/>
        <w:adjustRightInd w:val="0"/>
        <w:ind w:left="284" w:hanging="284"/>
        <w:jc w:val="both"/>
        <w:rPr>
          <w:noProof/>
          <w:sz w:val="20"/>
          <w:szCs w:val="20"/>
        </w:rPr>
      </w:pPr>
    </w:p>
    <w:p w14:paraId="58294522"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Martinez-Andrade, F. (2003). A comparison oflife histories and ecological aspects among snappers (Pisces: Lutjanidae). </w:t>
      </w:r>
      <w:r w:rsidRPr="00AE36D3">
        <w:rPr>
          <w:i/>
          <w:iCs/>
          <w:noProof/>
          <w:sz w:val="20"/>
          <w:szCs w:val="20"/>
        </w:rPr>
        <w:t>PhD Thesis</w:t>
      </w:r>
      <w:r w:rsidR="00D22220" w:rsidRPr="00AE36D3">
        <w:rPr>
          <w:i/>
          <w:iCs/>
          <w:noProof/>
          <w:sz w:val="20"/>
          <w:szCs w:val="20"/>
        </w:rPr>
        <w:t xml:space="preserve">. </w:t>
      </w:r>
      <w:r w:rsidRPr="00AE36D3">
        <w:rPr>
          <w:iCs/>
          <w:noProof/>
          <w:sz w:val="20"/>
          <w:szCs w:val="20"/>
        </w:rPr>
        <w:t xml:space="preserve">Louisiana </w:t>
      </w:r>
      <w:r w:rsidRPr="00AE36D3">
        <w:rPr>
          <w:iCs/>
          <w:noProof/>
          <w:sz w:val="20"/>
          <w:szCs w:val="20"/>
        </w:rPr>
        <w:lastRenderedPageBreak/>
        <w:t>State University</w:t>
      </w:r>
      <w:r w:rsidRPr="00AE36D3">
        <w:rPr>
          <w:noProof/>
          <w:sz w:val="20"/>
          <w:szCs w:val="20"/>
        </w:rPr>
        <w:t>.</w:t>
      </w:r>
    </w:p>
    <w:p w14:paraId="424E2176" w14:textId="77777777" w:rsidR="00274D89" w:rsidRDefault="00274D89" w:rsidP="00274D89">
      <w:pPr>
        <w:widowControl w:val="0"/>
        <w:autoSpaceDE w:val="0"/>
        <w:autoSpaceDN w:val="0"/>
        <w:adjustRightInd w:val="0"/>
        <w:ind w:left="284" w:hanging="284"/>
        <w:jc w:val="both"/>
        <w:rPr>
          <w:noProof/>
          <w:sz w:val="20"/>
          <w:szCs w:val="20"/>
        </w:rPr>
      </w:pPr>
    </w:p>
    <w:p w14:paraId="4A668C3A"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Marzuki, S., &amp; Djamal, R. (1992). Perkiraan Parameter Pertumbuhan dan Laju Kematian Kakap Merah (</w:t>
      </w:r>
      <w:r w:rsidRPr="00AE36D3">
        <w:rPr>
          <w:i/>
          <w:noProof/>
          <w:sz w:val="20"/>
          <w:szCs w:val="20"/>
        </w:rPr>
        <w:t>Lutjanus sanguineus</w:t>
      </w:r>
      <w:r w:rsidRPr="00AE36D3">
        <w:rPr>
          <w:noProof/>
          <w:sz w:val="20"/>
          <w:szCs w:val="20"/>
        </w:rPr>
        <w:t xml:space="preserve">) di Perairan Laut Jawa. </w:t>
      </w:r>
      <w:r w:rsidRPr="00AE36D3">
        <w:rPr>
          <w:i/>
          <w:iCs/>
          <w:noProof/>
          <w:sz w:val="20"/>
          <w:szCs w:val="20"/>
        </w:rPr>
        <w:t>Jurnal Penelitian Perikanan Laut</w:t>
      </w:r>
      <w:r w:rsidR="00CB6385">
        <w:rPr>
          <w:noProof/>
          <w:sz w:val="20"/>
          <w:szCs w:val="20"/>
        </w:rPr>
        <w:t>,</w:t>
      </w:r>
      <w:r w:rsidR="00367173">
        <w:rPr>
          <w:noProof/>
          <w:sz w:val="20"/>
          <w:szCs w:val="20"/>
        </w:rPr>
        <w:t xml:space="preserve"> </w:t>
      </w:r>
      <w:r w:rsidRPr="00AE36D3">
        <w:rPr>
          <w:noProof/>
          <w:sz w:val="20"/>
          <w:szCs w:val="20"/>
        </w:rPr>
        <w:t>(65), 31–39.</w:t>
      </w:r>
    </w:p>
    <w:p w14:paraId="5B1E572C" w14:textId="77777777" w:rsidR="00274D89" w:rsidRDefault="00274D89" w:rsidP="00274D89">
      <w:pPr>
        <w:widowControl w:val="0"/>
        <w:autoSpaceDE w:val="0"/>
        <w:autoSpaceDN w:val="0"/>
        <w:adjustRightInd w:val="0"/>
        <w:ind w:left="284" w:hanging="284"/>
        <w:jc w:val="both"/>
        <w:rPr>
          <w:noProof/>
          <w:sz w:val="20"/>
          <w:szCs w:val="20"/>
        </w:rPr>
      </w:pPr>
    </w:p>
    <w:p w14:paraId="3603257A" w14:textId="77777777" w:rsidR="00817E55" w:rsidRPr="00AE36D3" w:rsidRDefault="00817E55" w:rsidP="00274D89">
      <w:pPr>
        <w:widowControl w:val="0"/>
        <w:autoSpaceDE w:val="0"/>
        <w:autoSpaceDN w:val="0"/>
        <w:adjustRightInd w:val="0"/>
        <w:ind w:left="284" w:hanging="284"/>
        <w:jc w:val="both"/>
        <w:rPr>
          <w:noProof/>
          <w:sz w:val="20"/>
          <w:szCs w:val="20"/>
        </w:rPr>
      </w:pPr>
      <w:r w:rsidRPr="00AE36D3">
        <w:rPr>
          <w:noProof/>
          <w:sz w:val="20"/>
          <w:szCs w:val="20"/>
        </w:rPr>
        <w:t xml:space="preserve">Moyle, P. B. &amp; J.J. Cech. 1988. </w:t>
      </w:r>
      <w:r w:rsidRPr="00AE36D3">
        <w:rPr>
          <w:i/>
          <w:noProof/>
          <w:sz w:val="20"/>
          <w:szCs w:val="20"/>
        </w:rPr>
        <w:t>Fishes. An Introduction to Ichthyology</w:t>
      </w:r>
      <w:r w:rsidRPr="00AE36D3">
        <w:rPr>
          <w:noProof/>
          <w:sz w:val="20"/>
          <w:szCs w:val="20"/>
        </w:rPr>
        <w:t>. Second Edition. Prentice Hall. New Jersey.</w:t>
      </w:r>
    </w:p>
    <w:p w14:paraId="31C181C7" w14:textId="77777777" w:rsidR="00274D89" w:rsidRDefault="00274D89" w:rsidP="00274D89">
      <w:pPr>
        <w:widowControl w:val="0"/>
        <w:autoSpaceDE w:val="0"/>
        <w:autoSpaceDN w:val="0"/>
        <w:adjustRightInd w:val="0"/>
        <w:ind w:left="284" w:hanging="284"/>
        <w:jc w:val="both"/>
        <w:rPr>
          <w:noProof/>
          <w:sz w:val="20"/>
          <w:szCs w:val="20"/>
        </w:rPr>
      </w:pPr>
    </w:p>
    <w:p w14:paraId="679C7B91" w14:textId="77777777" w:rsidR="00D22220"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Nanami, A., Kurihara, T., Kurita, Y., Aonuma, Y., Suzuki, N., &amp; Yamada, H. (2010). Age, growth and reproduction of the humpback red snapper </w:t>
      </w:r>
      <w:r w:rsidRPr="00AE36D3">
        <w:rPr>
          <w:i/>
          <w:noProof/>
          <w:sz w:val="20"/>
          <w:szCs w:val="20"/>
        </w:rPr>
        <w:t>Lutjanus gibbus</w:t>
      </w:r>
      <w:r w:rsidRPr="00AE36D3">
        <w:rPr>
          <w:noProof/>
          <w:sz w:val="20"/>
          <w:szCs w:val="20"/>
        </w:rPr>
        <w:t xml:space="preserve"> off Ishigaki Island, Okinawa. </w:t>
      </w:r>
      <w:r w:rsidRPr="00AE36D3">
        <w:rPr>
          <w:i/>
          <w:iCs/>
          <w:noProof/>
          <w:sz w:val="20"/>
          <w:szCs w:val="20"/>
        </w:rPr>
        <w:t>Ichthyological Research</w:t>
      </w:r>
      <w:r w:rsidR="00CB6385">
        <w:rPr>
          <w:noProof/>
          <w:sz w:val="20"/>
          <w:szCs w:val="20"/>
        </w:rPr>
        <w:t>,</w:t>
      </w:r>
      <w:r w:rsidRPr="00AE36D3">
        <w:rPr>
          <w:noProof/>
          <w:sz w:val="20"/>
          <w:szCs w:val="20"/>
        </w:rPr>
        <w:t xml:space="preserve"> </w:t>
      </w:r>
      <w:r w:rsidRPr="00AE36D3">
        <w:rPr>
          <w:iCs/>
          <w:noProof/>
          <w:sz w:val="20"/>
          <w:szCs w:val="20"/>
        </w:rPr>
        <w:t>57</w:t>
      </w:r>
      <w:r w:rsidRPr="00AE36D3">
        <w:rPr>
          <w:noProof/>
          <w:sz w:val="20"/>
          <w:szCs w:val="20"/>
        </w:rPr>
        <w:t xml:space="preserve">(3), 240–244. </w:t>
      </w:r>
    </w:p>
    <w:p w14:paraId="793D666E" w14:textId="77777777" w:rsidR="00274D89" w:rsidRDefault="00274D89" w:rsidP="00274D89">
      <w:pPr>
        <w:widowControl w:val="0"/>
        <w:autoSpaceDE w:val="0"/>
        <w:autoSpaceDN w:val="0"/>
        <w:adjustRightInd w:val="0"/>
        <w:ind w:left="284" w:hanging="284"/>
        <w:jc w:val="both"/>
        <w:rPr>
          <w:noProof/>
          <w:sz w:val="20"/>
          <w:szCs w:val="20"/>
        </w:rPr>
      </w:pPr>
    </w:p>
    <w:p w14:paraId="438F745C" w14:textId="77777777" w:rsidR="00D22220"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Nanami, A., &amp; Shimose, T. (2013). Interspecific differences in prey items in relation to morphological characteristics among four lutjanid species (</w:t>
      </w:r>
      <w:r w:rsidRPr="00AE36D3">
        <w:rPr>
          <w:i/>
          <w:noProof/>
          <w:sz w:val="20"/>
          <w:szCs w:val="20"/>
        </w:rPr>
        <w:t>Lutjanus decussatus, L. fulviflamma, L. fulvus</w:t>
      </w:r>
      <w:r w:rsidRPr="00AE36D3">
        <w:rPr>
          <w:noProof/>
          <w:sz w:val="20"/>
          <w:szCs w:val="20"/>
        </w:rPr>
        <w:t xml:space="preserve"> and </w:t>
      </w:r>
      <w:r w:rsidRPr="00AE36D3">
        <w:rPr>
          <w:i/>
          <w:noProof/>
          <w:sz w:val="20"/>
          <w:szCs w:val="20"/>
        </w:rPr>
        <w:t>L. gibbus</w:t>
      </w:r>
      <w:r w:rsidRPr="00AE36D3">
        <w:rPr>
          <w:noProof/>
          <w:sz w:val="20"/>
          <w:szCs w:val="20"/>
        </w:rPr>
        <w:t xml:space="preserve">). </w:t>
      </w:r>
      <w:r w:rsidRPr="00AE36D3">
        <w:rPr>
          <w:i/>
          <w:iCs/>
          <w:noProof/>
          <w:sz w:val="20"/>
          <w:szCs w:val="20"/>
        </w:rPr>
        <w:t>Environmental Biology of Fishes</w:t>
      </w:r>
      <w:r w:rsidR="00CB6385">
        <w:rPr>
          <w:noProof/>
          <w:sz w:val="20"/>
          <w:szCs w:val="20"/>
        </w:rPr>
        <w:t>,</w:t>
      </w:r>
      <w:r w:rsidRPr="00AE36D3">
        <w:rPr>
          <w:noProof/>
          <w:sz w:val="20"/>
          <w:szCs w:val="20"/>
        </w:rPr>
        <w:t xml:space="preserve"> </w:t>
      </w:r>
      <w:r w:rsidRPr="00AE36D3">
        <w:rPr>
          <w:iCs/>
          <w:noProof/>
          <w:sz w:val="20"/>
          <w:szCs w:val="20"/>
        </w:rPr>
        <w:t>96</w:t>
      </w:r>
      <w:r w:rsidRPr="00AE36D3">
        <w:rPr>
          <w:noProof/>
          <w:sz w:val="20"/>
          <w:szCs w:val="20"/>
        </w:rPr>
        <w:t xml:space="preserve">(5), 591–602. </w:t>
      </w:r>
    </w:p>
    <w:p w14:paraId="716FC490" w14:textId="77777777" w:rsidR="00274D89" w:rsidRDefault="00274D89" w:rsidP="00274D89">
      <w:pPr>
        <w:widowControl w:val="0"/>
        <w:autoSpaceDE w:val="0"/>
        <w:autoSpaceDN w:val="0"/>
        <w:adjustRightInd w:val="0"/>
        <w:ind w:left="284" w:hanging="284"/>
        <w:jc w:val="both"/>
        <w:rPr>
          <w:noProof/>
          <w:sz w:val="20"/>
          <w:szCs w:val="20"/>
        </w:rPr>
      </w:pPr>
    </w:p>
    <w:p w14:paraId="67D4ABAA" w14:textId="77777777" w:rsidR="00274D89"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Nikolsky, G. V. (1963). </w:t>
      </w:r>
      <w:r w:rsidRPr="00AE36D3">
        <w:rPr>
          <w:i/>
          <w:iCs/>
          <w:noProof/>
          <w:sz w:val="20"/>
          <w:szCs w:val="20"/>
        </w:rPr>
        <w:t>The Ecology of Fishies</w:t>
      </w:r>
      <w:r w:rsidR="00CB6385">
        <w:rPr>
          <w:i/>
          <w:iCs/>
          <w:noProof/>
          <w:sz w:val="20"/>
          <w:szCs w:val="20"/>
        </w:rPr>
        <w:t xml:space="preserve"> </w:t>
      </w:r>
      <w:r w:rsidR="00CB6385" w:rsidRPr="00CB6385">
        <w:rPr>
          <w:iCs/>
          <w:noProof/>
          <w:sz w:val="20"/>
          <w:szCs w:val="20"/>
        </w:rPr>
        <w:t>(p. 352)</w:t>
      </w:r>
      <w:r w:rsidRPr="00AE36D3">
        <w:rPr>
          <w:noProof/>
          <w:sz w:val="20"/>
          <w:szCs w:val="20"/>
        </w:rPr>
        <w:t>. London: Academic Press.</w:t>
      </w:r>
      <w:r w:rsidR="009C657F">
        <w:rPr>
          <w:noProof/>
          <w:sz w:val="20"/>
          <w:szCs w:val="20"/>
        </w:rPr>
        <w:t xml:space="preserve"> </w:t>
      </w:r>
    </w:p>
    <w:p w14:paraId="64CA9390" w14:textId="77777777" w:rsidR="00CB6385" w:rsidRDefault="00CB6385" w:rsidP="00274D89">
      <w:pPr>
        <w:widowControl w:val="0"/>
        <w:autoSpaceDE w:val="0"/>
        <w:autoSpaceDN w:val="0"/>
        <w:adjustRightInd w:val="0"/>
        <w:ind w:left="284" w:hanging="284"/>
        <w:jc w:val="both"/>
        <w:rPr>
          <w:noProof/>
          <w:sz w:val="20"/>
          <w:szCs w:val="20"/>
        </w:rPr>
      </w:pPr>
    </w:p>
    <w:p w14:paraId="4A8BF05A" w14:textId="77777777" w:rsidR="00401BE4" w:rsidRPr="00AE36D3" w:rsidRDefault="00401BE4" w:rsidP="00274D89">
      <w:pPr>
        <w:widowControl w:val="0"/>
        <w:autoSpaceDE w:val="0"/>
        <w:autoSpaceDN w:val="0"/>
        <w:adjustRightInd w:val="0"/>
        <w:ind w:left="284" w:hanging="284"/>
        <w:jc w:val="both"/>
        <w:rPr>
          <w:noProof/>
          <w:sz w:val="20"/>
          <w:szCs w:val="20"/>
        </w:rPr>
      </w:pPr>
      <w:r w:rsidRPr="00AE36D3">
        <w:rPr>
          <w:noProof/>
          <w:sz w:val="20"/>
          <w:szCs w:val="20"/>
        </w:rPr>
        <w:t xml:space="preserve">Patty, W. (2005). Penentuan Pertumbuhan Ikan Tropis dari Analisa Frekwensi Ukuran Panjang Ikan. </w:t>
      </w:r>
      <w:r w:rsidRPr="00AE36D3">
        <w:rPr>
          <w:i/>
          <w:iCs/>
          <w:noProof/>
          <w:sz w:val="20"/>
          <w:szCs w:val="20"/>
        </w:rPr>
        <w:t>Ilmu Kelautan, UNDIP</w:t>
      </w:r>
      <w:r w:rsidR="00CB6385">
        <w:rPr>
          <w:noProof/>
          <w:sz w:val="20"/>
          <w:szCs w:val="20"/>
        </w:rPr>
        <w:t>,</w:t>
      </w:r>
      <w:r w:rsidRPr="00AE36D3">
        <w:rPr>
          <w:noProof/>
          <w:sz w:val="20"/>
          <w:szCs w:val="20"/>
        </w:rPr>
        <w:t xml:space="preserve"> </w:t>
      </w:r>
      <w:r w:rsidRPr="00AE36D3">
        <w:rPr>
          <w:iCs/>
          <w:noProof/>
          <w:sz w:val="20"/>
          <w:szCs w:val="20"/>
        </w:rPr>
        <w:t>10</w:t>
      </w:r>
      <w:r w:rsidRPr="00AE36D3">
        <w:rPr>
          <w:noProof/>
          <w:sz w:val="20"/>
          <w:szCs w:val="20"/>
        </w:rPr>
        <w:t>(4), 191–198.</w:t>
      </w:r>
    </w:p>
    <w:p w14:paraId="75907BE4" w14:textId="77777777" w:rsidR="00274D89" w:rsidRDefault="00274D89" w:rsidP="00274D89">
      <w:pPr>
        <w:widowControl w:val="0"/>
        <w:autoSpaceDE w:val="0"/>
        <w:autoSpaceDN w:val="0"/>
        <w:adjustRightInd w:val="0"/>
        <w:ind w:left="284" w:hanging="284"/>
        <w:jc w:val="both"/>
        <w:rPr>
          <w:noProof/>
          <w:sz w:val="20"/>
          <w:szCs w:val="20"/>
        </w:rPr>
      </w:pPr>
    </w:p>
    <w:p w14:paraId="42EDD9CE" w14:textId="77777777" w:rsidR="00196240" w:rsidRPr="00AE36D3" w:rsidRDefault="00401BE4" w:rsidP="00274D89">
      <w:pPr>
        <w:widowControl w:val="0"/>
        <w:autoSpaceDE w:val="0"/>
        <w:autoSpaceDN w:val="0"/>
        <w:adjustRightInd w:val="0"/>
        <w:ind w:left="284" w:hanging="284"/>
        <w:jc w:val="both"/>
        <w:rPr>
          <w:b/>
          <w:bCs/>
          <w:sz w:val="20"/>
          <w:szCs w:val="20"/>
        </w:rPr>
      </w:pPr>
      <w:r w:rsidRPr="00AE36D3">
        <w:rPr>
          <w:noProof/>
          <w:sz w:val="20"/>
          <w:szCs w:val="20"/>
        </w:rPr>
        <w:t xml:space="preserve">Steel, R., &amp; Torrie, H. (1993). </w:t>
      </w:r>
      <w:r w:rsidRPr="00AE36D3">
        <w:rPr>
          <w:i/>
          <w:iCs/>
          <w:noProof/>
          <w:sz w:val="20"/>
          <w:szCs w:val="20"/>
        </w:rPr>
        <w:t>Prinsip dan Prosedur statistika Suatu Pendekatan Biometrik.</w:t>
      </w:r>
      <w:r w:rsidRPr="00AE36D3">
        <w:rPr>
          <w:noProof/>
          <w:sz w:val="20"/>
          <w:szCs w:val="20"/>
        </w:rPr>
        <w:t xml:space="preserve"> </w:t>
      </w:r>
      <w:r w:rsidR="00D22220" w:rsidRPr="00AE36D3">
        <w:rPr>
          <w:noProof/>
          <w:sz w:val="20"/>
          <w:szCs w:val="20"/>
        </w:rPr>
        <w:t xml:space="preserve">Jakarta.: </w:t>
      </w:r>
      <w:r w:rsidRPr="00AE36D3">
        <w:rPr>
          <w:noProof/>
          <w:sz w:val="20"/>
          <w:szCs w:val="20"/>
        </w:rPr>
        <w:t>PT. Gramedia Pustaka Utama</w:t>
      </w:r>
      <w:r w:rsidR="00D22220" w:rsidRPr="00AE36D3">
        <w:rPr>
          <w:noProof/>
          <w:sz w:val="20"/>
          <w:szCs w:val="20"/>
        </w:rPr>
        <w:t>.</w:t>
      </w:r>
      <w:r w:rsidR="003E0CCF" w:rsidRPr="00AE36D3">
        <w:rPr>
          <w:b/>
          <w:bCs/>
          <w:sz w:val="20"/>
          <w:szCs w:val="20"/>
        </w:rPr>
        <w:fldChar w:fldCharType="end"/>
      </w:r>
      <w:r w:rsidR="009C657F">
        <w:rPr>
          <w:b/>
          <w:bCs/>
          <w:sz w:val="20"/>
          <w:szCs w:val="20"/>
        </w:rPr>
        <w:t xml:space="preserve"> </w:t>
      </w:r>
    </w:p>
    <w:p w14:paraId="39C996F7" w14:textId="77777777" w:rsidR="00274D89" w:rsidRDefault="00274D89" w:rsidP="00274D89">
      <w:pPr>
        <w:widowControl w:val="0"/>
        <w:autoSpaceDE w:val="0"/>
        <w:autoSpaceDN w:val="0"/>
        <w:adjustRightInd w:val="0"/>
        <w:ind w:left="284" w:hanging="284"/>
        <w:jc w:val="both"/>
        <w:rPr>
          <w:noProof/>
          <w:sz w:val="20"/>
          <w:szCs w:val="20"/>
        </w:rPr>
      </w:pPr>
    </w:p>
    <w:p w14:paraId="05B1677D" w14:textId="77777777" w:rsidR="00274D89" w:rsidRDefault="00727F13" w:rsidP="00274D89">
      <w:pPr>
        <w:widowControl w:val="0"/>
        <w:autoSpaceDE w:val="0"/>
        <w:autoSpaceDN w:val="0"/>
        <w:adjustRightInd w:val="0"/>
        <w:ind w:left="284" w:hanging="284"/>
        <w:jc w:val="both"/>
        <w:rPr>
          <w:noProof/>
          <w:sz w:val="20"/>
          <w:szCs w:val="20"/>
        </w:rPr>
      </w:pPr>
      <w:r w:rsidRPr="00AE36D3">
        <w:rPr>
          <w:noProof/>
          <w:sz w:val="20"/>
          <w:szCs w:val="20"/>
        </w:rPr>
        <w:t>White, W.T., Last, P</w:t>
      </w:r>
      <w:r w:rsidR="00027732" w:rsidRPr="00AE36D3">
        <w:rPr>
          <w:noProof/>
          <w:sz w:val="20"/>
          <w:szCs w:val="20"/>
        </w:rPr>
        <w:t>.</w:t>
      </w:r>
      <w:r w:rsidRPr="00AE36D3">
        <w:rPr>
          <w:noProof/>
          <w:sz w:val="20"/>
          <w:szCs w:val="20"/>
        </w:rPr>
        <w:t xml:space="preserve">R., Dharmadi, Faizah, R., Chodrijah, U., Prisantoso, B.I., Pogonoski, J.J., Puckridge, M., Blader, S.J.M. (2013). </w:t>
      </w:r>
      <w:r w:rsidRPr="00AE36D3">
        <w:rPr>
          <w:i/>
          <w:noProof/>
          <w:sz w:val="20"/>
          <w:szCs w:val="20"/>
        </w:rPr>
        <w:t>Market fishes of Indonesia (Jenis jenis ikan di Indonesia)</w:t>
      </w:r>
      <w:r w:rsidRPr="00AE36D3">
        <w:rPr>
          <w:noProof/>
          <w:sz w:val="20"/>
          <w:szCs w:val="20"/>
        </w:rPr>
        <w:t xml:space="preserve">. Canberra. ACIAR Monograph N0. 155. </w:t>
      </w:r>
    </w:p>
    <w:p w14:paraId="01DBCD27" w14:textId="77777777" w:rsidR="00274D89" w:rsidRDefault="00274D89" w:rsidP="00274D89">
      <w:pPr>
        <w:widowControl w:val="0"/>
        <w:autoSpaceDE w:val="0"/>
        <w:autoSpaceDN w:val="0"/>
        <w:adjustRightInd w:val="0"/>
        <w:ind w:left="480" w:hanging="480"/>
        <w:jc w:val="both"/>
        <w:rPr>
          <w:noProof/>
          <w:sz w:val="20"/>
          <w:szCs w:val="20"/>
        </w:rPr>
        <w:sectPr w:rsidR="00274D89" w:rsidSect="00274D89">
          <w:type w:val="continuous"/>
          <w:pgSz w:w="11909" w:h="16834" w:code="9"/>
          <w:pgMar w:top="1440" w:right="1440" w:bottom="1440" w:left="1440" w:header="720" w:footer="720" w:gutter="0"/>
          <w:cols w:num="2" w:space="708"/>
          <w:docGrid w:linePitch="360"/>
        </w:sectPr>
      </w:pPr>
    </w:p>
    <w:p w14:paraId="685A011F" w14:textId="77777777" w:rsidR="00E74E40" w:rsidRPr="00AE36D3" w:rsidRDefault="00E74E40" w:rsidP="00AE36D3">
      <w:pPr>
        <w:widowControl w:val="0"/>
        <w:autoSpaceDE w:val="0"/>
        <w:autoSpaceDN w:val="0"/>
        <w:adjustRightInd w:val="0"/>
        <w:ind w:left="480" w:hanging="480"/>
        <w:jc w:val="both"/>
        <w:rPr>
          <w:sz w:val="20"/>
          <w:szCs w:val="20"/>
        </w:rPr>
      </w:pPr>
    </w:p>
    <w:sectPr w:rsidR="00E74E40" w:rsidRPr="00AE36D3" w:rsidSect="00382CAD">
      <w:type w:val="continuous"/>
      <w:pgSz w:w="11909" w:h="16834" w:code="9"/>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alued Acer Customer" w:date="2017-07-27T09:35:00Z" w:initials="VAC">
    <w:p w14:paraId="7CD1C5C1" w14:textId="77777777" w:rsidR="004653B4" w:rsidRPr="002A698F" w:rsidRDefault="004653B4">
      <w:pPr>
        <w:pStyle w:val="CommentText"/>
      </w:pPr>
      <w:r>
        <w:rPr>
          <w:rStyle w:val="CommentReference"/>
        </w:rPr>
        <w:annotationRef/>
      </w:r>
      <w:r>
        <w:t>Kegiatan perikanan kakap merah di Banten</w:t>
      </w:r>
    </w:p>
  </w:comment>
  <w:comment w:id="1" w:author="Valued Acer Customer" w:date="2017-07-27T09:36:00Z" w:initials="VAC">
    <w:p w14:paraId="169C820A" w14:textId="77777777" w:rsidR="004653B4" w:rsidRPr="002A698F" w:rsidRDefault="004653B4">
      <w:pPr>
        <w:pStyle w:val="CommentText"/>
      </w:pPr>
      <w:r>
        <w:rPr>
          <w:rStyle w:val="CommentReference"/>
        </w:rPr>
        <w:annotationRef/>
      </w:r>
      <w:r>
        <w:t>Kegiatan perikanan kakap merah di Indonesia</w:t>
      </w:r>
    </w:p>
  </w:comment>
  <w:comment w:id="2" w:author="Valued Acer Customer" w:date="2017-07-27T07:57:00Z" w:initials="VAC">
    <w:p w14:paraId="0D35761A" w14:textId="77777777" w:rsidR="004653B4" w:rsidRPr="005E561A" w:rsidRDefault="004653B4">
      <w:pPr>
        <w:pStyle w:val="CommentText"/>
      </w:pPr>
      <w:r>
        <w:rPr>
          <w:rStyle w:val="CommentReference"/>
        </w:rPr>
        <w:annotationRef/>
      </w:r>
      <w:r>
        <w:t>Gambar ini diganti dengan gambar yang dibawah</w:t>
      </w:r>
    </w:p>
  </w:comment>
  <w:comment w:id="3" w:author="Valued Acer Customer" w:date="2017-07-27T08:02:00Z" w:initials="VAC">
    <w:p w14:paraId="57008D53" w14:textId="77777777" w:rsidR="004653B4" w:rsidRPr="005E561A" w:rsidRDefault="004653B4">
      <w:pPr>
        <w:pStyle w:val="CommentText"/>
      </w:pPr>
      <w:r>
        <w:rPr>
          <w:rStyle w:val="CommentReference"/>
        </w:rPr>
        <w:annotationRef/>
      </w:r>
      <w:r>
        <w:t>Gambar ini diganti gambar dibawah</w:t>
      </w:r>
    </w:p>
  </w:comment>
  <w:comment w:id="4" w:author="Valued Acer Customer" w:date="2017-07-27T09:25:00Z" w:initials="VAC">
    <w:p w14:paraId="4B3A86BD" w14:textId="77777777" w:rsidR="004653B4" w:rsidRDefault="004653B4">
      <w:pPr>
        <w:pStyle w:val="CommentText"/>
      </w:pPr>
      <w:r>
        <w:rPr>
          <w:rStyle w:val="CommentReference"/>
        </w:rPr>
        <w:annotationRef/>
      </w:r>
      <w:r>
        <w:rPr>
          <w:rFonts w:ascii="Times New Roman" w:hAnsi="Times New Roman"/>
        </w:rPr>
        <w:t>χ</w:t>
      </w:r>
      <w:r w:rsidRPr="00AE36D3">
        <w:rPr>
          <w:vertAlign w:val="superscript"/>
        </w:rPr>
        <w:t>2</w:t>
      </w:r>
      <w:r w:rsidRPr="00AE36D3">
        <w:rPr>
          <w:vertAlign w:val="subscript"/>
        </w:rPr>
        <w:t>hitung</w:t>
      </w:r>
      <w:r w:rsidRPr="00AE36D3">
        <w:t>&gt;</w:t>
      </w:r>
      <w:r w:rsidRPr="00AE4271">
        <w:rPr>
          <w:rFonts w:ascii="Times New Roman" w:hAnsi="Times New Roman"/>
        </w:rPr>
        <w:t xml:space="preserve"> </w:t>
      </w:r>
      <w:r>
        <w:rPr>
          <w:rFonts w:ascii="Times New Roman" w:hAnsi="Times New Roman"/>
        </w:rPr>
        <w:t>χ</w:t>
      </w:r>
      <w:r w:rsidRPr="00AE36D3">
        <w:rPr>
          <w:vertAlign w:val="superscript"/>
        </w:rPr>
        <w:t xml:space="preserve"> 2</w:t>
      </w:r>
      <w:r w:rsidRPr="00AE36D3">
        <w:rPr>
          <w:vertAlign w:val="subscript"/>
        </w:rPr>
        <w:t>tabel</w:t>
      </w:r>
    </w:p>
  </w:comment>
  <w:comment w:id="5" w:author="Valued Acer Customer" w:date="2017-07-27T07:57:00Z" w:initials="VAC">
    <w:p w14:paraId="1F4FD57B" w14:textId="77777777" w:rsidR="004653B4" w:rsidRPr="005E561A" w:rsidRDefault="004653B4">
      <w:pPr>
        <w:pStyle w:val="CommentText"/>
      </w:pPr>
      <w:r>
        <w:rPr>
          <w:rStyle w:val="CommentReference"/>
        </w:rPr>
        <w:annotationRef/>
      </w:r>
      <w:r>
        <w:t>Huruf 12 diganti dengan 10</w:t>
      </w:r>
    </w:p>
  </w:comment>
  <w:comment w:id="6" w:author="Valued Acer Customer" w:date="2017-07-27T09:31:00Z" w:initials="VAC">
    <w:p w14:paraId="54BD9AD6" w14:textId="77777777" w:rsidR="004653B4" w:rsidRDefault="004653B4">
      <w:pPr>
        <w:pStyle w:val="CommentText"/>
      </w:pPr>
      <w:r>
        <w:rPr>
          <w:rStyle w:val="CommentReference"/>
        </w:rPr>
        <w:annotationRef/>
      </w:r>
      <w:r>
        <w:t>Bagenal (1978),</w:t>
      </w:r>
    </w:p>
    <w:p w14:paraId="08E9E4B4" w14:textId="77777777" w:rsidR="004653B4" w:rsidRPr="00874AB5" w:rsidRDefault="004653B4">
      <w:pPr>
        <w:pStyle w:val="CommentText"/>
      </w:pPr>
      <w:r w:rsidRPr="00AE36D3">
        <w:rPr>
          <w:i/>
        </w:rPr>
        <w:t>dalam</w:t>
      </w:r>
      <w:r w:rsidRPr="00AE36D3">
        <w:t xml:space="preserve"> </w:t>
      </w:r>
      <w:r w:rsidRPr="00AE36D3">
        <w:fldChar w:fldCharType="begin" w:fldLock="1"/>
      </w:r>
      <w:r w:rsidRPr="00AE36D3">
        <w:instrText>ADDIN CSL_CITATION { "citationItems" : [ { "id" : "ITEM-1", "itemData" : { "author" : [ { "dropping-particle" : "", "family" : "Febrianty", "given" : "A", "non-dropping-particle" : "", "parse-names" : false, "suffix" : "" }, { "dropping-particle" : "", "family" : "Efrizal", "given" : "T", "non-dropping-particle" : "", "parse-names" : false, "suffix" : "" }, { "dropping-particle" : "", "family" : "Zulfikar", "given" : "A", "non-dropping-particle" : "", "parse-names" : false, "suffix" : "" } ], "container-title" : "Jurnal Universitas Maritim Raja Ali Haji", "id" : "ITEM-1", "issued" : { "date-parts" : [ [ "2013" ] ] }, "page" : "1-8", "title" : "No TitleKajian kondisi ikan selar (Selaroides leptolepis) berdasarkan hubungan panjang berat dan faktor kondisi di Laut Natuna yang didaratkan di tempat pendaratan ikan Pelantar KUD Tanjungpinang", "type" : "article-journal", "volume" : "1" }, "uris" : [ "http://www.mendeley.com/documents/?uuid=8c1938bd-79e5-4f84-be5e-26920ef52629" ] } ], "mendeley" : { "formattedCitation" : "(Febrianty, Efrizal, &amp; Zulfikar, 2013)", "manualFormatting" : "Febrianty et al (2013)", "plainTextFormattedCitation" : "(Febrianty, Efrizal, &amp; Zulfikar, 2013)", "previouslyFormattedCitation" : "(Febrianty, Efrizal, &amp; Zulfikar, 2013)" }, "properties" : { "noteIndex" : 0 }, "schema" : "https://github.com/citation-style-language/schema/raw/master/csl-citation.json" }</w:instrText>
      </w:r>
      <w:r w:rsidRPr="00AE36D3">
        <w:fldChar w:fldCharType="separate"/>
      </w:r>
      <w:r w:rsidRPr="00AE36D3">
        <w:rPr>
          <w:noProof/>
        </w:rPr>
        <w:t xml:space="preserve">Febrianty </w:t>
      </w:r>
      <w:r w:rsidRPr="00AE36D3">
        <w:rPr>
          <w:i/>
          <w:noProof/>
        </w:rPr>
        <w:t xml:space="preserve">et al., </w:t>
      </w:r>
      <w:r w:rsidRPr="00AE36D3">
        <w:rPr>
          <w:noProof/>
        </w:rPr>
        <w:t>(2013)</w:t>
      </w:r>
      <w:r w:rsidRPr="00AE36D3">
        <w:fldChar w:fldCharType="end"/>
      </w:r>
      <w:r>
        <w:t xml:space="preserve"> dihapus</w:t>
      </w:r>
    </w:p>
  </w:comment>
  <w:comment w:id="7" w:author="Valued Acer Customer" w:date="2017-07-27T09:31:00Z" w:initials="VAC">
    <w:p w14:paraId="0FF78285" w14:textId="77777777" w:rsidR="004653B4" w:rsidRPr="00874AB5" w:rsidRDefault="004653B4">
      <w:pPr>
        <w:pStyle w:val="CommentText"/>
      </w:pPr>
      <w:r>
        <w:rPr>
          <w:rStyle w:val="CommentReference"/>
        </w:rPr>
        <w:annotationRef/>
      </w:r>
      <w:bookmarkStart w:id="8" w:name="_GoBack"/>
      <w:bookmarkEnd w:id="8"/>
      <w:r>
        <w:t>Febrianty et al (2013) di hapus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1C5C1" w15:done="0"/>
  <w15:commentEx w15:paraId="169C820A" w15:done="0"/>
  <w15:commentEx w15:paraId="0D35761A" w15:done="0"/>
  <w15:commentEx w15:paraId="57008D53" w15:done="0"/>
  <w15:commentEx w15:paraId="4B3A86BD" w15:done="0"/>
  <w15:commentEx w15:paraId="1F4FD57B" w15:done="0"/>
  <w15:commentEx w15:paraId="08E9E4B4" w15:done="0"/>
  <w15:commentEx w15:paraId="0FF782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4E078" w14:textId="77777777" w:rsidR="006D5853" w:rsidRDefault="006D5853" w:rsidP="00367173">
      <w:r>
        <w:separator/>
      </w:r>
    </w:p>
  </w:endnote>
  <w:endnote w:type="continuationSeparator" w:id="0">
    <w:p w14:paraId="6C89C483" w14:textId="77777777" w:rsidR="006D5853" w:rsidRDefault="006D5853" w:rsidP="0036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A5DB" w14:textId="77777777" w:rsidR="006D5853" w:rsidRDefault="006D5853" w:rsidP="00367173">
      <w:r>
        <w:separator/>
      </w:r>
    </w:p>
  </w:footnote>
  <w:footnote w:type="continuationSeparator" w:id="0">
    <w:p w14:paraId="3C506C8C" w14:textId="77777777" w:rsidR="006D5853" w:rsidRDefault="006D5853" w:rsidP="0036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665E5" w14:textId="77777777" w:rsidR="004653B4" w:rsidRPr="00367173" w:rsidRDefault="004653B4" w:rsidP="00367173">
    <w:pPr>
      <w:pStyle w:val="Header"/>
      <w:ind w:right="357"/>
      <w:jc w:val="center"/>
      <w:rPr>
        <w:i/>
        <w:sz w:val="18"/>
      </w:rPr>
    </w:pPr>
    <w:r>
      <w:rPr>
        <w:i/>
        <w:sz w:val="18"/>
      </w:rPr>
      <w:t>Prihatiningsih., et al / BAWAL Vol.9</w:t>
    </w:r>
    <w:r w:rsidRPr="00A65FDA">
      <w:rPr>
        <w:i/>
        <w:sz w:val="18"/>
      </w:rPr>
      <w:t xml:space="preserve"> (</w:t>
    </w:r>
    <w:r>
      <w:rPr>
        <w:i/>
        <w:sz w:val="18"/>
      </w:rPr>
      <w:t>1</w:t>
    </w:r>
    <w:r w:rsidRPr="00A65FDA">
      <w:rPr>
        <w:i/>
        <w:sz w:val="18"/>
      </w:rPr>
      <w:t xml:space="preserve">) </w:t>
    </w:r>
    <w:r>
      <w:rPr>
        <w:i/>
        <w:sz w:val="18"/>
      </w:rPr>
      <w:t>April</w:t>
    </w:r>
    <w:r w:rsidRPr="00A65FDA">
      <w:rPr>
        <w:i/>
        <w:sz w:val="18"/>
      </w:rPr>
      <w:t xml:space="preserve"> 201</w:t>
    </w:r>
    <w:r>
      <w:rPr>
        <w:i/>
        <w:sz w:val="18"/>
      </w:rPr>
      <w:t>7</w:t>
    </w:r>
    <w:r w:rsidRPr="00A65FDA">
      <w:rPr>
        <w:i/>
        <w:sz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C46C0" w14:textId="77777777" w:rsidR="004653B4" w:rsidRPr="00367173" w:rsidRDefault="004653B4" w:rsidP="00367173">
    <w:pPr>
      <w:pStyle w:val="Header"/>
      <w:ind w:right="357"/>
      <w:jc w:val="center"/>
      <w:rPr>
        <w:i/>
        <w:sz w:val="18"/>
      </w:rPr>
    </w:pPr>
    <w:r>
      <w:rPr>
        <w:i/>
        <w:sz w:val="18"/>
      </w:rPr>
      <w:t>BAWAL Vol.9</w:t>
    </w:r>
    <w:r w:rsidRPr="00A65FDA">
      <w:rPr>
        <w:i/>
        <w:sz w:val="18"/>
      </w:rPr>
      <w:t xml:space="preserve"> (</w:t>
    </w:r>
    <w:r>
      <w:rPr>
        <w:i/>
        <w:sz w:val="18"/>
      </w:rPr>
      <w:t>1</w:t>
    </w:r>
    <w:r w:rsidRPr="00A65FDA">
      <w:rPr>
        <w:i/>
        <w:sz w:val="18"/>
      </w:rPr>
      <w:t xml:space="preserve">) </w:t>
    </w:r>
    <w:r>
      <w:rPr>
        <w:i/>
        <w:sz w:val="18"/>
      </w:rPr>
      <w:t>April</w:t>
    </w:r>
    <w:r w:rsidRPr="00A65FDA">
      <w:rPr>
        <w:i/>
        <w:sz w:val="18"/>
      </w:rPr>
      <w:t xml:space="preserve"> 201</w:t>
    </w:r>
    <w:r>
      <w:rPr>
        <w:i/>
        <w:sz w:val="18"/>
      </w:rPr>
      <w:t>7</w:t>
    </w:r>
    <w:r w:rsidRPr="00A65FDA">
      <w:rPr>
        <w:i/>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B52F7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864939"/>
    <w:multiLevelType w:val="hybridMultilevel"/>
    <w:tmpl w:val="2A08B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A6BD1"/>
    <w:multiLevelType w:val="hybridMultilevel"/>
    <w:tmpl w:val="103E665E"/>
    <w:lvl w:ilvl="0" w:tplc="62C461B6">
      <w:start w:val="5"/>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579B6"/>
    <w:multiLevelType w:val="hybridMultilevel"/>
    <w:tmpl w:val="1214F4BA"/>
    <w:lvl w:ilvl="0" w:tplc="62C461B6">
      <w:start w:val="5"/>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21539"/>
    <w:multiLevelType w:val="hybridMultilevel"/>
    <w:tmpl w:val="E2324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56551"/>
    <w:multiLevelType w:val="hybridMultilevel"/>
    <w:tmpl w:val="E4BA3F22"/>
    <w:lvl w:ilvl="0" w:tplc="2F5418F6">
      <w:start w:val="5"/>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696DB9"/>
    <w:rsid w:val="00012F8A"/>
    <w:rsid w:val="00013E28"/>
    <w:rsid w:val="0001741C"/>
    <w:rsid w:val="000240BD"/>
    <w:rsid w:val="00027732"/>
    <w:rsid w:val="00034DFF"/>
    <w:rsid w:val="00051D40"/>
    <w:rsid w:val="00054358"/>
    <w:rsid w:val="00054E39"/>
    <w:rsid w:val="00062030"/>
    <w:rsid w:val="00064ACF"/>
    <w:rsid w:val="00065C32"/>
    <w:rsid w:val="00070FCF"/>
    <w:rsid w:val="0007170D"/>
    <w:rsid w:val="00090629"/>
    <w:rsid w:val="000A0681"/>
    <w:rsid w:val="000A2727"/>
    <w:rsid w:val="000B263E"/>
    <w:rsid w:val="000C29E1"/>
    <w:rsid w:val="000C6C84"/>
    <w:rsid w:val="000D22EE"/>
    <w:rsid w:val="000E0BD5"/>
    <w:rsid w:val="000F0144"/>
    <w:rsid w:val="000F7B28"/>
    <w:rsid w:val="00126F44"/>
    <w:rsid w:val="00132713"/>
    <w:rsid w:val="00132E3E"/>
    <w:rsid w:val="00135BBE"/>
    <w:rsid w:val="00140E11"/>
    <w:rsid w:val="00141B75"/>
    <w:rsid w:val="00147C24"/>
    <w:rsid w:val="001574DB"/>
    <w:rsid w:val="001637CE"/>
    <w:rsid w:val="00164DD8"/>
    <w:rsid w:val="00165CE4"/>
    <w:rsid w:val="00171279"/>
    <w:rsid w:val="00176110"/>
    <w:rsid w:val="001767A6"/>
    <w:rsid w:val="00180F60"/>
    <w:rsid w:val="00186757"/>
    <w:rsid w:val="001960BF"/>
    <w:rsid w:val="00196240"/>
    <w:rsid w:val="00196850"/>
    <w:rsid w:val="001968E4"/>
    <w:rsid w:val="001A1A9C"/>
    <w:rsid w:val="001B0A9F"/>
    <w:rsid w:val="001B31EA"/>
    <w:rsid w:val="001B4988"/>
    <w:rsid w:val="001C18C6"/>
    <w:rsid w:val="001C4976"/>
    <w:rsid w:val="001C787C"/>
    <w:rsid w:val="001D3571"/>
    <w:rsid w:val="001D6A95"/>
    <w:rsid w:val="001E0862"/>
    <w:rsid w:val="001E36F6"/>
    <w:rsid w:val="001F0BC5"/>
    <w:rsid w:val="002025E2"/>
    <w:rsid w:val="00210F8B"/>
    <w:rsid w:val="002128C1"/>
    <w:rsid w:val="002170A3"/>
    <w:rsid w:val="0022654C"/>
    <w:rsid w:val="00242048"/>
    <w:rsid w:val="00242327"/>
    <w:rsid w:val="0024297C"/>
    <w:rsid w:val="00242E79"/>
    <w:rsid w:val="002434A9"/>
    <w:rsid w:val="002550DE"/>
    <w:rsid w:val="0026042C"/>
    <w:rsid w:val="00260A1A"/>
    <w:rsid w:val="002638B5"/>
    <w:rsid w:val="00267ADB"/>
    <w:rsid w:val="00274D89"/>
    <w:rsid w:val="00276AFF"/>
    <w:rsid w:val="002A698F"/>
    <w:rsid w:val="002C0820"/>
    <w:rsid w:val="002C7F55"/>
    <w:rsid w:val="002D51B8"/>
    <w:rsid w:val="002D60C4"/>
    <w:rsid w:val="002D7E33"/>
    <w:rsid w:val="002F049A"/>
    <w:rsid w:val="002F7CC0"/>
    <w:rsid w:val="00304960"/>
    <w:rsid w:val="0031021C"/>
    <w:rsid w:val="00312977"/>
    <w:rsid w:val="00326A76"/>
    <w:rsid w:val="00326F5C"/>
    <w:rsid w:val="0032739E"/>
    <w:rsid w:val="00341F61"/>
    <w:rsid w:val="0035727D"/>
    <w:rsid w:val="00360FFE"/>
    <w:rsid w:val="00367173"/>
    <w:rsid w:val="0037095F"/>
    <w:rsid w:val="00370B8C"/>
    <w:rsid w:val="00373FA2"/>
    <w:rsid w:val="00382CAD"/>
    <w:rsid w:val="00393571"/>
    <w:rsid w:val="003A1CF2"/>
    <w:rsid w:val="003A461B"/>
    <w:rsid w:val="003A5FAA"/>
    <w:rsid w:val="003A69B4"/>
    <w:rsid w:val="003C54E9"/>
    <w:rsid w:val="003D3DF1"/>
    <w:rsid w:val="003D74EE"/>
    <w:rsid w:val="003E05F7"/>
    <w:rsid w:val="003E0CCF"/>
    <w:rsid w:val="003E23AC"/>
    <w:rsid w:val="003E2B6D"/>
    <w:rsid w:val="003E37CD"/>
    <w:rsid w:val="003E662A"/>
    <w:rsid w:val="003E7360"/>
    <w:rsid w:val="003E7527"/>
    <w:rsid w:val="003F28F0"/>
    <w:rsid w:val="003F455B"/>
    <w:rsid w:val="003F754B"/>
    <w:rsid w:val="003F79FB"/>
    <w:rsid w:val="00401BE4"/>
    <w:rsid w:val="004042A7"/>
    <w:rsid w:val="004048A4"/>
    <w:rsid w:val="004055D2"/>
    <w:rsid w:val="00412673"/>
    <w:rsid w:val="0043078B"/>
    <w:rsid w:val="0043614D"/>
    <w:rsid w:val="00440DB2"/>
    <w:rsid w:val="00445985"/>
    <w:rsid w:val="00447592"/>
    <w:rsid w:val="004541BF"/>
    <w:rsid w:val="00457C3C"/>
    <w:rsid w:val="004638BE"/>
    <w:rsid w:val="004653B4"/>
    <w:rsid w:val="00472692"/>
    <w:rsid w:val="00480848"/>
    <w:rsid w:val="00481875"/>
    <w:rsid w:val="00482DC6"/>
    <w:rsid w:val="00491C40"/>
    <w:rsid w:val="004B5FD1"/>
    <w:rsid w:val="004C0232"/>
    <w:rsid w:val="004C296E"/>
    <w:rsid w:val="004C4626"/>
    <w:rsid w:val="004E3DA6"/>
    <w:rsid w:val="005012B9"/>
    <w:rsid w:val="00504B20"/>
    <w:rsid w:val="00506357"/>
    <w:rsid w:val="005132A8"/>
    <w:rsid w:val="0053078F"/>
    <w:rsid w:val="00531FF9"/>
    <w:rsid w:val="0055065B"/>
    <w:rsid w:val="005520B1"/>
    <w:rsid w:val="005527A0"/>
    <w:rsid w:val="00556308"/>
    <w:rsid w:val="005567AA"/>
    <w:rsid w:val="00556C04"/>
    <w:rsid w:val="00583B01"/>
    <w:rsid w:val="0058646C"/>
    <w:rsid w:val="005903B5"/>
    <w:rsid w:val="00590C9F"/>
    <w:rsid w:val="00596629"/>
    <w:rsid w:val="005B2EC7"/>
    <w:rsid w:val="005E2B5A"/>
    <w:rsid w:val="005E561A"/>
    <w:rsid w:val="005F62EF"/>
    <w:rsid w:val="0060238C"/>
    <w:rsid w:val="00602733"/>
    <w:rsid w:val="0061022E"/>
    <w:rsid w:val="00624B6B"/>
    <w:rsid w:val="006266C0"/>
    <w:rsid w:val="00637A9D"/>
    <w:rsid w:val="006556B3"/>
    <w:rsid w:val="00673572"/>
    <w:rsid w:val="00680696"/>
    <w:rsid w:val="00683407"/>
    <w:rsid w:val="00685061"/>
    <w:rsid w:val="00696DB9"/>
    <w:rsid w:val="006A75EE"/>
    <w:rsid w:val="006B7CAF"/>
    <w:rsid w:val="006C5A18"/>
    <w:rsid w:val="006C5DAF"/>
    <w:rsid w:val="006D18A2"/>
    <w:rsid w:val="006D5853"/>
    <w:rsid w:val="006D6A4F"/>
    <w:rsid w:val="006D71FF"/>
    <w:rsid w:val="006E0D7D"/>
    <w:rsid w:val="006E5E05"/>
    <w:rsid w:val="006F5E89"/>
    <w:rsid w:val="007009DE"/>
    <w:rsid w:val="00702AFB"/>
    <w:rsid w:val="0071357B"/>
    <w:rsid w:val="00724717"/>
    <w:rsid w:val="00727F13"/>
    <w:rsid w:val="007362C2"/>
    <w:rsid w:val="00746039"/>
    <w:rsid w:val="007515F6"/>
    <w:rsid w:val="00751747"/>
    <w:rsid w:val="00753B1A"/>
    <w:rsid w:val="007552E4"/>
    <w:rsid w:val="00763CE1"/>
    <w:rsid w:val="007757CC"/>
    <w:rsid w:val="007808AA"/>
    <w:rsid w:val="00785D8C"/>
    <w:rsid w:val="007A1612"/>
    <w:rsid w:val="007A626F"/>
    <w:rsid w:val="007A6AA8"/>
    <w:rsid w:val="007B07A8"/>
    <w:rsid w:val="007B774B"/>
    <w:rsid w:val="007C1416"/>
    <w:rsid w:val="007E4047"/>
    <w:rsid w:val="007F236E"/>
    <w:rsid w:val="007F411E"/>
    <w:rsid w:val="0080103F"/>
    <w:rsid w:val="00802711"/>
    <w:rsid w:val="008049DD"/>
    <w:rsid w:val="00812ABF"/>
    <w:rsid w:val="00817E55"/>
    <w:rsid w:val="00821B58"/>
    <w:rsid w:val="008224E3"/>
    <w:rsid w:val="008238A0"/>
    <w:rsid w:val="00830E51"/>
    <w:rsid w:val="00833B35"/>
    <w:rsid w:val="00841E48"/>
    <w:rsid w:val="00851FF4"/>
    <w:rsid w:val="00855D0C"/>
    <w:rsid w:val="00857678"/>
    <w:rsid w:val="00871DD4"/>
    <w:rsid w:val="00871ECB"/>
    <w:rsid w:val="008735E9"/>
    <w:rsid w:val="00874AB5"/>
    <w:rsid w:val="00875F3E"/>
    <w:rsid w:val="00877545"/>
    <w:rsid w:val="00880504"/>
    <w:rsid w:val="00880873"/>
    <w:rsid w:val="008835F6"/>
    <w:rsid w:val="00884638"/>
    <w:rsid w:val="00892155"/>
    <w:rsid w:val="008A35FA"/>
    <w:rsid w:val="008A76A8"/>
    <w:rsid w:val="008C1C33"/>
    <w:rsid w:val="008D30F2"/>
    <w:rsid w:val="008D4E4D"/>
    <w:rsid w:val="008F20B3"/>
    <w:rsid w:val="008F276B"/>
    <w:rsid w:val="008F414D"/>
    <w:rsid w:val="00900C74"/>
    <w:rsid w:val="00904EEE"/>
    <w:rsid w:val="00925E22"/>
    <w:rsid w:val="0093051C"/>
    <w:rsid w:val="009339F8"/>
    <w:rsid w:val="00933B42"/>
    <w:rsid w:val="0093524D"/>
    <w:rsid w:val="00937B23"/>
    <w:rsid w:val="00944922"/>
    <w:rsid w:val="009503AA"/>
    <w:rsid w:val="00951428"/>
    <w:rsid w:val="00956C00"/>
    <w:rsid w:val="0095774D"/>
    <w:rsid w:val="009968DC"/>
    <w:rsid w:val="009B5081"/>
    <w:rsid w:val="009C657F"/>
    <w:rsid w:val="009E6B68"/>
    <w:rsid w:val="009F0B7C"/>
    <w:rsid w:val="009F1112"/>
    <w:rsid w:val="009F5494"/>
    <w:rsid w:val="009F7B11"/>
    <w:rsid w:val="00A00747"/>
    <w:rsid w:val="00A072C3"/>
    <w:rsid w:val="00A13A5B"/>
    <w:rsid w:val="00A272CF"/>
    <w:rsid w:val="00A35571"/>
    <w:rsid w:val="00A37B5B"/>
    <w:rsid w:val="00A43975"/>
    <w:rsid w:val="00A55675"/>
    <w:rsid w:val="00A55BFB"/>
    <w:rsid w:val="00A56F06"/>
    <w:rsid w:val="00A65EFC"/>
    <w:rsid w:val="00A774C5"/>
    <w:rsid w:val="00A84F0A"/>
    <w:rsid w:val="00A95845"/>
    <w:rsid w:val="00AA5915"/>
    <w:rsid w:val="00AA5BAA"/>
    <w:rsid w:val="00AB0F31"/>
    <w:rsid w:val="00AC582C"/>
    <w:rsid w:val="00AD7F20"/>
    <w:rsid w:val="00AE1959"/>
    <w:rsid w:val="00AE1E5C"/>
    <w:rsid w:val="00AE26F8"/>
    <w:rsid w:val="00AE36D3"/>
    <w:rsid w:val="00AE4271"/>
    <w:rsid w:val="00AE5124"/>
    <w:rsid w:val="00AE7910"/>
    <w:rsid w:val="00AE7C7A"/>
    <w:rsid w:val="00AF3C07"/>
    <w:rsid w:val="00AF5005"/>
    <w:rsid w:val="00AF55AD"/>
    <w:rsid w:val="00AF597A"/>
    <w:rsid w:val="00B00735"/>
    <w:rsid w:val="00B06163"/>
    <w:rsid w:val="00B11ABE"/>
    <w:rsid w:val="00B21574"/>
    <w:rsid w:val="00B23072"/>
    <w:rsid w:val="00B258D0"/>
    <w:rsid w:val="00B3102B"/>
    <w:rsid w:val="00B31B99"/>
    <w:rsid w:val="00B324DD"/>
    <w:rsid w:val="00B32927"/>
    <w:rsid w:val="00B33803"/>
    <w:rsid w:val="00B415E7"/>
    <w:rsid w:val="00B456BD"/>
    <w:rsid w:val="00B46EAE"/>
    <w:rsid w:val="00B57527"/>
    <w:rsid w:val="00B63BF6"/>
    <w:rsid w:val="00B65AA1"/>
    <w:rsid w:val="00B73491"/>
    <w:rsid w:val="00B73C9E"/>
    <w:rsid w:val="00B75CB6"/>
    <w:rsid w:val="00B75D63"/>
    <w:rsid w:val="00B76446"/>
    <w:rsid w:val="00B81521"/>
    <w:rsid w:val="00B8252B"/>
    <w:rsid w:val="00B826F0"/>
    <w:rsid w:val="00B837F0"/>
    <w:rsid w:val="00B97201"/>
    <w:rsid w:val="00BB16AF"/>
    <w:rsid w:val="00BB6311"/>
    <w:rsid w:val="00BC0258"/>
    <w:rsid w:val="00BC6796"/>
    <w:rsid w:val="00BE121A"/>
    <w:rsid w:val="00BE1C5D"/>
    <w:rsid w:val="00BE629D"/>
    <w:rsid w:val="00C0318A"/>
    <w:rsid w:val="00C03762"/>
    <w:rsid w:val="00C03F84"/>
    <w:rsid w:val="00C14499"/>
    <w:rsid w:val="00C2173C"/>
    <w:rsid w:val="00C22EA4"/>
    <w:rsid w:val="00C246A0"/>
    <w:rsid w:val="00C27616"/>
    <w:rsid w:val="00C51F9A"/>
    <w:rsid w:val="00C74958"/>
    <w:rsid w:val="00C84891"/>
    <w:rsid w:val="00C93404"/>
    <w:rsid w:val="00C9537C"/>
    <w:rsid w:val="00C96C51"/>
    <w:rsid w:val="00CA7419"/>
    <w:rsid w:val="00CB6385"/>
    <w:rsid w:val="00CB6F3C"/>
    <w:rsid w:val="00CC4E7A"/>
    <w:rsid w:val="00CD62B1"/>
    <w:rsid w:val="00CD6BE4"/>
    <w:rsid w:val="00CE455D"/>
    <w:rsid w:val="00D02A0A"/>
    <w:rsid w:val="00D105CF"/>
    <w:rsid w:val="00D163AF"/>
    <w:rsid w:val="00D20ACF"/>
    <w:rsid w:val="00D21BD4"/>
    <w:rsid w:val="00D21FEB"/>
    <w:rsid w:val="00D22220"/>
    <w:rsid w:val="00D2288F"/>
    <w:rsid w:val="00D23CA6"/>
    <w:rsid w:val="00D34E69"/>
    <w:rsid w:val="00D433B4"/>
    <w:rsid w:val="00D60F75"/>
    <w:rsid w:val="00D625FE"/>
    <w:rsid w:val="00D73E9A"/>
    <w:rsid w:val="00D75BFE"/>
    <w:rsid w:val="00D77222"/>
    <w:rsid w:val="00D80A5F"/>
    <w:rsid w:val="00D84690"/>
    <w:rsid w:val="00D8516E"/>
    <w:rsid w:val="00D9036A"/>
    <w:rsid w:val="00DA3460"/>
    <w:rsid w:val="00DA6F2D"/>
    <w:rsid w:val="00DC1960"/>
    <w:rsid w:val="00DC19EE"/>
    <w:rsid w:val="00DC2733"/>
    <w:rsid w:val="00DC41B8"/>
    <w:rsid w:val="00DC6C3A"/>
    <w:rsid w:val="00DD3EC3"/>
    <w:rsid w:val="00DE7607"/>
    <w:rsid w:val="00DF20C7"/>
    <w:rsid w:val="00E10A59"/>
    <w:rsid w:val="00E112C3"/>
    <w:rsid w:val="00E158CF"/>
    <w:rsid w:val="00E17864"/>
    <w:rsid w:val="00E22288"/>
    <w:rsid w:val="00E34C05"/>
    <w:rsid w:val="00E415FB"/>
    <w:rsid w:val="00E42978"/>
    <w:rsid w:val="00E53CE5"/>
    <w:rsid w:val="00E56279"/>
    <w:rsid w:val="00E57D40"/>
    <w:rsid w:val="00E6116E"/>
    <w:rsid w:val="00E73900"/>
    <w:rsid w:val="00E74E40"/>
    <w:rsid w:val="00E75D10"/>
    <w:rsid w:val="00E82155"/>
    <w:rsid w:val="00E92173"/>
    <w:rsid w:val="00E93E0F"/>
    <w:rsid w:val="00E93E83"/>
    <w:rsid w:val="00E9799F"/>
    <w:rsid w:val="00EA4384"/>
    <w:rsid w:val="00EA47BC"/>
    <w:rsid w:val="00EB1000"/>
    <w:rsid w:val="00EE2ECB"/>
    <w:rsid w:val="00F15F0E"/>
    <w:rsid w:val="00F17C92"/>
    <w:rsid w:val="00F23791"/>
    <w:rsid w:val="00F24CDA"/>
    <w:rsid w:val="00F2522C"/>
    <w:rsid w:val="00F2683D"/>
    <w:rsid w:val="00F333B0"/>
    <w:rsid w:val="00F33CDD"/>
    <w:rsid w:val="00F34963"/>
    <w:rsid w:val="00F41C56"/>
    <w:rsid w:val="00F51B3B"/>
    <w:rsid w:val="00F62FD9"/>
    <w:rsid w:val="00F6337A"/>
    <w:rsid w:val="00F6613D"/>
    <w:rsid w:val="00F751F4"/>
    <w:rsid w:val="00F75BE0"/>
    <w:rsid w:val="00F8237C"/>
    <w:rsid w:val="00F83449"/>
    <w:rsid w:val="00F854D6"/>
    <w:rsid w:val="00F879AC"/>
    <w:rsid w:val="00F90E28"/>
    <w:rsid w:val="00FA11EB"/>
    <w:rsid w:val="00FD1578"/>
    <w:rsid w:val="00FD1A1A"/>
    <w:rsid w:val="00FD75AC"/>
    <w:rsid w:val="00FE128C"/>
    <w:rsid w:val="00FE28F9"/>
    <w:rsid w:val="00FE3770"/>
    <w:rsid w:val="00FF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3AA74664"/>
  <w15:docId w15:val="{CB3BF0F2-F916-4CA8-9375-6DD9951D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86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937B23"/>
    <w:pPr>
      <w:ind w:left="720"/>
      <w:contextualSpacing/>
    </w:pPr>
  </w:style>
  <w:style w:type="paragraph" w:styleId="CommentText">
    <w:name w:val="annotation text"/>
    <w:basedOn w:val="Normal"/>
    <w:link w:val="CommentTextChar"/>
    <w:uiPriority w:val="99"/>
    <w:unhideWhenUsed/>
    <w:rsid w:val="00937B23"/>
    <w:rPr>
      <w:rFonts w:ascii="Calibri" w:eastAsia="Calibri" w:hAnsi="Calibri"/>
      <w:sz w:val="20"/>
      <w:szCs w:val="20"/>
    </w:rPr>
  </w:style>
  <w:style w:type="character" w:customStyle="1" w:styleId="CommentTextChar">
    <w:name w:val="Comment Text Char"/>
    <w:link w:val="CommentText"/>
    <w:uiPriority w:val="99"/>
    <w:rsid w:val="00937B23"/>
  </w:style>
  <w:style w:type="paragraph" w:customStyle="1" w:styleId="Default">
    <w:name w:val="Default"/>
    <w:rsid w:val="00702AFB"/>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unhideWhenUsed/>
    <w:rsid w:val="003E05F7"/>
    <w:pPr>
      <w:spacing w:after="120"/>
      <w:ind w:left="283"/>
    </w:pPr>
    <w:rPr>
      <w:rFonts w:ascii="Calibri" w:eastAsia="Calibri" w:hAnsi="Calibri"/>
      <w:sz w:val="22"/>
      <w:szCs w:val="22"/>
    </w:rPr>
  </w:style>
  <w:style w:type="character" w:customStyle="1" w:styleId="BodyTextIndentChar">
    <w:name w:val="Body Text Indent Char"/>
    <w:link w:val="BodyTextIndent"/>
    <w:uiPriority w:val="99"/>
    <w:rsid w:val="003E05F7"/>
    <w:rPr>
      <w:sz w:val="22"/>
      <w:szCs w:val="22"/>
    </w:rPr>
  </w:style>
  <w:style w:type="paragraph" w:styleId="BalloonText">
    <w:name w:val="Balloon Text"/>
    <w:basedOn w:val="Normal"/>
    <w:link w:val="BalloonTextChar"/>
    <w:uiPriority w:val="99"/>
    <w:semiHidden/>
    <w:unhideWhenUsed/>
    <w:rsid w:val="00A13A5B"/>
    <w:rPr>
      <w:rFonts w:ascii="Segoe UI" w:eastAsia="Calibri" w:hAnsi="Segoe UI"/>
      <w:sz w:val="18"/>
      <w:szCs w:val="18"/>
    </w:rPr>
  </w:style>
  <w:style w:type="character" w:customStyle="1" w:styleId="BalloonTextChar">
    <w:name w:val="Balloon Text Char"/>
    <w:link w:val="BalloonText"/>
    <w:uiPriority w:val="99"/>
    <w:semiHidden/>
    <w:rsid w:val="00A13A5B"/>
    <w:rPr>
      <w:rFonts w:ascii="Segoe UI" w:hAnsi="Segoe UI" w:cs="Segoe UI"/>
      <w:sz w:val="18"/>
      <w:szCs w:val="18"/>
    </w:rPr>
  </w:style>
  <w:style w:type="character" w:styleId="CommentReference">
    <w:name w:val="annotation reference"/>
    <w:uiPriority w:val="99"/>
    <w:semiHidden/>
    <w:unhideWhenUsed/>
    <w:rsid w:val="00DF20C7"/>
    <w:rPr>
      <w:sz w:val="18"/>
      <w:szCs w:val="18"/>
    </w:rPr>
  </w:style>
  <w:style w:type="paragraph" w:styleId="CommentSubject">
    <w:name w:val="annotation subject"/>
    <w:basedOn w:val="CommentText"/>
    <w:next w:val="CommentText"/>
    <w:link w:val="CommentSubjectChar"/>
    <w:uiPriority w:val="99"/>
    <w:semiHidden/>
    <w:unhideWhenUsed/>
    <w:rsid w:val="00DF20C7"/>
    <w:rPr>
      <w:b/>
      <w:bCs/>
    </w:rPr>
  </w:style>
  <w:style w:type="character" w:customStyle="1" w:styleId="CommentSubjectChar">
    <w:name w:val="Comment Subject Char"/>
    <w:link w:val="CommentSubject"/>
    <w:uiPriority w:val="99"/>
    <w:semiHidden/>
    <w:rsid w:val="00DF20C7"/>
    <w:rPr>
      <w:b/>
      <w:bCs/>
    </w:rPr>
  </w:style>
  <w:style w:type="character" w:styleId="Hyperlink">
    <w:name w:val="Hyperlink"/>
    <w:uiPriority w:val="99"/>
    <w:unhideWhenUsed/>
    <w:rsid w:val="00763CE1"/>
    <w:rPr>
      <w:color w:val="0000FF"/>
      <w:u w:val="single"/>
    </w:rPr>
  </w:style>
  <w:style w:type="paragraph" w:styleId="ListParagraph">
    <w:name w:val="List Paragraph"/>
    <w:basedOn w:val="Normal"/>
    <w:uiPriority w:val="34"/>
    <w:qFormat/>
    <w:rsid w:val="00880873"/>
    <w:pPr>
      <w:ind w:left="720"/>
      <w:contextualSpacing/>
    </w:pPr>
  </w:style>
  <w:style w:type="paragraph" w:styleId="HTMLPreformatted">
    <w:name w:val="HTML Preformatted"/>
    <w:basedOn w:val="Normal"/>
    <w:link w:val="HTMLPreformattedChar"/>
    <w:uiPriority w:val="99"/>
    <w:unhideWhenUsed/>
    <w:rsid w:val="00A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AF597A"/>
    <w:rPr>
      <w:rFonts w:ascii="Courier New" w:eastAsia="Times New Roman" w:hAnsi="Courier New" w:cs="Courier New"/>
    </w:rPr>
  </w:style>
  <w:style w:type="paragraph" w:styleId="Revision">
    <w:name w:val="Revision"/>
    <w:hidden/>
    <w:uiPriority w:val="99"/>
    <w:semiHidden/>
    <w:rsid w:val="00E34C05"/>
    <w:rPr>
      <w:rFonts w:ascii="Times New Roman" w:eastAsia="Times New Roman" w:hAnsi="Times New Roman"/>
      <w:sz w:val="24"/>
      <w:szCs w:val="24"/>
    </w:rPr>
  </w:style>
  <w:style w:type="paragraph" w:styleId="Header">
    <w:name w:val="header"/>
    <w:basedOn w:val="Normal"/>
    <w:link w:val="HeaderChar"/>
    <w:uiPriority w:val="99"/>
    <w:unhideWhenUsed/>
    <w:rsid w:val="00367173"/>
    <w:pPr>
      <w:tabs>
        <w:tab w:val="center" w:pos="4680"/>
        <w:tab w:val="right" w:pos="9360"/>
      </w:tabs>
    </w:pPr>
  </w:style>
  <w:style w:type="character" w:customStyle="1" w:styleId="HeaderChar">
    <w:name w:val="Header Char"/>
    <w:link w:val="Header"/>
    <w:uiPriority w:val="99"/>
    <w:rsid w:val="00367173"/>
    <w:rPr>
      <w:rFonts w:ascii="Times New Roman" w:eastAsia="Times New Roman" w:hAnsi="Times New Roman"/>
      <w:sz w:val="24"/>
      <w:szCs w:val="24"/>
    </w:rPr>
  </w:style>
  <w:style w:type="paragraph" w:styleId="Footer">
    <w:name w:val="footer"/>
    <w:basedOn w:val="Normal"/>
    <w:link w:val="FooterChar"/>
    <w:uiPriority w:val="99"/>
    <w:unhideWhenUsed/>
    <w:rsid w:val="00367173"/>
    <w:pPr>
      <w:tabs>
        <w:tab w:val="center" w:pos="4680"/>
        <w:tab w:val="right" w:pos="9360"/>
      </w:tabs>
    </w:pPr>
  </w:style>
  <w:style w:type="character" w:customStyle="1" w:styleId="FooterChar">
    <w:name w:val="Footer Char"/>
    <w:link w:val="Footer"/>
    <w:uiPriority w:val="99"/>
    <w:rsid w:val="003671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41844">
      <w:bodyDiv w:val="1"/>
      <w:marLeft w:val="0"/>
      <w:marRight w:val="0"/>
      <w:marTop w:val="0"/>
      <w:marBottom w:val="0"/>
      <w:divBdr>
        <w:top w:val="none" w:sz="0" w:space="0" w:color="auto"/>
        <w:left w:val="none" w:sz="0" w:space="0" w:color="auto"/>
        <w:bottom w:val="none" w:sz="0" w:space="0" w:color="auto"/>
        <w:right w:val="none" w:sz="0" w:space="0" w:color="auto"/>
      </w:divBdr>
    </w:div>
    <w:div w:id="748502193">
      <w:bodyDiv w:val="1"/>
      <w:marLeft w:val="0"/>
      <w:marRight w:val="0"/>
      <w:marTop w:val="0"/>
      <w:marBottom w:val="0"/>
      <w:divBdr>
        <w:top w:val="none" w:sz="0" w:space="0" w:color="auto"/>
        <w:left w:val="none" w:sz="0" w:space="0" w:color="auto"/>
        <w:bottom w:val="none" w:sz="0" w:space="0" w:color="auto"/>
        <w:right w:val="none" w:sz="0" w:space="0" w:color="auto"/>
      </w:divBdr>
    </w:div>
    <w:div w:id="881819576">
      <w:bodyDiv w:val="1"/>
      <w:marLeft w:val="0"/>
      <w:marRight w:val="0"/>
      <w:marTop w:val="0"/>
      <w:marBottom w:val="0"/>
      <w:divBdr>
        <w:top w:val="none" w:sz="0" w:space="0" w:color="auto"/>
        <w:left w:val="none" w:sz="0" w:space="0" w:color="auto"/>
        <w:bottom w:val="none" w:sz="0" w:space="0" w:color="auto"/>
        <w:right w:val="none" w:sz="0" w:space="0" w:color="auto"/>
      </w:divBdr>
    </w:div>
    <w:div w:id="1595745279">
      <w:bodyDiv w:val="1"/>
      <w:marLeft w:val="0"/>
      <w:marRight w:val="0"/>
      <w:marTop w:val="0"/>
      <w:marBottom w:val="0"/>
      <w:divBdr>
        <w:top w:val="none" w:sz="0" w:space="0" w:color="auto"/>
        <w:left w:val="none" w:sz="0" w:space="0" w:color="auto"/>
        <w:bottom w:val="none" w:sz="0" w:space="0" w:color="auto"/>
        <w:right w:val="none" w:sz="0" w:space="0" w:color="auto"/>
      </w:divBdr>
    </w:div>
    <w:div w:id="1805848733">
      <w:bodyDiv w:val="1"/>
      <w:marLeft w:val="0"/>
      <w:marRight w:val="0"/>
      <w:marTop w:val="0"/>
      <w:marBottom w:val="0"/>
      <w:divBdr>
        <w:top w:val="none" w:sz="0" w:space="0" w:color="auto"/>
        <w:left w:val="none" w:sz="0" w:space="0" w:color="auto"/>
        <w:bottom w:val="none" w:sz="0" w:space="0" w:color="auto"/>
        <w:right w:val="none" w:sz="0" w:space="0" w:color="auto"/>
      </w:divBdr>
    </w:div>
    <w:div w:id="188181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chart" Target="charts/chart2.xml"/><Relationship Id="rId33"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chart" Target="charts/chart1.xml"/><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image" Target="media/image9.png"/><Relationship Id="rId10" Type="http://schemas.openxmlformats.org/officeDocument/2006/relationships/comments" Target="comment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image" Target="media/image7.png"/><Relationship Id="rId27" Type="http://schemas.openxmlformats.org/officeDocument/2006/relationships/chart" Target="charts/chart4.xml"/><Relationship Id="rId30" Type="http://schemas.openxmlformats.org/officeDocument/2006/relationships/image" Target="media/image11.png"/><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Khalisa\My%20Documents\TUGAS%20BELAJAR%202015\THESIS\DATA%20TESIS%20PRIHATININGSIH\DATA%20BIOLOGI%20TESIS\Data%20biologi%20Binuangeun%202013,%202015,%2020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Khalisa\My%20Documents\TUGAS%20BELAJAR%202015\THESIS\DATA%20TESIS%20PRIHATININGSIH\DATA%20BIOLOGI%20TESIS\Data%20biologi%20Binuangeun%202013,%202015,%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Khalisa\My%20Documents\TUGAS%20BELAJAR%202015\THESIS\DATA%20TESIS%20PRIHATININGSIH\DATA%20BIOLOGI%20TESIS\Data%20biologi%20Binuangeun%202013,%202015,%20201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Khalisa\My%20Documents\TUGAS%20BELAJAR%202015\THESIS\DATA%20TESIS%20PRIHATININGSIH\DATA%20BIOLOGI%20TESIS\Data%20biologi%20Binuangeun%202013,%202015,%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69981180410001"/>
          <c:y val="5.1400554097404488E-2"/>
          <c:w val="0.77181970958666135"/>
          <c:h val="0.73709062408865911"/>
        </c:manualLayout>
      </c:layout>
      <c:scatterChart>
        <c:scatterStyle val="lineMarker"/>
        <c:varyColors val="0"/>
        <c:ser>
          <c:idx val="0"/>
          <c:order val="0"/>
          <c:spPr>
            <a:ln w="28575">
              <a:noFill/>
            </a:ln>
          </c:spPr>
          <c:marker>
            <c:symbol val="diamond"/>
            <c:size val="2"/>
            <c:spPr>
              <a:solidFill>
                <a:sysClr val="windowText" lastClr="000000"/>
              </a:solidFill>
              <a:ln>
                <a:solidFill>
                  <a:sysClr val="windowText" lastClr="000000"/>
                </a:solidFill>
              </a:ln>
            </c:spPr>
          </c:marker>
          <c:trendline>
            <c:trendlineType val="power"/>
            <c:dispRSqr val="1"/>
            <c:dispEq val="1"/>
            <c:trendlineLbl>
              <c:layout>
                <c:manualLayout>
                  <c:x val="-0.23723056200708725"/>
                  <c:y val="0.33031167979003023"/>
                </c:manualLayout>
              </c:layout>
              <c:tx>
                <c:rich>
                  <a:bodyPr/>
                  <a:lstStyle/>
                  <a:p>
                    <a:pPr>
                      <a:defRPr/>
                    </a:pPr>
                    <a:r>
                      <a:rPr lang="en-US"/>
                      <a:t>W =0.00002L</a:t>
                    </a:r>
                    <a:r>
                      <a:rPr lang="en-US" baseline="30000"/>
                      <a:t>3.030</a:t>
                    </a:r>
                    <a:r>
                      <a:rPr lang="en-US"/>
                      <a:t>
R² = 0.986</a:t>
                    </a:r>
                  </a:p>
                </c:rich>
              </c:tx>
              <c:numFmt formatCode="General" sourceLinked="0"/>
            </c:trendlineLbl>
          </c:trendline>
          <c:xVal>
            <c:numRef>
              <c:f>lw!$N$3:$N$254</c:f>
              <c:numCache>
                <c:formatCode>General</c:formatCode>
                <c:ptCount val="252"/>
                <c:pt idx="0">
                  <c:v>278</c:v>
                </c:pt>
                <c:pt idx="1">
                  <c:v>258</c:v>
                </c:pt>
                <c:pt idx="2">
                  <c:v>216</c:v>
                </c:pt>
                <c:pt idx="3">
                  <c:v>297</c:v>
                </c:pt>
                <c:pt idx="4">
                  <c:v>234</c:v>
                </c:pt>
                <c:pt idx="5">
                  <c:v>282</c:v>
                </c:pt>
                <c:pt idx="6">
                  <c:v>300</c:v>
                </c:pt>
                <c:pt idx="7">
                  <c:v>302</c:v>
                </c:pt>
                <c:pt idx="8">
                  <c:v>297</c:v>
                </c:pt>
                <c:pt idx="9">
                  <c:v>295</c:v>
                </c:pt>
                <c:pt idx="10">
                  <c:v>265</c:v>
                </c:pt>
                <c:pt idx="11">
                  <c:v>215</c:v>
                </c:pt>
                <c:pt idx="12">
                  <c:v>223</c:v>
                </c:pt>
                <c:pt idx="13">
                  <c:v>258</c:v>
                </c:pt>
                <c:pt idx="14">
                  <c:v>226</c:v>
                </c:pt>
                <c:pt idx="15">
                  <c:v>322</c:v>
                </c:pt>
                <c:pt idx="16">
                  <c:v>322</c:v>
                </c:pt>
                <c:pt idx="17">
                  <c:v>300</c:v>
                </c:pt>
                <c:pt idx="18">
                  <c:v>296</c:v>
                </c:pt>
                <c:pt idx="19">
                  <c:v>254</c:v>
                </c:pt>
                <c:pt idx="20">
                  <c:v>260</c:v>
                </c:pt>
                <c:pt idx="21">
                  <c:v>195</c:v>
                </c:pt>
                <c:pt idx="22">
                  <c:v>294</c:v>
                </c:pt>
                <c:pt idx="23">
                  <c:v>263</c:v>
                </c:pt>
                <c:pt idx="24">
                  <c:v>306</c:v>
                </c:pt>
                <c:pt idx="25">
                  <c:v>303</c:v>
                </c:pt>
                <c:pt idx="26">
                  <c:v>205</c:v>
                </c:pt>
                <c:pt idx="27">
                  <c:v>203</c:v>
                </c:pt>
                <c:pt idx="28">
                  <c:v>190</c:v>
                </c:pt>
                <c:pt idx="29">
                  <c:v>175</c:v>
                </c:pt>
                <c:pt idx="30">
                  <c:v>197</c:v>
                </c:pt>
                <c:pt idx="31">
                  <c:v>235</c:v>
                </c:pt>
                <c:pt idx="32">
                  <c:v>295</c:v>
                </c:pt>
                <c:pt idx="33">
                  <c:v>225</c:v>
                </c:pt>
                <c:pt idx="34">
                  <c:v>200</c:v>
                </c:pt>
                <c:pt idx="35">
                  <c:v>244</c:v>
                </c:pt>
                <c:pt idx="36">
                  <c:v>244</c:v>
                </c:pt>
                <c:pt idx="37">
                  <c:v>183</c:v>
                </c:pt>
                <c:pt idx="38">
                  <c:v>262</c:v>
                </c:pt>
                <c:pt idx="39">
                  <c:v>254</c:v>
                </c:pt>
                <c:pt idx="40">
                  <c:v>219</c:v>
                </c:pt>
                <c:pt idx="41">
                  <c:v>197</c:v>
                </c:pt>
                <c:pt idx="42">
                  <c:v>245</c:v>
                </c:pt>
                <c:pt idx="43">
                  <c:v>280</c:v>
                </c:pt>
                <c:pt idx="44">
                  <c:v>260</c:v>
                </c:pt>
                <c:pt idx="45">
                  <c:v>270</c:v>
                </c:pt>
                <c:pt idx="46">
                  <c:v>220</c:v>
                </c:pt>
                <c:pt idx="47">
                  <c:v>240</c:v>
                </c:pt>
                <c:pt idx="48">
                  <c:v>245</c:v>
                </c:pt>
                <c:pt idx="49">
                  <c:v>243</c:v>
                </c:pt>
                <c:pt idx="50">
                  <c:v>225</c:v>
                </c:pt>
                <c:pt idx="51">
                  <c:v>248</c:v>
                </c:pt>
                <c:pt idx="52">
                  <c:v>310</c:v>
                </c:pt>
                <c:pt idx="53">
                  <c:v>225</c:v>
                </c:pt>
                <c:pt idx="54">
                  <c:v>203</c:v>
                </c:pt>
                <c:pt idx="55">
                  <c:v>200</c:v>
                </c:pt>
                <c:pt idx="56">
                  <c:v>219</c:v>
                </c:pt>
                <c:pt idx="57">
                  <c:v>200</c:v>
                </c:pt>
                <c:pt idx="58">
                  <c:v>175</c:v>
                </c:pt>
                <c:pt idx="59">
                  <c:v>185</c:v>
                </c:pt>
                <c:pt idx="60">
                  <c:v>220</c:v>
                </c:pt>
                <c:pt idx="61">
                  <c:v>200</c:v>
                </c:pt>
                <c:pt idx="62">
                  <c:v>237</c:v>
                </c:pt>
                <c:pt idx="63">
                  <c:v>205</c:v>
                </c:pt>
                <c:pt idx="64">
                  <c:v>190</c:v>
                </c:pt>
                <c:pt idx="65">
                  <c:v>198</c:v>
                </c:pt>
                <c:pt idx="66">
                  <c:v>249</c:v>
                </c:pt>
                <c:pt idx="67">
                  <c:v>230</c:v>
                </c:pt>
                <c:pt idx="68">
                  <c:v>244</c:v>
                </c:pt>
                <c:pt idx="69">
                  <c:v>230</c:v>
                </c:pt>
                <c:pt idx="70">
                  <c:v>214</c:v>
                </c:pt>
                <c:pt idx="71">
                  <c:v>238</c:v>
                </c:pt>
                <c:pt idx="72">
                  <c:v>215</c:v>
                </c:pt>
                <c:pt idx="73">
                  <c:v>155</c:v>
                </c:pt>
                <c:pt idx="74">
                  <c:v>158</c:v>
                </c:pt>
                <c:pt idx="75">
                  <c:v>170</c:v>
                </c:pt>
                <c:pt idx="76">
                  <c:v>212</c:v>
                </c:pt>
                <c:pt idx="77">
                  <c:v>273</c:v>
                </c:pt>
                <c:pt idx="78">
                  <c:v>274</c:v>
                </c:pt>
                <c:pt idx="79">
                  <c:v>295</c:v>
                </c:pt>
                <c:pt idx="80">
                  <c:v>288</c:v>
                </c:pt>
                <c:pt idx="81">
                  <c:v>250</c:v>
                </c:pt>
                <c:pt idx="82">
                  <c:v>290</c:v>
                </c:pt>
                <c:pt idx="83">
                  <c:v>235</c:v>
                </c:pt>
                <c:pt idx="84">
                  <c:v>216</c:v>
                </c:pt>
                <c:pt idx="85">
                  <c:v>220</c:v>
                </c:pt>
                <c:pt idx="86">
                  <c:v>210</c:v>
                </c:pt>
                <c:pt idx="87">
                  <c:v>215</c:v>
                </c:pt>
                <c:pt idx="88">
                  <c:v>213</c:v>
                </c:pt>
                <c:pt idx="89">
                  <c:v>223</c:v>
                </c:pt>
                <c:pt idx="90">
                  <c:v>265</c:v>
                </c:pt>
                <c:pt idx="91">
                  <c:v>205</c:v>
                </c:pt>
                <c:pt idx="92">
                  <c:v>224</c:v>
                </c:pt>
                <c:pt idx="93">
                  <c:v>205</c:v>
                </c:pt>
                <c:pt idx="94">
                  <c:v>208</c:v>
                </c:pt>
                <c:pt idx="95">
                  <c:v>202</c:v>
                </c:pt>
                <c:pt idx="96">
                  <c:v>184</c:v>
                </c:pt>
                <c:pt idx="97">
                  <c:v>190</c:v>
                </c:pt>
                <c:pt idx="98">
                  <c:v>181</c:v>
                </c:pt>
                <c:pt idx="99">
                  <c:v>200</c:v>
                </c:pt>
                <c:pt idx="100">
                  <c:v>195</c:v>
                </c:pt>
                <c:pt idx="101">
                  <c:v>200</c:v>
                </c:pt>
                <c:pt idx="102">
                  <c:v>210</c:v>
                </c:pt>
                <c:pt idx="103">
                  <c:v>230</c:v>
                </c:pt>
                <c:pt idx="104">
                  <c:v>215</c:v>
                </c:pt>
                <c:pt idx="105">
                  <c:v>205</c:v>
                </c:pt>
                <c:pt idx="106">
                  <c:v>222</c:v>
                </c:pt>
                <c:pt idx="107">
                  <c:v>199</c:v>
                </c:pt>
                <c:pt idx="108">
                  <c:v>210</c:v>
                </c:pt>
                <c:pt idx="109">
                  <c:v>200</c:v>
                </c:pt>
                <c:pt idx="110">
                  <c:v>194</c:v>
                </c:pt>
                <c:pt idx="111">
                  <c:v>175</c:v>
                </c:pt>
                <c:pt idx="112">
                  <c:v>170</c:v>
                </c:pt>
                <c:pt idx="113">
                  <c:v>250</c:v>
                </c:pt>
                <c:pt idx="114">
                  <c:v>225</c:v>
                </c:pt>
                <c:pt idx="115">
                  <c:v>212</c:v>
                </c:pt>
                <c:pt idx="116">
                  <c:v>320</c:v>
                </c:pt>
                <c:pt idx="117">
                  <c:v>316</c:v>
                </c:pt>
                <c:pt idx="118">
                  <c:v>305</c:v>
                </c:pt>
                <c:pt idx="119">
                  <c:v>295</c:v>
                </c:pt>
                <c:pt idx="120">
                  <c:v>270</c:v>
                </c:pt>
                <c:pt idx="121">
                  <c:v>263</c:v>
                </c:pt>
                <c:pt idx="122">
                  <c:v>237</c:v>
                </c:pt>
                <c:pt idx="123">
                  <c:v>247</c:v>
                </c:pt>
                <c:pt idx="124">
                  <c:v>220</c:v>
                </c:pt>
                <c:pt idx="125">
                  <c:v>240</c:v>
                </c:pt>
                <c:pt idx="126">
                  <c:v>218</c:v>
                </c:pt>
                <c:pt idx="127">
                  <c:v>205</c:v>
                </c:pt>
                <c:pt idx="128">
                  <c:v>220</c:v>
                </c:pt>
                <c:pt idx="129">
                  <c:v>210</c:v>
                </c:pt>
                <c:pt idx="130">
                  <c:v>220</c:v>
                </c:pt>
                <c:pt idx="131">
                  <c:v>220</c:v>
                </c:pt>
                <c:pt idx="132">
                  <c:v>273</c:v>
                </c:pt>
                <c:pt idx="133">
                  <c:v>254</c:v>
                </c:pt>
                <c:pt idx="134">
                  <c:v>213</c:v>
                </c:pt>
                <c:pt idx="135">
                  <c:v>213</c:v>
                </c:pt>
                <c:pt idx="136">
                  <c:v>220</c:v>
                </c:pt>
                <c:pt idx="137">
                  <c:v>275</c:v>
                </c:pt>
                <c:pt idx="138">
                  <c:v>221</c:v>
                </c:pt>
                <c:pt idx="139">
                  <c:v>210</c:v>
                </c:pt>
                <c:pt idx="140">
                  <c:v>183</c:v>
                </c:pt>
                <c:pt idx="141">
                  <c:v>180</c:v>
                </c:pt>
                <c:pt idx="142">
                  <c:v>290</c:v>
                </c:pt>
                <c:pt idx="143">
                  <c:v>282</c:v>
                </c:pt>
                <c:pt idx="144">
                  <c:v>245</c:v>
                </c:pt>
                <c:pt idx="145">
                  <c:v>240</c:v>
                </c:pt>
                <c:pt idx="146">
                  <c:v>210</c:v>
                </c:pt>
                <c:pt idx="147">
                  <c:v>249</c:v>
                </c:pt>
                <c:pt idx="148">
                  <c:v>278</c:v>
                </c:pt>
                <c:pt idx="149">
                  <c:v>220</c:v>
                </c:pt>
                <c:pt idx="150">
                  <c:v>225</c:v>
                </c:pt>
                <c:pt idx="151">
                  <c:v>220</c:v>
                </c:pt>
                <c:pt idx="152">
                  <c:v>222</c:v>
                </c:pt>
                <c:pt idx="153">
                  <c:v>210</c:v>
                </c:pt>
                <c:pt idx="154">
                  <c:v>235</c:v>
                </c:pt>
                <c:pt idx="155">
                  <c:v>210</c:v>
                </c:pt>
                <c:pt idx="156">
                  <c:v>238</c:v>
                </c:pt>
                <c:pt idx="157">
                  <c:v>255</c:v>
                </c:pt>
                <c:pt idx="158">
                  <c:v>248</c:v>
                </c:pt>
                <c:pt idx="159">
                  <c:v>205</c:v>
                </c:pt>
                <c:pt idx="160">
                  <c:v>249</c:v>
                </c:pt>
                <c:pt idx="161">
                  <c:v>204</c:v>
                </c:pt>
                <c:pt idx="162">
                  <c:v>178</c:v>
                </c:pt>
                <c:pt idx="163">
                  <c:v>189</c:v>
                </c:pt>
                <c:pt idx="164">
                  <c:v>240</c:v>
                </c:pt>
                <c:pt idx="165">
                  <c:v>209</c:v>
                </c:pt>
                <c:pt idx="166">
                  <c:v>230</c:v>
                </c:pt>
                <c:pt idx="167">
                  <c:v>197</c:v>
                </c:pt>
                <c:pt idx="168">
                  <c:v>210</c:v>
                </c:pt>
                <c:pt idx="169">
                  <c:v>220</c:v>
                </c:pt>
                <c:pt idx="170">
                  <c:v>210</c:v>
                </c:pt>
                <c:pt idx="171">
                  <c:v>155</c:v>
                </c:pt>
                <c:pt idx="172">
                  <c:v>204</c:v>
                </c:pt>
                <c:pt idx="173">
                  <c:v>180</c:v>
                </c:pt>
                <c:pt idx="174">
                  <c:v>270</c:v>
                </c:pt>
                <c:pt idx="175">
                  <c:v>285</c:v>
                </c:pt>
                <c:pt idx="176">
                  <c:v>297</c:v>
                </c:pt>
                <c:pt idx="177">
                  <c:v>250</c:v>
                </c:pt>
                <c:pt idx="178">
                  <c:v>275</c:v>
                </c:pt>
                <c:pt idx="179">
                  <c:v>345</c:v>
                </c:pt>
                <c:pt idx="180">
                  <c:v>130</c:v>
                </c:pt>
                <c:pt idx="181">
                  <c:v>130</c:v>
                </c:pt>
                <c:pt idx="182">
                  <c:v>162</c:v>
                </c:pt>
                <c:pt idx="183">
                  <c:v>153</c:v>
                </c:pt>
                <c:pt idx="184">
                  <c:v>146</c:v>
                </c:pt>
                <c:pt idx="185">
                  <c:v>151</c:v>
                </c:pt>
                <c:pt idx="186">
                  <c:v>220</c:v>
                </c:pt>
                <c:pt idx="187">
                  <c:v>242</c:v>
                </c:pt>
                <c:pt idx="188">
                  <c:v>200</c:v>
                </c:pt>
                <c:pt idx="189">
                  <c:v>218</c:v>
                </c:pt>
                <c:pt idx="190">
                  <c:v>360</c:v>
                </c:pt>
                <c:pt idx="191">
                  <c:v>268</c:v>
                </c:pt>
                <c:pt idx="192">
                  <c:v>315</c:v>
                </c:pt>
                <c:pt idx="193">
                  <c:v>325</c:v>
                </c:pt>
                <c:pt idx="194">
                  <c:v>210</c:v>
                </c:pt>
                <c:pt idx="195">
                  <c:v>340</c:v>
                </c:pt>
                <c:pt idx="196">
                  <c:v>270</c:v>
                </c:pt>
                <c:pt idx="197">
                  <c:v>225</c:v>
                </c:pt>
                <c:pt idx="198">
                  <c:v>267</c:v>
                </c:pt>
                <c:pt idx="199">
                  <c:v>347</c:v>
                </c:pt>
                <c:pt idx="200">
                  <c:v>265</c:v>
                </c:pt>
                <c:pt idx="201">
                  <c:v>225</c:v>
                </c:pt>
                <c:pt idx="202">
                  <c:v>224</c:v>
                </c:pt>
                <c:pt idx="203">
                  <c:v>214</c:v>
                </c:pt>
                <c:pt idx="204">
                  <c:v>201</c:v>
                </c:pt>
                <c:pt idx="205">
                  <c:v>224</c:v>
                </c:pt>
                <c:pt idx="206">
                  <c:v>208</c:v>
                </c:pt>
                <c:pt idx="207">
                  <c:v>334</c:v>
                </c:pt>
                <c:pt idx="208">
                  <c:v>255</c:v>
                </c:pt>
                <c:pt idx="209">
                  <c:v>287</c:v>
                </c:pt>
                <c:pt idx="210">
                  <c:v>252</c:v>
                </c:pt>
                <c:pt idx="211">
                  <c:v>282</c:v>
                </c:pt>
                <c:pt idx="212">
                  <c:v>280</c:v>
                </c:pt>
                <c:pt idx="213">
                  <c:v>310</c:v>
                </c:pt>
                <c:pt idx="214">
                  <c:v>305</c:v>
                </c:pt>
                <c:pt idx="215">
                  <c:v>288</c:v>
                </c:pt>
                <c:pt idx="216">
                  <c:v>305</c:v>
                </c:pt>
                <c:pt idx="217">
                  <c:v>254</c:v>
                </c:pt>
                <c:pt idx="218">
                  <c:v>283</c:v>
                </c:pt>
                <c:pt idx="219">
                  <c:v>277</c:v>
                </c:pt>
                <c:pt idx="220">
                  <c:v>273</c:v>
                </c:pt>
                <c:pt idx="221">
                  <c:v>283</c:v>
                </c:pt>
                <c:pt idx="222">
                  <c:v>255</c:v>
                </c:pt>
                <c:pt idx="223">
                  <c:v>223</c:v>
                </c:pt>
                <c:pt idx="224">
                  <c:v>248</c:v>
                </c:pt>
                <c:pt idx="225">
                  <c:v>225</c:v>
                </c:pt>
                <c:pt idx="226">
                  <c:v>228</c:v>
                </c:pt>
                <c:pt idx="227">
                  <c:v>248</c:v>
                </c:pt>
                <c:pt idx="228">
                  <c:v>298</c:v>
                </c:pt>
                <c:pt idx="229">
                  <c:v>278</c:v>
                </c:pt>
                <c:pt idx="230">
                  <c:v>233</c:v>
                </c:pt>
                <c:pt idx="231">
                  <c:v>239</c:v>
                </c:pt>
                <c:pt idx="232">
                  <c:v>228</c:v>
                </c:pt>
                <c:pt idx="233">
                  <c:v>294</c:v>
                </c:pt>
                <c:pt idx="234">
                  <c:v>324</c:v>
                </c:pt>
                <c:pt idx="235">
                  <c:v>262</c:v>
                </c:pt>
                <c:pt idx="236">
                  <c:v>226</c:v>
                </c:pt>
                <c:pt idx="237">
                  <c:v>265</c:v>
                </c:pt>
                <c:pt idx="238">
                  <c:v>287</c:v>
                </c:pt>
                <c:pt idx="239">
                  <c:v>286</c:v>
                </c:pt>
                <c:pt idx="240">
                  <c:v>314</c:v>
                </c:pt>
                <c:pt idx="241">
                  <c:v>280</c:v>
                </c:pt>
                <c:pt idx="242">
                  <c:v>210</c:v>
                </c:pt>
                <c:pt idx="243">
                  <c:v>255</c:v>
                </c:pt>
                <c:pt idx="244">
                  <c:v>210</c:v>
                </c:pt>
                <c:pt idx="245">
                  <c:v>220</c:v>
                </c:pt>
                <c:pt idx="246">
                  <c:v>205</c:v>
                </c:pt>
                <c:pt idx="247">
                  <c:v>223</c:v>
                </c:pt>
                <c:pt idx="248">
                  <c:v>317</c:v>
                </c:pt>
                <c:pt idx="249">
                  <c:v>295</c:v>
                </c:pt>
                <c:pt idx="250">
                  <c:v>262</c:v>
                </c:pt>
                <c:pt idx="251">
                  <c:v>250</c:v>
                </c:pt>
              </c:numCache>
            </c:numRef>
          </c:xVal>
          <c:yVal>
            <c:numRef>
              <c:f>lw!$O$3:$O$254</c:f>
              <c:numCache>
                <c:formatCode>General</c:formatCode>
                <c:ptCount val="252"/>
                <c:pt idx="0">
                  <c:v>478</c:v>
                </c:pt>
                <c:pt idx="1">
                  <c:v>404</c:v>
                </c:pt>
                <c:pt idx="2">
                  <c:v>213</c:v>
                </c:pt>
                <c:pt idx="3">
                  <c:v>540</c:v>
                </c:pt>
                <c:pt idx="4">
                  <c:v>279</c:v>
                </c:pt>
                <c:pt idx="5">
                  <c:v>447</c:v>
                </c:pt>
                <c:pt idx="6">
                  <c:v>603</c:v>
                </c:pt>
                <c:pt idx="7">
                  <c:v>573</c:v>
                </c:pt>
                <c:pt idx="8">
                  <c:v>568</c:v>
                </c:pt>
                <c:pt idx="9">
                  <c:v>638</c:v>
                </c:pt>
                <c:pt idx="10">
                  <c:v>440</c:v>
                </c:pt>
                <c:pt idx="11">
                  <c:v>224</c:v>
                </c:pt>
                <c:pt idx="12">
                  <c:v>244</c:v>
                </c:pt>
                <c:pt idx="13">
                  <c:v>393</c:v>
                </c:pt>
                <c:pt idx="14">
                  <c:v>262</c:v>
                </c:pt>
                <c:pt idx="15">
                  <c:v>739</c:v>
                </c:pt>
                <c:pt idx="16">
                  <c:v>720</c:v>
                </c:pt>
                <c:pt idx="17">
                  <c:v>587</c:v>
                </c:pt>
                <c:pt idx="18">
                  <c:v>584</c:v>
                </c:pt>
                <c:pt idx="19">
                  <c:v>370</c:v>
                </c:pt>
                <c:pt idx="20">
                  <c:v>411</c:v>
                </c:pt>
                <c:pt idx="21">
                  <c:v>167</c:v>
                </c:pt>
                <c:pt idx="22">
                  <c:v>625</c:v>
                </c:pt>
                <c:pt idx="23">
                  <c:v>389</c:v>
                </c:pt>
                <c:pt idx="24">
                  <c:v>625</c:v>
                </c:pt>
                <c:pt idx="25">
                  <c:v>652</c:v>
                </c:pt>
                <c:pt idx="26">
                  <c:v>191</c:v>
                </c:pt>
                <c:pt idx="27">
                  <c:v>166</c:v>
                </c:pt>
                <c:pt idx="28">
                  <c:v>143</c:v>
                </c:pt>
                <c:pt idx="29">
                  <c:v>115</c:v>
                </c:pt>
                <c:pt idx="30">
                  <c:v>135</c:v>
                </c:pt>
                <c:pt idx="31">
                  <c:v>286</c:v>
                </c:pt>
                <c:pt idx="32">
                  <c:v>599</c:v>
                </c:pt>
                <c:pt idx="33">
                  <c:v>244</c:v>
                </c:pt>
                <c:pt idx="34">
                  <c:v>179</c:v>
                </c:pt>
                <c:pt idx="35">
                  <c:v>354</c:v>
                </c:pt>
                <c:pt idx="36">
                  <c:v>299</c:v>
                </c:pt>
                <c:pt idx="37">
                  <c:v>123</c:v>
                </c:pt>
                <c:pt idx="38">
                  <c:v>418</c:v>
                </c:pt>
                <c:pt idx="39">
                  <c:v>397</c:v>
                </c:pt>
                <c:pt idx="40">
                  <c:v>224</c:v>
                </c:pt>
                <c:pt idx="41">
                  <c:v>169</c:v>
                </c:pt>
                <c:pt idx="42">
                  <c:v>319</c:v>
                </c:pt>
                <c:pt idx="43">
                  <c:v>448</c:v>
                </c:pt>
                <c:pt idx="44">
                  <c:v>368</c:v>
                </c:pt>
                <c:pt idx="45">
                  <c:v>431</c:v>
                </c:pt>
                <c:pt idx="46">
                  <c:v>233</c:v>
                </c:pt>
                <c:pt idx="47">
                  <c:v>340</c:v>
                </c:pt>
                <c:pt idx="48">
                  <c:v>349</c:v>
                </c:pt>
                <c:pt idx="49">
                  <c:v>299</c:v>
                </c:pt>
                <c:pt idx="50">
                  <c:v>235</c:v>
                </c:pt>
                <c:pt idx="51">
                  <c:v>326</c:v>
                </c:pt>
                <c:pt idx="52">
                  <c:v>733</c:v>
                </c:pt>
                <c:pt idx="53">
                  <c:v>232</c:v>
                </c:pt>
                <c:pt idx="54">
                  <c:v>200</c:v>
                </c:pt>
                <c:pt idx="55">
                  <c:v>166</c:v>
                </c:pt>
                <c:pt idx="56">
                  <c:v>214</c:v>
                </c:pt>
                <c:pt idx="57">
                  <c:v>166</c:v>
                </c:pt>
                <c:pt idx="58">
                  <c:v>119</c:v>
                </c:pt>
                <c:pt idx="59">
                  <c:v>141</c:v>
                </c:pt>
                <c:pt idx="60">
                  <c:v>235</c:v>
                </c:pt>
                <c:pt idx="61">
                  <c:v>157</c:v>
                </c:pt>
                <c:pt idx="62">
                  <c:v>278</c:v>
                </c:pt>
                <c:pt idx="63">
                  <c:v>189</c:v>
                </c:pt>
                <c:pt idx="64">
                  <c:v>160</c:v>
                </c:pt>
                <c:pt idx="65">
                  <c:v>155</c:v>
                </c:pt>
                <c:pt idx="66">
                  <c:v>343</c:v>
                </c:pt>
                <c:pt idx="67">
                  <c:v>278</c:v>
                </c:pt>
                <c:pt idx="68">
                  <c:v>316</c:v>
                </c:pt>
                <c:pt idx="69">
                  <c:v>281</c:v>
                </c:pt>
                <c:pt idx="70">
                  <c:v>197</c:v>
                </c:pt>
                <c:pt idx="71">
                  <c:v>278</c:v>
                </c:pt>
                <c:pt idx="72">
                  <c:v>218</c:v>
                </c:pt>
                <c:pt idx="73">
                  <c:v>90</c:v>
                </c:pt>
                <c:pt idx="74">
                  <c:v>89</c:v>
                </c:pt>
                <c:pt idx="75">
                  <c:v>108</c:v>
                </c:pt>
                <c:pt idx="76">
                  <c:v>205</c:v>
                </c:pt>
                <c:pt idx="77">
                  <c:v>450</c:v>
                </c:pt>
                <c:pt idx="78">
                  <c:v>456</c:v>
                </c:pt>
                <c:pt idx="79">
                  <c:v>604</c:v>
                </c:pt>
                <c:pt idx="80">
                  <c:v>507</c:v>
                </c:pt>
                <c:pt idx="81">
                  <c:v>350</c:v>
                </c:pt>
                <c:pt idx="82">
                  <c:v>519</c:v>
                </c:pt>
                <c:pt idx="83">
                  <c:v>316</c:v>
                </c:pt>
                <c:pt idx="84">
                  <c:v>223</c:v>
                </c:pt>
                <c:pt idx="85">
                  <c:v>237</c:v>
                </c:pt>
                <c:pt idx="86">
                  <c:v>194</c:v>
                </c:pt>
                <c:pt idx="87">
                  <c:v>216</c:v>
                </c:pt>
                <c:pt idx="88">
                  <c:v>207</c:v>
                </c:pt>
                <c:pt idx="89">
                  <c:v>236</c:v>
                </c:pt>
                <c:pt idx="90">
                  <c:v>439</c:v>
                </c:pt>
                <c:pt idx="91">
                  <c:v>187</c:v>
                </c:pt>
                <c:pt idx="92">
                  <c:v>250</c:v>
                </c:pt>
                <c:pt idx="93">
                  <c:v>184</c:v>
                </c:pt>
                <c:pt idx="94">
                  <c:v>196</c:v>
                </c:pt>
                <c:pt idx="95">
                  <c:v>189</c:v>
                </c:pt>
                <c:pt idx="96">
                  <c:v>146</c:v>
                </c:pt>
                <c:pt idx="97">
                  <c:v>148</c:v>
                </c:pt>
                <c:pt idx="98">
                  <c:v>136</c:v>
                </c:pt>
                <c:pt idx="99">
                  <c:v>176</c:v>
                </c:pt>
                <c:pt idx="100">
                  <c:v>182</c:v>
                </c:pt>
                <c:pt idx="101">
                  <c:v>191</c:v>
                </c:pt>
                <c:pt idx="102">
                  <c:v>211</c:v>
                </c:pt>
                <c:pt idx="103">
                  <c:v>272</c:v>
                </c:pt>
                <c:pt idx="104">
                  <c:v>216</c:v>
                </c:pt>
                <c:pt idx="105">
                  <c:v>187</c:v>
                </c:pt>
                <c:pt idx="106">
                  <c:v>233</c:v>
                </c:pt>
                <c:pt idx="107">
                  <c:v>183</c:v>
                </c:pt>
                <c:pt idx="108">
                  <c:v>206</c:v>
                </c:pt>
                <c:pt idx="109">
                  <c:v>189</c:v>
                </c:pt>
                <c:pt idx="110">
                  <c:v>149</c:v>
                </c:pt>
                <c:pt idx="111">
                  <c:v>116</c:v>
                </c:pt>
                <c:pt idx="112">
                  <c:v>102</c:v>
                </c:pt>
                <c:pt idx="113">
                  <c:v>324</c:v>
                </c:pt>
                <c:pt idx="114">
                  <c:v>232</c:v>
                </c:pt>
                <c:pt idx="115">
                  <c:v>190</c:v>
                </c:pt>
                <c:pt idx="116">
                  <c:v>792</c:v>
                </c:pt>
                <c:pt idx="117">
                  <c:v>736</c:v>
                </c:pt>
                <c:pt idx="118">
                  <c:v>613</c:v>
                </c:pt>
                <c:pt idx="119">
                  <c:v>531</c:v>
                </c:pt>
                <c:pt idx="120">
                  <c:v>429</c:v>
                </c:pt>
                <c:pt idx="121">
                  <c:v>416</c:v>
                </c:pt>
                <c:pt idx="122">
                  <c:v>273</c:v>
                </c:pt>
                <c:pt idx="123">
                  <c:v>303</c:v>
                </c:pt>
                <c:pt idx="124">
                  <c:v>216</c:v>
                </c:pt>
                <c:pt idx="125">
                  <c:v>272</c:v>
                </c:pt>
                <c:pt idx="126">
                  <c:v>199</c:v>
                </c:pt>
                <c:pt idx="127">
                  <c:v>186</c:v>
                </c:pt>
                <c:pt idx="128">
                  <c:v>204</c:v>
                </c:pt>
                <c:pt idx="129">
                  <c:v>210</c:v>
                </c:pt>
                <c:pt idx="130">
                  <c:v>234</c:v>
                </c:pt>
                <c:pt idx="131">
                  <c:v>225</c:v>
                </c:pt>
                <c:pt idx="132">
                  <c:v>456</c:v>
                </c:pt>
                <c:pt idx="133">
                  <c:v>335</c:v>
                </c:pt>
                <c:pt idx="134">
                  <c:v>196</c:v>
                </c:pt>
                <c:pt idx="135">
                  <c:v>197</c:v>
                </c:pt>
                <c:pt idx="136">
                  <c:v>251</c:v>
                </c:pt>
                <c:pt idx="137">
                  <c:v>451</c:v>
                </c:pt>
                <c:pt idx="138">
                  <c:v>234</c:v>
                </c:pt>
                <c:pt idx="139">
                  <c:v>204</c:v>
                </c:pt>
                <c:pt idx="140">
                  <c:v>132</c:v>
                </c:pt>
                <c:pt idx="141">
                  <c:v>111</c:v>
                </c:pt>
                <c:pt idx="142">
                  <c:v>514</c:v>
                </c:pt>
                <c:pt idx="143">
                  <c:v>536</c:v>
                </c:pt>
                <c:pt idx="144">
                  <c:v>318</c:v>
                </c:pt>
                <c:pt idx="145">
                  <c:v>268</c:v>
                </c:pt>
                <c:pt idx="146">
                  <c:v>214</c:v>
                </c:pt>
                <c:pt idx="147">
                  <c:v>303</c:v>
                </c:pt>
                <c:pt idx="148">
                  <c:v>485</c:v>
                </c:pt>
                <c:pt idx="149">
                  <c:v>216</c:v>
                </c:pt>
                <c:pt idx="150">
                  <c:v>244</c:v>
                </c:pt>
                <c:pt idx="151">
                  <c:v>205</c:v>
                </c:pt>
                <c:pt idx="152">
                  <c:v>224</c:v>
                </c:pt>
                <c:pt idx="153">
                  <c:v>207</c:v>
                </c:pt>
                <c:pt idx="154">
                  <c:v>306</c:v>
                </c:pt>
                <c:pt idx="155">
                  <c:v>214</c:v>
                </c:pt>
                <c:pt idx="156">
                  <c:v>288</c:v>
                </c:pt>
                <c:pt idx="157">
                  <c:v>384</c:v>
                </c:pt>
                <c:pt idx="158">
                  <c:v>345</c:v>
                </c:pt>
                <c:pt idx="159">
                  <c:v>188</c:v>
                </c:pt>
                <c:pt idx="160">
                  <c:v>318</c:v>
                </c:pt>
                <c:pt idx="161">
                  <c:v>177</c:v>
                </c:pt>
                <c:pt idx="162">
                  <c:v>119</c:v>
                </c:pt>
                <c:pt idx="163">
                  <c:v>155</c:v>
                </c:pt>
                <c:pt idx="164">
                  <c:v>336</c:v>
                </c:pt>
                <c:pt idx="165">
                  <c:v>203</c:v>
                </c:pt>
                <c:pt idx="166">
                  <c:v>274</c:v>
                </c:pt>
                <c:pt idx="167">
                  <c:v>169</c:v>
                </c:pt>
                <c:pt idx="168">
                  <c:v>193</c:v>
                </c:pt>
                <c:pt idx="169">
                  <c:v>240</c:v>
                </c:pt>
                <c:pt idx="170">
                  <c:v>195</c:v>
                </c:pt>
                <c:pt idx="171">
                  <c:v>83</c:v>
                </c:pt>
                <c:pt idx="172">
                  <c:v>191</c:v>
                </c:pt>
                <c:pt idx="173">
                  <c:v>126</c:v>
                </c:pt>
                <c:pt idx="174">
                  <c:v>412</c:v>
                </c:pt>
                <c:pt idx="175">
                  <c:v>507</c:v>
                </c:pt>
                <c:pt idx="176">
                  <c:v>599</c:v>
                </c:pt>
                <c:pt idx="177">
                  <c:v>333</c:v>
                </c:pt>
                <c:pt idx="178">
                  <c:v>462</c:v>
                </c:pt>
                <c:pt idx="179">
                  <c:v>873</c:v>
                </c:pt>
                <c:pt idx="180">
                  <c:v>40</c:v>
                </c:pt>
                <c:pt idx="181">
                  <c:v>45</c:v>
                </c:pt>
                <c:pt idx="182">
                  <c:v>92</c:v>
                </c:pt>
                <c:pt idx="183">
                  <c:v>76</c:v>
                </c:pt>
                <c:pt idx="184">
                  <c:v>63</c:v>
                </c:pt>
                <c:pt idx="185">
                  <c:v>70</c:v>
                </c:pt>
                <c:pt idx="186">
                  <c:v>221</c:v>
                </c:pt>
                <c:pt idx="187">
                  <c:v>270</c:v>
                </c:pt>
                <c:pt idx="188">
                  <c:v>175</c:v>
                </c:pt>
                <c:pt idx="189">
                  <c:v>201</c:v>
                </c:pt>
                <c:pt idx="190">
                  <c:v>1053</c:v>
                </c:pt>
                <c:pt idx="191">
                  <c:v>389</c:v>
                </c:pt>
                <c:pt idx="192">
                  <c:v>616</c:v>
                </c:pt>
                <c:pt idx="193">
                  <c:v>717</c:v>
                </c:pt>
                <c:pt idx="194">
                  <c:v>185</c:v>
                </c:pt>
                <c:pt idx="195">
                  <c:v>832</c:v>
                </c:pt>
                <c:pt idx="196">
                  <c:v>438</c:v>
                </c:pt>
                <c:pt idx="197">
                  <c:v>230</c:v>
                </c:pt>
                <c:pt idx="198">
                  <c:v>385</c:v>
                </c:pt>
                <c:pt idx="199">
                  <c:v>941</c:v>
                </c:pt>
                <c:pt idx="200">
                  <c:v>395</c:v>
                </c:pt>
                <c:pt idx="201">
                  <c:v>241</c:v>
                </c:pt>
                <c:pt idx="202">
                  <c:v>239</c:v>
                </c:pt>
                <c:pt idx="203">
                  <c:v>211</c:v>
                </c:pt>
                <c:pt idx="204">
                  <c:v>190</c:v>
                </c:pt>
                <c:pt idx="205">
                  <c:v>232</c:v>
                </c:pt>
                <c:pt idx="206">
                  <c:v>176</c:v>
                </c:pt>
                <c:pt idx="207">
                  <c:v>847</c:v>
                </c:pt>
                <c:pt idx="208">
                  <c:v>361</c:v>
                </c:pt>
                <c:pt idx="209">
                  <c:v>479</c:v>
                </c:pt>
                <c:pt idx="210">
                  <c:v>348</c:v>
                </c:pt>
                <c:pt idx="211">
                  <c:v>455</c:v>
                </c:pt>
                <c:pt idx="212">
                  <c:v>453</c:v>
                </c:pt>
                <c:pt idx="213">
                  <c:v>670</c:v>
                </c:pt>
                <c:pt idx="214">
                  <c:v>608</c:v>
                </c:pt>
                <c:pt idx="215">
                  <c:v>513</c:v>
                </c:pt>
                <c:pt idx="216">
                  <c:v>669</c:v>
                </c:pt>
                <c:pt idx="217">
                  <c:v>315</c:v>
                </c:pt>
                <c:pt idx="218">
                  <c:v>472</c:v>
                </c:pt>
                <c:pt idx="219">
                  <c:v>395</c:v>
                </c:pt>
                <c:pt idx="220">
                  <c:v>443</c:v>
                </c:pt>
                <c:pt idx="221">
                  <c:v>497</c:v>
                </c:pt>
                <c:pt idx="222">
                  <c:v>358</c:v>
                </c:pt>
                <c:pt idx="223">
                  <c:v>232</c:v>
                </c:pt>
                <c:pt idx="224">
                  <c:v>266</c:v>
                </c:pt>
                <c:pt idx="225">
                  <c:v>230</c:v>
                </c:pt>
                <c:pt idx="226">
                  <c:v>236</c:v>
                </c:pt>
                <c:pt idx="227">
                  <c:v>296</c:v>
                </c:pt>
                <c:pt idx="228">
                  <c:v>530</c:v>
                </c:pt>
                <c:pt idx="229">
                  <c:v>479</c:v>
                </c:pt>
                <c:pt idx="230">
                  <c:v>281</c:v>
                </c:pt>
                <c:pt idx="231">
                  <c:v>259</c:v>
                </c:pt>
                <c:pt idx="232">
                  <c:v>250</c:v>
                </c:pt>
                <c:pt idx="233">
                  <c:v>537</c:v>
                </c:pt>
                <c:pt idx="234">
                  <c:v>806</c:v>
                </c:pt>
                <c:pt idx="235">
                  <c:v>394</c:v>
                </c:pt>
                <c:pt idx="236">
                  <c:v>247</c:v>
                </c:pt>
                <c:pt idx="237">
                  <c:v>373</c:v>
                </c:pt>
                <c:pt idx="238">
                  <c:v>481</c:v>
                </c:pt>
                <c:pt idx="239">
                  <c:v>454</c:v>
                </c:pt>
                <c:pt idx="240">
                  <c:v>631</c:v>
                </c:pt>
                <c:pt idx="241">
                  <c:v>438</c:v>
                </c:pt>
                <c:pt idx="242">
                  <c:v>182</c:v>
                </c:pt>
                <c:pt idx="243">
                  <c:v>326</c:v>
                </c:pt>
                <c:pt idx="244">
                  <c:v>188</c:v>
                </c:pt>
                <c:pt idx="245">
                  <c:v>222</c:v>
                </c:pt>
                <c:pt idx="246">
                  <c:v>169</c:v>
                </c:pt>
                <c:pt idx="247">
                  <c:v>226</c:v>
                </c:pt>
                <c:pt idx="248">
                  <c:v>634</c:v>
                </c:pt>
                <c:pt idx="249">
                  <c:v>452</c:v>
                </c:pt>
                <c:pt idx="250">
                  <c:v>361</c:v>
                </c:pt>
                <c:pt idx="251">
                  <c:v>298</c:v>
                </c:pt>
              </c:numCache>
            </c:numRef>
          </c:yVal>
          <c:smooth val="0"/>
        </c:ser>
        <c:dLbls>
          <c:showLegendKey val="0"/>
          <c:showVal val="0"/>
          <c:showCatName val="0"/>
          <c:showSerName val="0"/>
          <c:showPercent val="0"/>
          <c:showBubbleSize val="0"/>
        </c:dLbls>
        <c:axId val="488728496"/>
        <c:axId val="488725360"/>
      </c:scatterChart>
      <c:valAx>
        <c:axId val="488728496"/>
        <c:scaling>
          <c:orientation val="minMax"/>
        </c:scaling>
        <c:delete val="0"/>
        <c:axPos val="b"/>
        <c:title>
          <c:tx>
            <c:rich>
              <a:bodyPr/>
              <a:lstStyle/>
              <a:p>
                <a:pPr>
                  <a:defRPr/>
                </a:pPr>
                <a:r>
                  <a:rPr lang="en-US"/>
                  <a:t>Panjang cagak, mm FL</a:t>
                </a:r>
              </a:p>
            </c:rich>
          </c:tx>
          <c:overlay val="0"/>
        </c:title>
        <c:numFmt formatCode="General" sourceLinked="1"/>
        <c:majorTickMark val="none"/>
        <c:minorTickMark val="none"/>
        <c:tickLblPos val="nextTo"/>
        <c:crossAx val="488725360"/>
        <c:crosses val="autoZero"/>
        <c:crossBetween val="midCat"/>
      </c:valAx>
      <c:valAx>
        <c:axId val="488725360"/>
        <c:scaling>
          <c:orientation val="minMax"/>
        </c:scaling>
        <c:delete val="0"/>
        <c:axPos val="l"/>
        <c:title>
          <c:tx>
            <c:rich>
              <a:bodyPr/>
              <a:lstStyle/>
              <a:p>
                <a:pPr>
                  <a:defRPr/>
                </a:pPr>
                <a:r>
                  <a:rPr lang="en-US" sz="800">
                    <a:latin typeface="Times New Roman" panose="02020603050405020304" pitchFamily="18" charset="0"/>
                    <a:cs typeface="Times New Roman" panose="02020603050405020304" pitchFamily="18" charset="0"/>
                  </a:rPr>
                  <a:t>Bobot (gram)</a:t>
                </a:r>
              </a:p>
            </c:rich>
          </c:tx>
          <c:layout>
            <c:manualLayout>
              <c:xMode val="edge"/>
              <c:yMode val="edge"/>
              <c:x val="0"/>
              <c:y val="0.24398950131233599"/>
            </c:manualLayout>
          </c:layout>
          <c:overlay val="0"/>
        </c:title>
        <c:numFmt formatCode="General" sourceLinked="1"/>
        <c:majorTickMark val="none"/>
        <c:minorTickMark val="none"/>
        <c:tickLblPos val="nextTo"/>
        <c:crossAx val="488728496"/>
        <c:crosses val="autoZero"/>
        <c:crossBetween val="midCat"/>
      </c:valAx>
    </c:plotArea>
    <c:plotVisOnly val="1"/>
    <c:dispBlanksAs val="gap"/>
    <c:showDLblsOverMax val="0"/>
  </c:chart>
  <c:spPr>
    <a:ln>
      <a:noFill/>
    </a:ln>
  </c:spPr>
  <c:txPr>
    <a:bodyPr/>
    <a:lstStyle/>
    <a:p>
      <a:pPr>
        <a:defRPr sz="1200"/>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t>Jantan/Male</a:t>
            </a:r>
          </a:p>
        </c:rich>
      </c:tx>
      <c:layout>
        <c:manualLayout>
          <c:xMode val="edge"/>
          <c:yMode val="edge"/>
          <c:x val="0.69336111111111109"/>
          <c:y val="4.6296296296296337E-3"/>
        </c:manualLayout>
      </c:layout>
      <c:overlay val="0"/>
    </c:title>
    <c:autoTitleDeleted val="0"/>
    <c:plotArea>
      <c:layout/>
      <c:stockChart>
        <c:ser>
          <c:idx val="0"/>
          <c:order val="0"/>
          <c:tx>
            <c:strRef>
              <c:f>'FAKTOR KONDISI'!$C$31</c:f>
              <c:strCache>
                <c:ptCount val="1"/>
                <c:pt idx="0">
                  <c:v>min</c:v>
                </c:pt>
              </c:strCache>
            </c:strRef>
          </c:tx>
          <c:spPr>
            <a:ln w="28575">
              <a:noFill/>
            </a:ln>
          </c:spPr>
          <c:marker>
            <c:symbol val="none"/>
          </c:marker>
          <c:cat>
            <c:multiLvlStrRef>
              <c:f>'FAKTOR KONDISI'!$A$32:$B$46</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KONDISI'!$C$32:$C$46</c:f>
              <c:numCache>
                <c:formatCode>General</c:formatCode>
                <c:ptCount val="15"/>
                <c:pt idx="0">
                  <c:v>1.9900000000000004</c:v>
                </c:pt>
                <c:pt idx="1">
                  <c:v>2.1</c:v>
                </c:pt>
                <c:pt idx="2">
                  <c:v>2.25</c:v>
                </c:pt>
                <c:pt idx="3" formatCode="0.00">
                  <c:v>2.14</c:v>
                </c:pt>
                <c:pt idx="4">
                  <c:v>1.77</c:v>
                </c:pt>
                <c:pt idx="5">
                  <c:v>2.04</c:v>
                </c:pt>
                <c:pt idx="6">
                  <c:v>1.9600000000000004</c:v>
                </c:pt>
                <c:pt idx="7">
                  <c:v>1.9900000000000004</c:v>
                </c:pt>
                <c:pt idx="8">
                  <c:v>1.9100000000000001</c:v>
                </c:pt>
                <c:pt idx="9">
                  <c:v>1.9000000000000001</c:v>
                </c:pt>
                <c:pt idx="10">
                  <c:v>2.06</c:v>
                </c:pt>
                <c:pt idx="11">
                  <c:v>1.82</c:v>
                </c:pt>
                <c:pt idx="12">
                  <c:v>1.9600000000000004</c:v>
                </c:pt>
                <c:pt idx="13">
                  <c:v>1.74</c:v>
                </c:pt>
                <c:pt idx="14">
                  <c:v>1.76</c:v>
                </c:pt>
              </c:numCache>
            </c:numRef>
          </c:val>
          <c:smooth val="0"/>
        </c:ser>
        <c:ser>
          <c:idx val="1"/>
          <c:order val="1"/>
          <c:tx>
            <c:strRef>
              <c:f>'FAKTOR KONDISI'!$D$31</c:f>
              <c:strCache>
                <c:ptCount val="1"/>
                <c:pt idx="0">
                  <c:v>Max</c:v>
                </c:pt>
              </c:strCache>
            </c:strRef>
          </c:tx>
          <c:spPr>
            <a:ln w="28575">
              <a:noFill/>
            </a:ln>
          </c:spPr>
          <c:marker>
            <c:symbol val="none"/>
          </c:marker>
          <c:cat>
            <c:multiLvlStrRef>
              <c:f>'FAKTOR KONDISI'!$A$32:$B$46</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KONDISI'!$D$32:$D$46</c:f>
              <c:numCache>
                <c:formatCode>0.00</c:formatCode>
                <c:ptCount val="15"/>
                <c:pt idx="0">
                  <c:v>2.48</c:v>
                </c:pt>
                <c:pt idx="1">
                  <c:v>2.25</c:v>
                </c:pt>
                <c:pt idx="2">
                  <c:v>2.34</c:v>
                </c:pt>
                <c:pt idx="3">
                  <c:v>2.46</c:v>
                </c:pt>
                <c:pt idx="4">
                  <c:v>2.44</c:v>
                </c:pt>
                <c:pt idx="5">
                  <c:v>2.46</c:v>
                </c:pt>
                <c:pt idx="6">
                  <c:v>2.46</c:v>
                </c:pt>
                <c:pt idx="7">
                  <c:v>2.4299999999999997</c:v>
                </c:pt>
                <c:pt idx="8">
                  <c:v>2.4499999999999997</c:v>
                </c:pt>
                <c:pt idx="9">
                  <c:v>2.3899999999999997</c:v>
                </c:pt>
                <c:pt idx="10">
                  <c:v>2.4299999999999997</c:v>
                </c:pt>
                <c:pt idx="11">
                  <c:v>2.2599999999999998</c:v>
                </c:pt>
                <c:pt idx="12">
                  <c:v>2.34</c:v>
                </c:pt>
                <c:pt idx="13">
                  <c:v>2.3699999999999997</c:v>
                </c:pt>
                <c:pt idx="14">
                  <c:v>2.08</c:v>
                </c:pt>
              </c:numCache>
            </c:numRef>
          </c:val>
          <c:smooth val="0"/>
        </c:ser>
        <c:ser>
          <c:idx val="2"/>
          <c:order val="2"/>
          <c:tx>
            <c:strRef>
              <c:f>'FAKTOR KONDISI'!$E$31</c:f>
              <c:strCache>
                <c:ptCount val="1"/>
                <c:pt idx="0">
                  <c:v>rata-rata</c:v>
                </c:pt>
              </c:strCache>
            </c:strRef>
          </c:tx>
          <c:spPr>
            <a:ln w="12700">
              <a:solidFill>
                <a:schemeClr val="tx1"/>
              </a:solidFill>
            </a:ln>
          </c:spPr>
          <c:marker>
            <c:symbol val="square"/>
            <c:size val="5"/>
            <c:spPr>
              <a:solidFill>
                <a:schemeClr val="tx1"/>
              </a:solidFill>
              <a:ln w="12700">
                <a:solidFill>
                  <a:sysClr val="windowText" lastClr="000000"/>
                </a:solidFill>
              </a:ln>
            </c:spPr>
          </c:marker>
          <c:cat>
            <c:multiLvlStrRef>
              <c:f>'FAKTOR KONDISI'!$A$32:$B$46</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KONDISI'!$E$32:$E$46</c:f>
              <c:numCache>
                <c:formatCode>General</c:formatCode>
                <c:ptCount val="15"/>
                <c:pt idx="0">
                  <c:v>2.2200000000000002</c:v>
                </c:pt>
                <c:pt idx="1">
                  <c:v>2.17</c:v>
                </c:pt>
                <c:pt idx="2">
                  <c:v>2.29</c:v>
                </c:pt>
                <c:pt idx="3" formatCode="0.00">
                  <c:v>2.2750288704532977</c:v>
                </c:pt>
                <c:pt idx="4" formatCode="0.00">
                  <c:v>2.1691577945111118</c:v>
                </c:pt>
                <c:pt idx="5" formatCode="0.00">
                  <c:v>2.1943965004937942</c:v>
                </c:pt>
                <c:pt idx="6" formatCode="0.00">
                  <c:v>2.1505722002213283</c:v>
                </c:pt>
                <c:pt idx="7" formatCode="0.00">
                  <c:v>2.2035843837292193</c:v>
                </c:pt>
                <c:pt idx="8" formatCode="0.00">
                  <c:v>2.1789232029849197</c:v>
                </c:pt>
                <c:pt idx="9" formatCode="0.00">
                  <c:v>2.1356840731699593</c:v>
                </c:pt>
                <c:pt idx="10" formatCode="0.00">
                  <c:v>2.2094884479729355</c:v>
                </c:pt>
                <c:pt idx="11" formatCode="0.00">
                  <c:v>2.0488397768481881</c:v>
                </c:pt>
                <c:pt idx="12" formatCode="0.00">
                  <c:v>2.1353001665655418</c:v>
                </c:pt>
                <c:pt idx="13" formatCode="0.00">
                  <c:v>2.0939509349763878</c:v>
                </c:pt>
                <c:pt idx="14" formatCode="0.00">
                  <c:v>1.9816242763560799</c:v>
                </c:pt>
              </c:numCache>
            </c:numRef>
          </c:val>
          <c:smooth val="0"/>
        </c:ser>
        <c:dLbls>
          <c:showLegendKey val="0"/>
          <c:showVal val="0"/>
          <c:showCatName val="0"/>
          <c:showSerName val="0"/>
          <c:showPercent val="0"/>
          <c:showBubbleSize val="0"/>
        </c:dLbls>
        <c:hiLowLines>
          <c:spPr>
            <a:ln w="12700"/>
          </c:spPr>
        </c:hiLowLines>
        <c:axId val="488737904"/>
        <c:axId val="488741432"/>
      </c:stockChart>
      <c:catAx>
        <c:axId val="488737904"/>
        <c:scaling>
          <c:orientation val="minMax"/>
        </c:scaling>
        <c:delete val="0"/>
        <c:axPos val="b"/>
        <c:title>
          <c:tx>
            <c:rich>
              <a:bodyPr/>
              <a:lstStyle/>
              <a:p>
                <a:pPr>
                  <a:defRPr/>
                </a:pPr>
                <a:r>
                  <a:rPr lang="en-US"/>
                  <a:t>Waktu Penelitian</a:t>
                </a:r>
              </a:p>
            </c:rich>
          </c:tx>
          <c:overlay val="0"/>
        </c:title>
        <c:numFmt formatCode="General" sourceLinked="0"/>
        <c:majorTickMark val="none"/>
        <c:minorTickMark val="none"/>
        <c:tickLblPos val="nextTo"/>
        <c:crossAx val="488741432"/>
        <c:crosses val="autoZero"/>
        <c:auto val="1"/>
        <c:lblAlgn val="ctr"/>
        <c:lblOffset val="100"/>
        <c:noMultiLvlLbl val="0"/>
      </c:catAx>
      <c:valAx>
        <c:axId val="488741432"/>
        <c:scaling>
          <c:orientation val="minMax"/>
          <c:min val="1.5"/>
        </c:scaling>
        <c:delete val="0"/>
        <c:axPos val="l"/>
        <c:title>
          <c:tx>
            <c:rich>
              <a:bodyPr rot="-5400000" vert="horz"/>
              <a:lstStyle/>
              <a:p>
                <a:pPr>
                  <a:defRPr/>
                </a:pPr>
                <a:r>
                  <a:rPr lang="en-US"/>
                  <a:t>Faktor Kondisi</a:t>
                </a:r>
              </a:p>
            </c:rich>
          </c:tx>
          <c:overlay val="0"/>
        </c:title>
        <c:numFmt formatCode="General" sourceLinked="1"/>
        <c:majorTickMark val="none"/>
        <c:minorTickMark val="none"/>
        <c:tickLblPos val="nextTo"/>
        <c:crossAx val="488737904"/>
        <c:crosses val="autoZero"/>
        <c:crossBetween val="between"/>
      </c:valAx>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Betina/</a:t>
            </a:r>
            <a:r>
              <a:rPr lang="en-US" sz="1400" i="1"/>
              <a:t>Female</a:t>
            </a:r>
          </a:p>
        </c:rich>
      </c:tx>
      <c:layout>
        <c:manualLayout>
          <c:xMode val="edge"/>
          <c:yMode val="edge"/>
          <c:x val="0.71941666666666659"/>
          <c:y val="4.6296296296296349E-2"/>
        </c:manualLayout>
      </c:layout>
      <c:overlay val="0"/>
    </c:title>
    <c:autoTitleDeleted val="0"/>
    <c:plotArea>
      <c:layout/>
      <c:stockChart>
        <c:ser>
          <c:idx val="0"/>
          <c:order val="0"/>
          <c:spPr>
            <a:ln w="28575">
              <a:noFill/>
            </a:ln>
          </c:spPr>
          <c:marker>
            <c:symbol val="none"/>
          </c:marker>
          <c:cat>
            <c:multiLvlStrRef>
              <c:f>'FAKTOR KONDISI'!$A$66:$B$80</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KONDISI'!$C$66:$C$80</c:f>
              <c:numCache>
                <c:formatCode>General</c:formatCode>
                <c:ptCount val="15"/>
                <c:pt idx="0">
                  <c:v>1.9200000000000004</c:v>
                </c:pt>
                <c:pt idx="1">
                  <c:v>2.0699999999999998</c:v>
                </c:pt>
                <c:pt idx="2">
                  <c:v>1.87</c:v>
                </c:pt>
                <c:pt idx="3">
                  <c:v>2.08</c:v>
                </c:pt>
                <c:pt idx="4">
                  <c:v>1.8900000000000001</c:v>
                </c:pt>
                <c:pt idx="5">
                  <c:v>1.81</c:v>
                </c:pt>
                <c:pt idx="6">
                  <c:v>1.9400000000000004</c:v>
                </c:pt>
                <c:pt idx="7">
                  <c:v>2.11</c:v>
                </c:pt>
                <c:pt idx="8">
                  <c:v>1.85</c:v>
                </c:pt>
                <c:pt idx="9">
                  <c:v>2.04</c:v>
                </c:pt>
                <c:pt idx="10">
                  <c:v>1.73</c:v>
                </c:pt>
                <c:pt idx="11">
                  <c:v>1.83</c:v>
                </c:pt>
                <c:pt idx="12">
                  <c:v>1.8800000000000001</c:v>
                </c:pt>
                <c:pt idx="13">
                  <c:v>1.86</c:v>
                </c:pt>
                <c:pt idx="14">
                  <c:v>1.85</c:v>
                </c:pt>
              </c:numCache>
            </c:numRef>
          </c:val>
          <c:smooth val="0"/>
        </c:ser>
        <c:ser>
          <c:idx val="1"/>
          <c:order val="1"/>
          <c:spPr>
            <a:ln w="28575">
              <a:noFill/>
            </a:ln>
          </c:spPr>
          <c:marker>
            <c:symbol val="none"/>
          </c:marker>
          <c:cat>
            <c:multiLvlStrRef>
              <c:f>'FAKTOR KONDISI'!$A$66:$B$80</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KONDISI'!$D$66:$D$80</c:f>
              <c:numCache>
                <c:formatCode>General</c:formatCode>
                <c:ptCount val="15"/>
                <c:pt idx="0">
                  <c:v>2.42</c:v>
                </c:pt>
                <c:pt idx="1">
                  <c:v>2.23</c:v>
                </c:pt>
                <c:pt idx="2">
                  <c:v>2.56</c:v>
                </c:pt>
                <c:pt idx="3">
                  <c:v>2.42</c:v>
                </c:pt>
                <c:pt idx="4">
                  <c:v>2.4899999999999998</c:v>
                </c:pt>
                <c:pt idx="5">
                  <c:v>2.42</c:v>
                </c:pt>
                <c:pt idx="6">
                  <c:v>2.36</c:v>
                </c:pt>
                <c:pt idx="7">
                  <c:v>2.5299999999999998</c:v>
                </c:pt>
                <c:pt idx="8">
                  <c:v>2.46</c:v>
                </c:pt>
                <c:pt idx="9">
                  <c:v>2.3699999999999997</c:v>
                </c:pt>
                <c:pt idx="10">
                  <c:v>2.4699999999999998</c:v>
                </c:pt>
                <c:pt idx="11">
                  <c:v>2.2599999999999998</c:v>
                </c:pt>
                <c:pt idx="12">
                  <c:v>2.2200000000000002</c:v>
                </c:pt>
                <c:pt idx="13">
                  <c:v>2.4</c:v>
                </c:pt>
                <c:pt idx="14">
                  <c:v>2.19</c:v>
                </c:pt>
              </c:numCache>
            </c:numRef>
          </c:val>
          <c:smooth val="0"/>
        </c:ser>
        <c:ser>
          <c:idx val="2"/>
          <c:order val="2"/>
          <c:spPr>
            <a:ln w="12700">
              <a:solidFill>
                <a:sysClr val="windowText" lastClr="000000">
                  <a:shade val="95000"/>
                  <a:satMod val="105000"/>
                </a:sysClr>
              </a:solidFill>
            </a:ln>
          </c:spPr>
          <c:marker>
            <c:symbol val="square"/>
            <c:size val="5"/>
            <c:spPr>
              <a:solidFill>
                <a:schemeClr val="tx1"/>
              </a:solidFill>
              <a:ln w="12700"/>
            </c:spPr>
          </c:marker>
          <c:cat>
            <c:multiLvlStrRef>
              <c:f>'FAKTOR KONDISI'!$A$66:$B$80</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KONDISI'!$E$66:$E$80</c:f>
              <c:numCache>
                <c:formatCode>0.00</c:formatCode>
                <c:ptCount val="15"/>
                <c:pt idx="0" formatCode="General">
                  <c:v>2.23</c:v>
                </c:pt>
                <c:pt idx="1">
                  <c:v>2.1579849247576841</c:v>
                </c:pt>
                <c:pt idx="2" formatCode="General">
                  <c:v>2.2200000000000002</c:v>
                </c:pt>
                <c:pt idx="3">
                  <c:v>2.2599999999999998</c:v>
                </c:pt>
                <c:pt idx="4">
                  <c:v>2.1597624028291804</c:v>
                </c:pt>
                <c:pt idx="5">
                  <c:v>2.1574552166006331</c:v>
                </c:pt>
                <c:pt idx="6">
                  <c:v>2.1395824830811878</c:v>
                </c:pt>
                <c:pt idx="7">
                  <c:v>2.271555298986855</c:v>
                </c:pt>
                <c:pt idx="8">
                  <c:v>2.1788637546849299</c:v>
                </c:pt>
                <c:pt idx="9">
                  <c:v>2.1713146747897807</c:v>
                </c:pt>
                <c:pt idx="10">
                  <c:v>2.1737888650891186</c:v>
                </c:pt>
                <c:pt idx="11">
                  <c:v>2.0784195164796988</c:v>
                </c:pt>
                <c:pt idx="12">
                  <c:v>2.0319600522245942</c:v>
                </c:pt>
                <c:pt idx="13">
                  <c:v>2.1109637658239992</c:v>
                </c:pt>
                <c:pt idx="14">
                  <c:v>1.9725504720083993</c:v>
                </c:pt>
              </c:numCache>
            </c:numRef>
          </c:val>
          <c:smooth val="0"/>
        </c:ser>
        <c:dLbls>
          <c:showLegendKey val="0"/>
          <c:showVal val="0"/>
          <c:showCatName val="0"/>
          <c:showSerName val="0"/>
          <c:showPercent val="0"/>
          <c:showBubbleSize val="0"/>
        </c:dLbls>
        <c:hiLowLines>
          <c:spPr>
            <a:ln w="12700"/>
          </c:spPr>
        </c:hiLowLines>
        <c:axId val="488737120"/>
        <c:axId val="488733984"/>
      </c:stockChart>
      <c:catAx>
        <c:axId val="488737120"/>
        <c:scaling>
          <c:orientation val="minMax"/>
        </c:scaling>
        <c:delete val="0"/>
        <c:axPos val="b"/>
        <c:title>
          <c:tx>
            <c:rich>
              <a:bodyPr/>
              <a:lstStyle/>
              <a:p>
                <a:pPr>
                  <a:defRPr/>
                </a:pPr>
                <a:r>
                  <a:rPr lang="en-US"/>
                  <a:t>Waktu Penelitian</a:t>
                </a:r>
              </a:p>
            </c:rich>
          </c:tx>
          <c:overlay val="0"/>
        </c:title>
        <c:numFmt formatCode="General" sourceLinked="0"/>
        <c:majorTickMark val="none"/>
        <c:minorTickMark val="none"/>
        <c:tickLblPos val="nextTo"/>
        <c:crossAx val="488733984"/>
        <c:crosses val="autoZero"/>
        <c:auto val="1"/>
        <c:lblAlgn val="ctr"/>
        <c:lblOffset val="100"/>
        <c:noMultiLvlLbl val="0"/>
      </c:catAx>
      <c:valAx>
        <c:axId val="488733984"/>
        <c:scaling>
          <c:orientation val="minMax"/>
          <c:min val="1.5"/>
        </c:scaling>
        <c:delete val="0"/>
        <c:axPos val="l"/>
        <c:numFmt formatCode="General" sourceLinked="1"/>
        <c:majorTickMark val="in"/>
        <c:minorTickMark val="none"/>
        <c:tickLblPos val="none"/>
        <c:crossAx val="488737120"/>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t>Jantan</a:t>
            </a:r>
          </a:p>
        </c:rich>
      </c:tx>
      <c:layout>
        <c:manualLayout>
          <c:xMode val="edge"/>
          <c:yMode val="edge"/>
          <c:x val="0.69336111111111109"/>
          <c:y val="4.6296296296296424E-3"/>
        </c:manualLayout>
      </c:layout>
      <c:overlay val="0"/>
    </c:title>
    <c:autoTitleDeleted val="0"/>
    <c:plotArea>
      <c:layout/>
      <c:stockChart>
        <c:ser>
          <c:idx val="0"/>
          <c:order val="0"/>
          <c:tx>
            <c:strRef>
              <c:f>'FAKTOR KONDISI'!$C$31</c:f>
              <c:strCache>
                <c:ptCount val="1"/>
                <c:pt idx="0">
                  <c:v>min</c:v>
                </c:pt>
              </c:strCache>
            </c:strRef>
          </c:tx>
          <c:spPr>
            <a:ln w="28575">
              <a:noFill/>
            </a:ln>
          </c:spPr>
          <c:marker>
            <c:symbol val="none"/>
          </c:marker>
          <c:cat>
            <c:multiLvlStrRef>
              <c:f>'FAKTOR KONDISI'!$A$32:$B$46</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KONDISI'!$C$32:$C$46</c:f>
              <c:numCache>
                <c:formatCode>General</c:formatCode>
                <c:ptCount val="15"/>
                <c:pt idx="0">
                  <c:v>1.9900000000000004</c:v>
                </c:pt>
                <c:pt idx="1">
                  <c:v>2.1</c:v>
                </c:pt>
                <c:pt idx="2">
                  <c:v>2.25</c:v>
                </c:pt>
                <c:pt idx="3" formatCode="0.00">
                  <c:v>2.14</c:v>
                </c:pt>
                <c:pt idx="4">
                  <c:v>1.77</c:v>
                </c:pt>
                <c:pt idx="5">
                  <c:v>2.04</c:v>
                </c:pt>
                <c:pt idx="6">
                  <c:v>1.9600000000000004</c:v>
                </c:pt>
                <c:pt idx="7">
                  <c:v>1.9900000000000004</c:v>
                </c:pt>
                <c:pt idx="8">
                  <c:v>1.9100000000000001</c:v>
                </c:pt>
                <c:pt idx="9">
                  <c:v>1.9000000000000001</c:v>
                </c:pt>
                <c:pt idx="10">
                  <c:v>2.06</c:v>
                </c:pt>
                <c:pt idx="11">
                  <c:v>1.82</c:v>
                </c:pt>
                <c:pt idx="12">
                  <c:v>1.9600000000000004</c:v>
                </c:pt>
                <c:pt idx="13">
                  <c:v>1.74</c:v>
                </c:pt>
                <c:pt idx="14">
                  <c:v>1.76</c:v>
                </c:pt>
              </c:numCache>
            </c:numRef>
          </c:val>
          <c:smooth val="0"/>
        </c:ser>
        <c:ser>
          <c:idx val="1"/>
          <c:order val="1"/>
          <c:tx>
            <c:strRef>
              <c:f>'FAKTOR KONDISI'!$D$31</c:f>
              <c:strCache>
                <c:ptCount val="1"/>
                <c:pt idx="0">
                  <c:v>Max</c:v>
                </c:pt>
              </c:strCache>
            </c:strRef>
          </c:tx>
          <c:spPr>
            <a:ln w="28575">
              <a:noFill/>
            </a:ln>
          </c:spPr>
          <c:marker>
            <c:symbol val="none"/>
          </c:marker>
          <c:cat>
            <c:multiLvlStrRef>
              <c:f>'FAKTOR KONDISI'!$A$32:$B$46</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KONDISI'!$D$32:$D$46</c:f>
              <c:numCache>
                <c:formatCode>0.00</c:formatCode>
                <c:ptCount val="15"/>
                <c:pt idx="0">
                  <c:v>2.48</c:v>
                </c:pt>
                <c:pt idx="1">
                  <c:v>2.25</c:v>
                </c:pt>
                <c:pt idx="2">
                  <c:v>2.34</c:v>
                </c:pt>
                <c:pt idx="3">
                  <c:v>2.46</c:v>
                </c:pt>
                <c:pt idx="4">
                  <c:v>2.44</c:v>
                </c:pt>
                <c:pt idx="5">
                  <c:v>2.46</c:v>
                </c:pt>
                <c:pt idx="6">
                  <c:v>2.46</c:v>
                </c:pt>
                <c:pt idx="7">
                  <c:v>2.4299999999999997</c:v>
                </c:pt>
                <c:pt idx="8">
                  <c:v>2.4499999999999997</c:v>
                </c:pt>
                <c:pt idx="9">
                  <c:v>2.3899999999999997</c:v>
                </c:pt>
                <c:pt idx="10">
                  <c:v>2.4299999999999997</c:v>
                </c:pt>
                <c:pt idx="11">
                  <c:v>2.2599999999999998</c:v>
                </c:pt>
                <c:pt idx="12">
                  <c:v>2.34</c:v>
                </c:pt>
                <c:pt idx="13">
                  <c:v>2.3699999999999997</c:v>
                </c:pt>
                <c:pt idx="14">
                  <c:v>2.08</c:v>
                </c:pt>
              </c:numCache>
            </c:numRef>
          </c:val>
          <c:smooth val="0"/>
        </c:ser>
        <c:ser>
          <c:idx val="2"/>
          <c:order val="2"/>
          <c:tx>
            <c:strRef>
              <c:f>'FAKTOR KONDISI'!$E$31</c:f>
              <c:strCache>
                <c:ptCount val="1"/>
                <c:pt idx="0">
                  <c:v>rata-rata</c:v>
                </c:pt>
              </c:strCache>
            </c:strRef>
          </c:tx>
          <c:spPr>
            <a:ln w="12700">
              <a:noFill/>
            </a:ln>
          </c:spPr>
          <c:marker>
            <c:symbol val="square"/>
            <c:size val="5"/>
            <c:spPr>
              <a:solidFill>
                <a:schemeClr val="tx1"/>
              </a:solidFill>
              <a:ln w="12700">
                <a:solidFill>
                  <a:sysClr val="windowText" lastClr="000000"/>
                </a:solidFill>
              </a:ln>
            </c:spPr>
          </c:marker>
          <c:cat>
            <c:multiLvlStrRef>
              <c:f>'FAKTOR KONDISI'!$A$32:$B$46</c:f>
              <c:multiLvlStrCache>
                <c:ptCount val="15"/>
                <c:lvl>
                  <c:pt idx="0">
                    <c:v>Jan</c:v>
                  </c:pt>
                  <c:pt idx="1">
                    <c:v>Feb</c:v>
                  </c:pt>
                  <c:pt idx="2">
                    <c:v>Jul</c:v>
                  </c:pt>
                  <c:pt idx="3">
                    <c:v>Jan</c:v>
                  </c:pt>
                  <c:pt idx="4">
                    <c:v>Feb</c:v>
                  </c:pt>
                  <c:pt idx="5">
                    <c:v>Mar</c:v>
                  </c:pt>
                  <c:pt idx="6">
                    <c:v>Apr</c:v>
                  </c:pt>
                  <c:pt idx="7">
                    <c:v>Mei</c:v>
                  </c:pt>
                  <c:pt idx="8">
                    <c:v>Jun</c:v>
                  </c:pt>
                  <c:pt idx="9">
                    <c:v>Jul</c:v>
                  </c:pt>
                  <c:pt idx="10">
                    <c:v>Agu</c:v>
                  </c:pt>
                  <c:pt idx="11">
                    <c:v>Sep</c:v>
                  </c:pt>
                  <c:pt idx="12">
                    <c:v>Okt</c:v>
                  </c:pt>
                  <c:pt idx="13">
                    <c:v>Nop</c:v>
                  </c:pt>
                  <c:pt idx="14">
                    <c:v>Des</c:v>
                  </c:pt>
                </c:lvl>
                <c:lvl>
                  <c:pt idx="0">
                    <c:v>2013</c:v>
                  </c:pt>
                  <c:pt idx="3">
                    <c:v>2016</c:v>
                  </c:pt>
                </c:lvl>
              </c:multiLvlStrCache>
            </c:multiLvlStrRef>
          </c:cat>
          <c:val>
            <c:numRef>
              <c:f>'FAKTOR KONDISI'!$E$32:$E$46</c:f>
              <c:numCache>
                <c:formatCode>General</c:formatCode>
                <c:ptCount val="15"/>
                <c:pt idx="0">
                  <c:v>2.2200000000000002</c:v>
                </c:pt>
                <c:pt idx="1">
                  <c:v>2.17</c:v>
                </c:pt>
                <c:pt idx="2">
                  <c:v>2.29</c:v>
                </c:pt>
                <c:pt idx="3" formatCode="0.00">
                  <c:v>2.2750288704532977</c:v>
                </c:pt>
                <c:pt idx="4" formatCode="0.00">
                  <c:v>2.1691577945111118</c:v>
                </c:pt>
                <c:pt idx="5" formatCode="0.00">
                  <c:v>2.1943965004937942</c:v>
                </c:pt>
                <c:pt idx="6" formatCode="0.00">
                  <c:v>2.1505722002213283</c:v>
                </c:pt>
                <c:pt idx="7" formatCode="0.00">
                  <c:v>2.2035843837292193</c:v>
                </c:pt>
                <c:pt idx="8" formatCode="0.00">
                  <c:v>2.1789232029849197</c:v>
                </c:pt>
                <c:pt idx="9" formatCode="0.00">
                  <c:v>2.1356840731699593</c:v>
                </c:pt>
                <c:pt idx="10" formatCode="0.00">
                  <c:v>2.2094884479729355</c:v>
                </c:pt>
                <c:pt idx="11" formatCode="0.00">
                  <c:v>2.0488397768481881</c:v>
                </c:pt>
                <c:pt idx="12" formatCode="0.00">
                  <c:v>2.1353001665655418</c:v>
                </c:pt>
                <c:pt idx="13" formatCode="0.00">
                  <c:v>2.0939509349763878</c:v>
                </c:pt>
                <c:pt idx="14" formatCode="0.00">
                  <c:v>1.9816242763560799</c:v>
                </c:pt>
              </c:numCache>
            </c:numRef>
          </c:val>
          <c:smooth val="0"/>
        </c:ser>
        <c:dLbls>
          <c:showLegendKey val="0"/>
          <c:showVal val="0"/>
          <c:showCatName val="0"/>
          <c:showSerName val="0"/>
          <c:showPercent val="0"/>
          <c:showBubbleSize val="0"/>
        </c:dLbls>
        <c:hiLowLines>
          <c:spPr>
            <a:ln w="12700"/>
          </c:spPr>
        </c:hiLowLines>
        <c:axId val="488742216"/>
        <c:axId val="488732808"/>
      </c:stockChart>
      <c:catAx>
        <c:axId val="488742216"/>
        <c:scaling>
          <c:orientation val="minMax"/>
        </c:scaling>
        <c:delete val="0"/>
        <c:axPos val="b"/>
        <c:title>
          <c:tx>
            <c:rich>
              <a:bodyPr/>
              <a:lstStyle/>
              <a:p>
                <a:pPr>
                  <a:defRPr/>
                </a:pPr>
                <a:r>
                  <a:rPr lang="en-US"/>
                  <a:t>Waktu Penelitian</a:t>
                </a:r>
              </a:p>
            </c:rich>
          </c:tx>
          <c:overlay val="0"/>
        </c:title>
        <c:numFmt formatCode="General" sourceLinked="0"/>
        <c:majorTickMark val="none"/>
        <c:minorTickMark val="none"/>
        <c:tickLblPos val="nextTo"/>
        <c:spPr>
          <a:ln>
            <a:solidFill>
              <a:sysClr val="windowText" lastClr="000000"/>
            </a:solidFill>
          </a:ln>
        </c:spPr>
        <c:crossAx val="488732808"/>
        <c:crosses val="autoZero"/>
        <c:auto val="1"/>
        <c:lblAlgn val="ctr"/>
        <c:lblOffset val="100"/>
        <c:noMultiLvlLbl val="0"/>
      </c:catAx>
      <c:valAx>
        <c:axId val="488732808"/>
        <c:scaling>
          <c:orientation val="minMax"/>
          <c:min val="1.5"/>
        </c:scaling>
        <c:delete val="0"/>
        <c:axPos val="l"/>
        <c:title>
          <c:tx>
            <c:rich>
              <a:bodyPr rot="-5400000" vert="horz"/>
              <a:lstStyle/>
              <a:p>
                <a:pPr>
                  <a:defRPr/>
                </a:pPr>
                <a:r>
                  <a:rPr lang="en-US"/>
                  <a:t>Faktor Kondisi</a:t>
                </a:r>
              </a:p>
            </c:rich>
          </c:tx>
          <c:overlay val="0"/>
        </c:title>
        <c:numFmt formatCode="General" sourceLinked="1"/>
        <c:majorTickMark val="in"/>
        <c:minorTickMark val="none"/>
        <c:tickLblPos val="nextTo"/>
        <c:spPr>
          <a:ln>
            <a:solidFill>
              <a:schemeClr val="tx1"/>
            </a:solidFill>
          </a:ln>
        </c:spPr>
        <c:crossAx val="488742216"/>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0.77938</cdr:x>
      <cdr:y>0</cdr:y>
    </cdr:from>
    <cdr:to>
      <cdr:x>0.97656</cdr:x>
      <cdr:y>0.10417</cdr:y>
    </cdr:to>
    <cdr:sp macro="" textlink="">
      <cdr:nvSpPr>
        <cdr:cNvPr id="2" name="TextBox 1"/>
        <cdr:cNvSpPr txBox="1"/>
      </cdr:nvSpPr>
      <cdr:spPr>
        <a:xfrm xmlns:a="http://schemas.openxmlformats.org/drawingml/2006/main">
          <a:off x="3095625" y="0"/>
          <a:ext cx="783186" cy="2857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a:t>Jantan/</a:t>
          </a:r>
          <a:r>
            <a:rPr lang="en-US" sz="1100" i="1"/>
            <a:t>Male</a:t>
          </a:r>
        </a:p>
      </cdr:txBody>
    </cdr:sp>
  </cdr:relSizeAnchor>
</c:userShapes>
</file>

<file path=word/drawings/drawing2.xml><?xml version="1.0" encoding="utf-8"?>
<c:userShapes xmlns:c="http://schemas.openxmlformats.org/drawingml/2006/chart">
  <cdr:relSizeAnchor xmlns:cdr="http://schemas.openxmlformats.org/drawingml/2006/chartDrawing">
    <cdr:from>
      <cdr:x>0.27708</cdr:x>
      <cdr:y>0.07639</cdr:y>
    </cdr:from>
    <cdr:to>
      <cdr:x>0.47708</cdr:x>
      <cdr:y>0.40972</cdr:y>
    </cdr:to>
    <cdr:sp macro="" textlink="">
      <cdr:nvSpPr>
        <cdr:cNvPr id="2" name="TextBox 1"/>
        <cdr:cNvSpPr txBox="1"/>
      </cdr:nvSpPr>
      <cdr:spPr>
        <a:xfrm xmlns:a="http://schemas.openxmlformats.org/drawingml/2006/main">
          <a:off x="1266825" y="2095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0.27708</cdr:x>
      <cdr:y>0.07639</cdr:y>
    </cdr:from>
    <cdr:to>
      <cdr:x>0.47708</cdr:x>
      <cdr:y>0.40972</cdr:y>
    </cdr:to>
    <cdr:sp macro="" textlink="">
      <cdr:nvSpPr>
        <cdr:cNvPr id="2" name="TextBox 1"/>
        <cdr:cNvSpPr txBox="1"/>
      </cdr:nvSpPr>
      <cdr:spPr>
        <a:xfrm xmlns:a="http://schemas.openxmlformats.org/drawingml/2006/main">
          <a:off x="1266825" y="2095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AA38E-6509-4908-A6C7-91B78F92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17825</Words>
  <Characters>101606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119193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S.Sos Darwanto</cp:lastModifiedBy>
  <cp:revision>6</cp:revision>
  <cp:lastPrinted>2017-06-13T02:32:00Z</cp:lastPrinted>
  <dcterms:created xsi:type="dcterms:W3CDTF">2017-07-27T02:44:00Z</dcterms:created>
  <dcterms:modified xsi:type="dcterms:W3CDTF">2017-07-28T03:30:00Z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d5cc7948-e6c1-39e0-9f0d-d72ed37ef652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