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rPr>
        <w:id w:val="23761035"/>
        <w:docPartObj>
          <w:docPartGallery w:val="Cover Pages"/>
          <w:docPartUnique/>
        </w:docPartObj>
      </w:sdtPr>
      <w:sdtEndPr>
        <w:rPr>
          <w:rFonts w:eastAsiaTheme="majorEastAsia"/>
          <w:b/>
          <w:bCs/>
        </w:rPr>
      </w:sdtEndPr>
      <w:sdtContent>
        <w:bookmarkStart w:id="0" w:name="_Toc468360743" w:displacedByCustomXml="prev"/>
        <w:bookmarkStart w:id="1" w:name="_Toc376947887" w:displacedByCustomXml="prev"/>
        <w:p w:rsidR="00167EB2" w:rsidRDefault="0040679F" w:rsidP="002426AD">
          <w:pPr>
            <w:spacing w:after="0" w:line="240" w:lineRule="auto"/>
            <w:jc w:val="center"/>
            <w:rPr>
              <w:rFonts w:ascii="Arial" w:hAnsi="Arial" w:cs="Arial"/>
              <w:b/>
            </w:rPr>
          </w:pPr>
          <w:r w:rsidRPr="002365AD">
            <w:rPr>
              <w:rFonts w:ascii="Arial" w:hAnsi="Arial" w:cs="Arial"/>
              <w:b/>
              <w:lang w:val="id-ID"/>
            </w:rPr>
            <w:t>STRATEGI</w:t>
          </w:r>
          <w:r w:rsidR="007A2530" w:rsidRPr="002365AD">
            <w:rPr>
              <w:rFonts w:ascii="Arial" w:hAnsi="Arial" w:cs="Arial"/>
              <w:b/>
              <w:lang w:val="id-ID"/>
            </w:rPr>
            <w:t xml:space="preserve"> KEBIJAKAN </w:t>
          </w:r>
          <w:r w:rsidR="00307FF9" w:rsidRPr="002365AD">
            <w:rPr>
              <w:rFonts w:ascii="Arial" w:hAnsi="Arial" w:cs="Arial"/>
              <w:b/>
              <w:lang w:val="id-ID"/>
            </w:rPr>
            <w:t>PENANGGULANGAN</w:t>
          </w:r>
          <w:r w:rsidR="007A2530" w:rsidRPr="002365AD">
            <w:rPr>
              <w:rFonts w:ascii="Arial" w:hAnsi="Arial" w:cs="Arial"/>
              <w:b/>
            </w:rPr>
            <w:t xml:space="preserve"> PENGGALIAN PASIR PANTAI </w:t>
          </w:r>
        </w:p>
        <w:p w:rsidR="00AD72DE" w:rsidRPr="002365AD" w:rsidRDefault="00307FF9" w:rsidP="002426AD">
          <w:pPr>
            <w:spacing w:after="0" w:line="240" w:lineRule="auto"/>
            <w:jc w:val="center"/>
            <w:rPr>
              <w:rFonts w:ascii="Arial" w:hAnsi="Arial" w:cs="Arial"/>
              <w:b/>
            </w:rPr>
          </w:pPr>
          <w:r w:rsidRPr="002365AD">
            <w:rPr>
              <w:rFonts w:ascii="Arial" w:hAnsi="Arial" w:cs="Arial"/>
              <w:b/>
              <w:lang w:val="id-ID"/>
            </w:rPr>
            <w:t>MELALUI PENDEKATAN EKONOMI</w:t>
          </w:r>
        </w:p>
        <w:p w:rsidR="00AD72DE" w:rsidRPr="002365AD" w:rsidRDefault="00AD72DE" w:rsidP="002426AD">
          <w:pPr>
            <w:spacing w:after="0" w:line="240" w:lineRule="auto"/>
            <w:jc w:val="center"/>
            <w:rPr>
              <w:rFonts w:ascii="Arial" w:hAnsi="Arial" w:cs="Arial"/>
              <w:b/>
            </w:rPr>
          </w:pPr>
          <w:r w:rsidRPr="002365AD">
            <w:rPr>
              <w:rFonts w:ascii="Arial" w:hAnsi="Arial" w:cs="Arial"/>
              <w:b/>
            </w:rPr>
            <w:t>(Studi Kasus Penggalian Pasir di Pantai Nasai – Kabupaten Merauke)</w:t>
          </w:r>
        </w:p>
        <w:p w:rsidR="001C301A" w:rsidRPr="002365AD" w:rsidRDefault="001C301A" w:rsidP="002426AD">
          <w:pPr>
            <w:spacing w:after="0" w:line="360" w:lineRule="auto"/>
            <w:jc w:val="center"/>
            <w:rPr>
              <w:rFonts w:ascii="Arial" w:hAnsi="Arial" w:cs="Arial"/>
              <w:b/>
            </w:rPr>
          </w:pPr>
        </w:p>
        <w:p w:rsidR="00167EB2" w:rsidRDefault="001C301A" w:rsidP="002426AD">
          <w:pPr>
            <w:spacing w:after="0" w:line="240" w:lineRule="auto"/>
            <w:jc w:val="center"/>
            <w:rPr>
              <w:rFonts w:ascii="Arial" w:hAnsi="Arial" w:cs="Arial"/>
              <w:b/>
              <w:i/>
            </w:rPr>
          </w:pPr>
          <w:r w:rsidRPr="002365AD">
            <w:rPr>
              <w:rFonts w:ascii="Arial" w:hAnsi="Arial" w:cs="Arial"/>
              <w:b/>
              <w:i/>
              <w:lang w:val="id-ID"/>
            </w:rPr>
            <w:t xml:space="preserve">POLICY </w:t>
          </w:r>
          <w:r w:rsidR="0040679F" w:rsidRPr="002365AD">
            <w:rPr>
              <w:rFonts w:ascii="Arial" w:hAnsi="Arial" w:cs="Arial"/>
              <w:b/>
              <w:i/>
              <w:lang w:val="id-ID"/>
            </w:rPr>
            <w:t>STRATEGY</w:t>
          </w:r>
          <w:r w:rsidR="00691B34">
            <w:rPr>
              <w:rFonts w:ascii="Arial" w:hAnsi="Arial" w:cs="Arial"/>
              <w:b/>
              <w:i/>
              <w:lang w:val="id-ID"/>
            </w:rPr>
            <w:t xml:space="preserve"> </w:t>
          </w:r>
          <w:r w:rsidRPr="002365AD">
            <w:rPr>
              <w:rFonts w:ascii="Arial" w:hAnsi="Arial" w:cs="Arial"/>
              <w:b/>
              <w:i/>
              <w:lang w:val="id-ID"/>
            </w:rPr>
            <w:t xml:space="preserve">TO OVERCOME BEACH SAND MINING THROUGH </w:t>
          </w:r>
        </w:p>
        <w:p w:rsidR="001C301A" w:rsidRPr="002365AD" w:rsidRDefault="001C301A" w:rsidP="002426AD">
          <w:pPr>
            <w:spacing w:after="0" w:line="240" w:lineRule="auto"/>
            <w:jc w:val="center"/>
            <w:rPr>
              <w:rFonts w:ascii="Arial" w:hAnsi="Arial" w:cs="Arial"/>
              <w:b/>
              <w:i/>
              <w:lang w:val="id-ID"/>
            </w:rPr>
          </w:pPr>
          <w:r w:rsidRPr="002365AD">
            <w:rPr>
              <w:rFonts w:ascii="Arial" w:hAnsi="Arial" w:cs="Arial"/>
              <w:b/>
              <w:i/>
              <w:lang w:val="id-ID"/>
            </w:rPr>
            <w:t>ECONOMIC APPROACH</w:t>
          </w:r>
        </w:p>
        <w:p w:rsidR="001C301A" w:rsidRPr="002365AD" w:rsidRDefault="001C301A" w:rsidP="002426AD">
          <w:pPr>
            <w:spacing w:after="0" w:line="240" w:lineRule="auto"/>
            <w:jc w:val="center"/>
            <w:rPr>
              <w:rFonts w:ascii="Arial" w:hAnsi="Arial" w:cs="Arial"/>
              <w:b/>
              <w:i/>
              <w:lang w:val="id-ID"/>
            </w:rPr>
          </w:pPr>
          <w:r w:rsidRPr="002365AD">
            <w:rPr>
              <w:rFonts w:ascii="Arial" w:hAnsi="Arial" w:cs="Arial"/>
              <w:b/>
              <w:i/>
              <w:lang w:val="id-ID"/>
            </w:rPr>
            <w:t>(Case Study Beach Sand Mining in Nasai Beach – Merauke Regency)</w:t>
          </w:r>
        </w:p>
        <w:p w:rsidR="00AD72DE" w:rsidRPr="001C301A" w:rsidRDefault="00AD72DE" w:rsidP="002426AD">
          <w:pPr>
            <w:spacing w:after="0" w:line="360" w:lineRule="auto"/>
            <w:rPr>
              <w:rFonts w:ascii="Arial" w:eastAsiaTheme="majorEastAsia" w:hAnsi="Arial" w:cs="Arial"/>
              <w:b/>
              <w:bCs/>
              <w:i/>
            </w:rPr>
          </w:pPr>
        </w:p>
        <w:p w:rsidR="001C301A" w:rsidRPr="00E524AC" w:rsidRDefault="001C301A" w:rsidP="002426AD">
          <w:pPr>
            <w:spacing w:after="0" w:line="360" w:lineRule="auto"/>
            <w:jc w:val="center"/>
            <w:rPr>
              <w:rFonts w:ascii="Arial" w:eastAsiaTheme="majorEastAsia" w:hAnsi="Arial" w:cs="Arial"/>
              <w:b/>
              <w:bCs/>
              <w:vertAlign w:val="superscript"/>
            </w:rPr>
          </w:pPr>
          <w:r w:rsidRPr="009548BD">
            <w:rPr>
              <w:rFonts w:ascii="Arial" w:eastAsiaTheme="majorEastAsia" w:hAnsi="Arial" w:cs="Arial"/>
              <w:b/>
              <w:bCs/>
            </w:rPr>
            <w:t>Maria Maghdalena Diana Widiastuti</w:t>
          </w:r>
          <w:r w:rsidRPr="009548BD">
            <w:rPr>
              <w:rFonts w:ascii="Arial" w:eastAsiaTheme="majorEastAsia" w:hAnsi="Arial" w:cs="Arial"/>
              <w:b/>
              <w:bCs/>
              <w:vertAlign w:val="superscript"/>
              <w:lang w:val="id-ID"/>
            </w:rPr>
            <w:t>1</w:t>
          </w:r>
          <w:r w:rsidRPr="009548BD">
            <w:rPr>
              <w:rFonts w:ascii="Arial" w:eastAsiaTheme="majorEastAsia" w:hAnsi="Arial" w:cs="Arial"/>
              <w:b/>
              <w:bCs/>
              <w:lang w:val="id-ID"/>
            </w:rPr>
            <w:t>, Godefridus Samderubun</w:t>
          </w:r>
          <w:r w:rsidRPr="009548BD">
            <w:rPr>
              <w:rFonts w:ascii="Arial" w:eastAsiaTheme="majorEastAsia" w:hAnsi="Arial" w:cs="Arial"/>
              <w:b/>
              <w:bCs/>
              <w:vertAlign w:val="superscript"/>
              <w:lang w:val="id-ID"/>
            </w:rPr>
            <w:t>2</w:t>
          </w:r>
          <w:r w:rsidR="00E524AC">
            <w:rPr>
              <w:rFonts w:ascii="Arial" w:eastAsiaTheme="majorEastAsia" w:hAnsi="Arial" w:cs="Arial"/>
              <w:b/>
              <w:bCs/>
            </w:rPr>
            <w:t xml:space="preserve"> dan Taslim Arifin</w:t>
          </w:r>
          <w:r w:rsidR="00E524AC">
            <w:rPr>
              <w:rFonts w:ascii="Arial" w:eastAsiaTheme="majorEastAsia" w:hAnsi="Arial" w:cs="Arial"/>
              <w:b/>
              <w:bCs/>
              <w:vertAlign w:val="superscript"/>
            </w:rPr>
            <w:t>3</w:t>
          </w:r>
        </w:p>
        <w:p w:rsidR="001C301A" w:rsidRPr="00D07D99" w:rsidRDefault="001C301A" w:rsidP="002426AD">
          <w:pPr>
            <w:spacing w:after="0" w:line="240" w:lineRule="auto"/>
            <w:jc w:val="center"/>
            <w:rPr>
              <w:rFonts w:ascii="Arial" w:eastAsiaTheme="majorEastAsia" w:hAnsi="Arial" w:cs="Arial"/>
              <w:bCs/>
              <w:sz w:val="20"/>
              <w:szCs w:val="20"/>
              <w:lang w:val="id-ID"/>
            </w:rPr>
          </w:pPr>
          <w:r w:rsidRPr="00D07D99">
            <w:rPr>
              <w:rFonts w:ascii="Arial" w:eastAsiaTheme="majorEastAsia" w:hAnsi="Arial" w:cs="Arial"/>
              <w:bCs/>
              <w:sz w:val="20"/>
              <w:szCs w:val="20"/>
              <w:vertAlign w:val="superscript"/>
              <w:lang w:val="id-ID"/>
            </w:rPr>
            <w:t>1</w:t>
          </w:r>
          <w:r w:rsidRPr="00D07D99">
            <w:rPr>
              <w:rFonts w:ascii="Arial" w:eastAsiaTheme="majorEastAsia" w:hAnsi="Arial" w:cs="Arial"/>
              <w:bCs/>
              <w:sz w:val="20"/>
              <w:szCs w:val="20"/>
              <w:lang w:val="id-ID"/>
            </w:rPr>
            <w:t xml:space="preserve">Jurusan Agribisnis, Fakultas Pertanian, </w:t>
          </w:r>
          <w:r w:rsidRPr="00D07D99">
            <w:rPr>
              <w:rFonts w:ascii="Arial" w:eastAsiaTheme="majorEastAsia" w:hAnsi="Arial" w:cs="Arial"/>
              <w:bCs/>
              <w:sz w:val="20"/>
              <w:szCs w:val="20"/>
            </w:rPr>
            <w:t xml:space="preserve">Universitas Musamus </w:t>
          </w:r>
          <w:r w:rsidRPr="00D07D99">
            <w:rPr>
              <w:rFonts w:ascii="Arial" w:eastAsiaTheme="majorEastAsia" w:hAnsi="Arial" w:cs="Arial"/>
              <w:bCs/>
              <w:sz w:val="20"/>
              <w:szCs w:val="20"/>
              <w:lang w:val="id-ID"/>
            </w:rPr>
            <w:t>Merauke</w:t>
          </w:r>
        </w:p>
        <w:p w:rsidR="001C301A" w:rsidRPr="00D07D99" w:rsidRDefault="001C301A" w:rsidP="002426AD">
          <w:pPr>
            <w:spacing w:after="0" w:line="240" w:lineRule="auto"/>
            <w:jc w:val="center"/>
            <w:rPr>
              <w:rFonts w:ascii="Arial" w:eastAsiaTheme="majorEastAsia" w:hAnsi="Arial" w:cs="Arial"/>
              <w:bCs/>
              <w:sz w:val="20"/>
              <w:szCs w:val="20"/>
              <w:lang w:val="id-ID"/>
            </w:rPr>
          </w:pPr>
          <w:r w:rsidRPr="00D07D99">
            <w:rPr>
              <w:rFonts w:ascii="Arial" w:eastAsiaTheme="majorEastAsia" w:hAnsi="Arial" w:cs="Arial"/>
              <w:bCs/>
              <w:sz w:val="20"/>
              <w:szCs w:val="20"/>
              <w:vertAlign w:val="superscript"/>
              <w:lang w:val="id-ID"/>
            </w:rPr>
            <w:t>2</w:t>
          </w:r>
          <w:r w:rsidR="00F17E1F">
            <w:rPr>
              <w:rFonts w:ascii="Arial" w:eastAsiaTheme="majorEastAsia" w:hAnsi="Arial" w:cs="Arial"/>
              <w:bCs/>
              <w:sz w:val="20"/>
              <w:szCs w:val="20"/>
              <w:lang w:val="id-ID"/>
            </w:rPr>
            <w:t>Jurusan Administrasi Negara</w:t>
          </w:r>
          <w:r w:rsidRPr="00D07D99">
            <w:rPr>
              <w:rFonts w:ascii="Arial" w:eastAsiaTheme="majorEastAsia" w:hAnsi="Arial" w:cs="Arial"/>
              <w:bCs/>
              <w:sz w:val="20"/>
              <w:szCs w:val="20"/>
              <w:lang w:val="id-ID"/>
            </w:rPr>
            <w:t xml:space="preserve">, Fakultas </w:t>
          </w:r>
          <w:r w:rsidR="00F17E1F">
            <w:rPr>
              <w:rFonts w:ascii="Arial" w:eastAsiaTheme="majorEastAsia" w:hAnsi="Arial" w:cs="Arial"/>
              <w:bCs/>
              <w:sz w:val="20"/>
              <w:szCs w:val="20"/>
              <w:lang w:val="id-ID"/>
            </w:rPr>
            <w:t>Ilmu Sosial dan Ilmu Politik</w:t>
          </w:r>
          <w:r w:rsidRPr="00D07D99">
            <w:rPr>
              <w:rFonts w:ascii="Arial" w:eastAsiaTheme="majorEastAsia" w:hAnsi="Arial" w:cs="Arial"/>
              <w:bCs/>
              <w:sz w:val="20"/>
              <w:szCs w:val="20"/>
              <w:lang w:val="id-ID"/>
            </w:rPr>
            <w:t>, Universitas Musamus Merauke</w:t>
          </w:r>
        </w:p>
        <w:p w:rsidR="001C301A" w:rsidRDefault="001C301A" w:rsidP="002426AD">
          <w:pPr>
            <w:spacing w:after="0" w:line="240" w:lineRule="auto"/>
            <w:jc w:val="center"/>
            <w:rPr>
              <w:rFonts w:ascii="Arial" w:eastAsiaTheme="majorEastAsia" w:hAnsi="Arial" w:cs="Arial"/>
              <w:bCs/>
              <w:sz w:val="20"/>
              <w:szCs w:val="20"/>
            </w:rPr>
          </w:pPr>
          <w:r w:rsidRPr="00D07D99">
            <w:rPr>
              <w:rFonts w:ascii="Arial" w:eastAsiaTheme="majorEastAsia" w:hAnsi="Arial" w:cs="Arial"/>
              <w:bCs/>
              <w:sz w:val="20"/>
              <w:szCs w:val="20"/>
              <w:lang w:val="id-ID"/>
            </w:rPr>
            <w:t>Jl. Kamizaun Mopah Lama Merauke</w:t>
          </w:r>
          <w:r w:rsidR="00D90D08">
            <w:rPr>
              <w:rFonts w:ascii="Arial" w:eastAsiaTheme="majorEastAsia" w:hAnsi="Arial" w:cs="Arial"/>
              <w:bCs/>
              <w:sz w:val="20"/>
              <w:szCs w:val="20"/>
              <w:lang w:val="id-ID"/>
            </w:rPr>
            <w:t xml:space="preserve"> 99616</w:t>
          </w:r>
        </w:p>
        <w:p w:rsidR="00E524AC" w:rsidRPr="00E524AC" w:rsidRDefault="00E524AC" w:rsidP="002B1A56">
          <w:pPr>
            <w:spacing w:after="120" w:line="240" w:lineRule="auto"/>
            <w:jc w:val="center"/>
            <w:rPr>
              <w:rFonts w:ascii="Arial" w:eastAsiaTheme="majorEastAsia" w:hAnsi="Arial" w:cs="Arial"/>
              <w:bCs/>
              <w:sz w:val="20"/>
              <w:szCs w:val="20"/>
            </w:rPr>
          </w:pPr>
          <w:r>
            <w:rPr>
              <w:rFonts w:ascii="Arial" w:eastAsiaTheme="majorEastAsia" w:hAnsi="Arial" w:cs="Arial"/>
              <w:bCs/>
              <w:sz w:val="20"/>
              <w:szCs w:val="20"/>
              <w:vertAlign w:val="superscript"/>
            </w:rPr>
            <w:t>3</w:t>
          </w:r>
          <w:r>
            <w:rPr>
              <w:rFonts w:ascii="Arial" w:eastAsiaTheme="majorEastAsia" w:hAnsi="Arial" w:cs="Arial"/>
              <w:bCs/>
              <w:sz w:val="20"/>
              <w:szCs w:val="20"/>
            </w:rPr>
            <w:t>Pusat Riset Kelautan, Badan Riset dan SDMKP - KKP</w:t>
          </w:r>
        </w:p>
        <w:p w:rsidR="00AD72DE" w:rsidRPr="00B64387" w:rsidRDefault="001C301A" w:rsidP="002426AD">
          <w:pPr>
            <w:spacing w:after="0" w:line="240" w:lineRule="auto"/>
            <w:jc w:val="center"/>
            <w:rPr>
              <w:rFonts w:ascii="Arial" w:eastAsiaTheme="majorEastAsia" w:hAnsi="Arial" w:cs="Arial"/>
              <w:bCs/>
            </w:rPr>
          </w:pPr>
          <w:r w:rsidRPr="00D07D99">
            <w:rPr>
              <w:rFonts w:ascii="Arial" w:eastAsiaTheme="majorEastAsia" w:hAnsi="Arial" w:cs="Arial"/>
              <w:bCs/>
              <w:sz w:val="20"/>
              <w:szCs w:val="20"/>
              <w:lang w:val="id-ID"/>
            </w:rPr>
            <w:t>Email: maria140379@gmail.com</w:t>
          </w:r>
          <w:r w:rsidR="00B64387">
            <w:rPr>
              <w:rFonts w:ascii="Arial" w:eastAsiaTheme="majorEastAsia" w:hAnsi="Arial" w:cs="Arial"/>
              <w:bCs/>
              <w:sz w:val="20"/>
              <w:szCs w:val="20"/>
            </w:rPr>
            <w:t xml:space="preserve"> dan a_taslimar@yahoo.com</w:t>
          </w:r>
        </w:p>
        <w:p w:rsidR="00AD72DE" w:rsidRPr="001C301A" w:rsidRDefault="00AD72DE" w:rsidP="002426AD">
          <w:pPr>
            <w:pStyle w:val="Heading1"/>
            <w:spacing w:line="360" w:lineRule="auto"/>
            <w:jc w:val="center"/>
            <w:rPr>
              <w:rFonts w:ascii="Arial" w:hAnsi="Arial" w:cs="Arial"/>
              <w:sz w:val="22"/>
              <w:szCs w:val="22"/>
              <w:lang w:val="id-ID"/>
            </w:rPr>
          </w:pPr>
          <w:r w:rsidRPr="001C301A">
            <w:rPr>
              <w:rFonts w:ascii="Arial" w:hAnsi="Arial" w:cs="Arial"/>
              <w:sz w:val="22"/>
              <w:szCs w:val="22"/>
            </w:rPr>
            <w:t>ABSTRA</w:t>
          </w:r>
          <w:r w:rsidR="00275A27">
            <w:rPr>
              <w:rFonts w:ascii="Arial" w:hAnsi="Arial" w:cs="Arial"/>
              <w:sz w:val="22"/>
              <w:szCs w:val="22"/>
            </w:rPr>
            <w:t>CT</w:t>
          </w:r>
        </w:p>
        <w:bookmarkEnd w:id="1"/>
        <w:bookmarkEnd w:id="0"/>
        <w:p w:rsidR="00AD72DE" w:rsidRPr="001C301A" w:rsidRDefault="001C301A" w:rsidP="002426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0"/>
              <w:szCs w:val="20"/>
              <w:lang w:eastAsia="id-ID" w:bidi="ar-SA"/>
            </w:rPr>
          </w:pPr>
          <w:r>
            <w:rPr>
              <w:rFonts w:ascii="Arial" w:eastAsia="Times New Roman" w:hAnsi="Arial" w:cs="Arial"/>
              <w:i/>
              <w:color w:val="212121"/>
              <w:sz w:val="20"/>
              <w:szCs w:val="20"/>
              <w:lang w:val="id-ID" w:eastAsia="id-ID" w:bidi="ar-SA"/>
            </w:rPr>
            <w:t xml:space="preserve">Beach </w:t>
          </w:r>
          <w:r w:rsidR="00CF6035" w:rsidRPr="001C301A">
            <w:rPr>
              <w:rFonts w:ascii="Arial" w:eastAsia="Times New Roman" w:hAnsi="Arial" w:cs="Arial"/>
              <w:i/>
              <w:color w:val="212121"/>
              <w:sz w:val="20"/>
              <w:szCs w:val="20"/>
              <w:lang w:val="id-ID" w:eastAsia="id-ID" w:bidi="ar-SA"/>
            </w:rPr>
            <w:t>sand mining caused externalities. Externalities are negative impact caused extraction excessive. Road damage, decreasing of f</w:t>
          </w:r>
          <w:r w:rsidR="0040679F">
            <w:rPr>
              <w:rFonts w:ascii="Arial" w:eastAsia="Times New Roman" w:hAnsi="Arial" w:cs="Arial"/>
              <w:i/>
              <w:color w:val="212121"/>
              <w:sz w:val="20"/>
              <w:szCs w:val="20"/>
              <w:lang w:val="id-ID" w:eastAsia="id-ID" w:bidi="ar-SA"/>
            </w:rPr>
            <w:t>isheries production, and</w:t>
          </w:r>
          <w:r w:rsidR="00CF6035" w:rsidRPr="001C301A">
            <w:rPr>
              <w:rFonts w:ascii="Arial" w:eastAsia="Times New Roman" w:hAnsi="Arial" w:cs="Arial"/>
              <w:i/>
              <w:color w:val="212121"/>
              <w:sz w:val="20"/>
              <w:szCs w:val="20"/>
              <w:lang w:val="id-ID" w:eastAsia="id-ID" w:bidi="ar-SA"/>
            </w:rPr>
            <w:t xml:space="preserve"> destruction of mangrove forest ecosystems in coastal areas. The government has appeal for the prohibition of sand mining, but extraction still happening. This study aims to assess</w:t>
          </w:r>
          <w:r w:rsidR="007548AB" w:rsidRPr="001C301A">
            <w:rPr>
              <w:rFonts w:ascii="Arial" w:eastAsia="Times New Roman" w:hAnsi="Arial" w:cs="Arial"/>
              <w:i/>
              <w:color w:val="212121"/>
              <w:sz w:val="20"/>
              <w:szCs w:val="20"/>
              <w:lang w:val="id-ID" w:eastAsia="id-ID" w:bidi="ar-SA"/>
            </w:rPr>
            <w:t xml:space="preserve"> the policy strategy to overcome </w:t>
          </w:r>
          <w:r w:rsidR="0040679F">
            <w:rPr>
              <w:rFonts w:ascii="Arial" w:eastAsia="Times New Roman" w:hAnsi="Arial" w:cs="Arial"/>
              <w:i/>
              <w:color w:val="212121"/>
              <w:sz w:val="20"/>
              <w:szCs w:val="20"/>
              <w:lang w:val="id-ID" w:eastAsia="id-ID" w:bidi="ar-SA"/>
            </w:rPr>
            <w:t xml:space="preserve">beach </w:t>
          </w:r>
          <w:r w:rsidR="007548AB" w:rsidRPr="001C301A">
            <w:rPr>
              <w:rFonts w:ascii="Arial" w:eastAsia="Times New Roman" w:hAnsi="Arial" w:cs="Arial"/>
              <w:i/>
              <w:color w:val="212121"/>
              <w:sz w:val="20"/>
              <w:szCs w:val="20"/>
              <w:lang w:val="id-ID" w:eastAsia="id-ID" w:bidi="ar-SA"/>
            </w:rPr>
            <w:t>sand mining through</w:t>
          </w:r>
          <w:r w:rsidR="00CF6035" w:rsidRPr="001C301A">
            <w:rPr>
              <w:rFonts w:ascii="Arial" w:eastAsia="Times New Roman" w:hAnsi="Arial" w:cs="Arial"/>
              <w:i/>
              <w:color w:val="212121"/>
              <w:sz w:val="20"/>
              <w:szCs w:val="20"/>
              <w:lang w:val="id-ID" w:eastAsia="id-ID" w:bidi="ar-SA"/>
            </w:rPr>
            <w:t xml:space="preserve">motivation and perception of </w:t>
          </w:r>
          <w:r w:rsidR="0040679F">
            <w:rPr>
              <w:rFonts w:ascii="Arial" w:eastAsia="Times New Roman" w:hAnsi="Arial" w:cs="Arial"/>
              <w:i/>
              <w:color w:val="212121"/>
              <w:sz w:val="20"/>
              <w:szCs w:val="20"/>
              <w:lang w:val="id-ID" w:eastAsia="id-ID" w:bidi="ar-SA"/>
            </w:rPr>
            <w:t>community</w:t>
          </w:r>
          <w:r w:rsidR="007548AB" w:rsidRPr="001C301A">
            <w:rPr>
              <w:rFonts w:ascii="Arial" w:eastAsia="Times New Roman" w:hAnsi="Arial" w:cs="Arial"/>
              <w:i/>
              <w:color w:val="212121"/>
              <w:sz w:val="20"/>
              <w:szCs w:val="20"/>
              <w:lang w:val="id-ID" w:eastAsia="id-ID" w:bidi="ar-SA"/>
            </w:rPr>
            <w:t xml:space="preserve"> using SWOT analysis;</w:t>
          </w:r>
          <w:r w:rsidR="00CF6035" w:rsidRPr="001C301A">
            <w:rPr>
              <w:rFonts w:ascii="Arial" w:eastAsia="Times New Roman" w:hAnsi="Arial" w:cs="Arial"/>
              <w:i/>
              <w:color w:val="212121"/>
              <w:sz w:val="20"/>
              <w:szCs w:val="20"/>
              <w:lang w:val="id-ID" w:eastAsia="id-ID" w:bidi="ar-SA"/>
            </w:rPr>
            <w:t xml:space="preserve">estimation of actual production costs and </w:t>
          </w:r>
          <w:r w:rsidR="00BE1D64" w:rsidRPr="001C301A">
            <w:rPr>
              <w:rFonts w:ascii="Arial" w:eastAsia="Times New Roman" w:hAnsi="Arial" w:cs="Arial"/>
              <w:i/>
              <w:color w:val="212121"/>
              <w:sz w:val="20"/>
              <w:szCs w:val="20"/>
              <w:lang w:val="id-ID" w:eastAsia="id-ID" w:bidi="ar-SA"/>
            </w:rPr>
            <w:t xml:space="preserve">estimation of </w:t>
          </w:r>
          <w:r w:rsidR="00CF6035" w:rsidRPr="001C301A">
            <w:rPr>
              <w:rFonts w:ascii="Arial" w:eastAsia="Times New Roman" w:hAnsi="Arial" w:cs="Arial"/>
              <w:i/>
              <w:color w:val="212121"/>
              <w:sz w:val="20"/>
              <w:szCs w:val="20"/>
              <w:lang w:val="id-ID" w:eastAsia="id-ID" w:bidi="ar-SA"/>
            </w:rPr>
            <w:t>real producti</w:t>
          </w:r>
          <w:r w:rsidR="007548AB" w:rsidRPr="001C301A">
            <w:rPr>
              <w:rFonts w:ascii="Arial" w:eastAsia="Times New Roman" w:hAnsi="Arial" w:cs="Arial"/>
              <w:i/>
              <w:color w:val="212121"/>
              <w:sz w:val="20"/>
              <w:szCs w:val="20"/>
              <w:lang w:val="id-ID" w:eastAsia="id-ID" w:bidi="ar-SA"/>
            </w:rPr>
            <w:t xml:space="preserve">on of traditional sand mining using </w:t>
          </w:r>
          <w:r w:rsidR="002465F8" w:rsidRPr="001C301A">
            <w:rPr>
              <w:rFonts w:ascii="Arial" w:eastAsia="Times New Roman" w:hAnsi="Arial" w:cs="Arial"/>
              <w:i/>
              <w:color w:val="212121"/>
              <w:sz w:val="20"/>
              <w:szCs w:val="20"/>
              <w:lang w:val="id-ID" w:eastAsia="id-ID" w:bidi="ar-SA"/>
            </w:rPr>
            <w:t>descriptive quantitat</w:t>
          </w:r>
          <w:r w:rsidR="00BE1D64" w:rsidRPr="001C301A">
            <w:rPr>
              <w:rFonts w:ascii="Arial" w:eastAsia="Times New Roman" w:hAnsi="Arial" w:cs="Arial"/>
              <w:i/>
              <w:color w:val="212121"/>
              <w:sz w:val="20"/>
              <w:szCs w:val="20"/>
              <w:lang w:val="id-ID" w:eastAsia="id-ID" w:bidi="ar-SA"/>
            </w:rPr>
            <w:t xml:space="preserve">ive. </w:t>
          </w:r>
          <w:r w:rsidR="00CF6035" w:rsidRPr="001C301A">
            <w:rPr>
              <w:rFonts w:ascii="Arial" w:eastAsia="Times New Roman" w:hAnsi="Arial" w:cs="Arial"/>
              <w:i/>
              <w:color w:val="212121"/>
              <w:sz w:val="20"/>
              <w:szCs w:val="20"/>
              <w:lang w:val="id-ID" w:eastAsia="id-ID" w:bidi="ar-SA"/>
            </w:rPr>
            <w:t>The result showed that motivation of community selling sand for economic demands, does not need to work hard, the production are stable and high prices than agriculture activity. They consider selling sand is a side job. If there is no demand for sand, then the community will be doing another job like hunting, fishery and agriculture activity. The community aware negative impact of sand mining and its knowledge become strength effect to a prevention of sand mining. Low enforcement of Government and tribe policies. Real data production of excessive extraction three times higher than g</w:t>
          </w:r>
          <w:r w:rsidR="002426AD">
            <w:rPr>
              <w:rFonts w:ascii="Arial" w:eastAsia="Times New Roman" w:hAnsi="Arial" w:cs="Arial"/>
              <w:i/>
              <w:color w:val="212121"/>
              <w:sz w:val="20"/>
              <w:szCs w:val="20"/>
              <w:lang w:val="id-ID" w:eastAsia="id-ID" w:bidi="ar-SA"/>
            </w:rPr>
            <w:t xml:space="preserve">overnment data according to </w:t>
          </w:r>
          <w:r w:rsidR="00CF6035" w:rsidRPr="001C301A">
            <w:rPr>
              <w:rFonts w:ascii="Arial" w:eastAsia="Times New Roman" w:hAnsi="Arial" w:cs="Arial"/>
              <w:i/>
              <w:color w:val="212121"/>
              <w:sz w:val="20"/>
              <w:szCs w:val="20"/>
              <w:lang w:val="id-ID" w:eastAsia="id-ID" w:bidi="ar-SA"/>
            </w:rPr>
            <w:t>sand mining permit. Meanwhile, all sales sand has no permit. The profit margin for sales agent sand Rp543.</w:t>
          </w:r>
          <w:r w:rsidR="002426AD">
            <w:rPr>
              <w:rFonts w:ascii="Arial" w:eastAsia="Times New Roman" w:hAnsi="Arial" w:cs="Arial"/>
              <w:i/>
              <w:color w:val="212121"/>
              <w:sz w:val="20"/>
              <w:szCs w:val="20"/>
              <w:lang w:val="id-ID" w:eastAsia="id-ID" w:bidi="ar-SA"/>
            </w:rPr>
            <w:t xml:space="preserve">111,00/ret while community </w:t>
          </w:r>
          <w:r w:rsidR="00CF6035" w:rsidRPr="001C301A">
            <w:rPr>
              <w:rFonts w:ascii="Arial" w:eastAsia="Times New Roman" w:hAnsi="Arial" w:cs="Arial"/>
              <w:i/>
              <w:color w:val="212121"/>
              <w:sz w:val="20"/>
              <w:szCs w:val="20"/>
              <w:lang w:val="id-ID" w:eastAsia="id-ID" w:bidi="ar-SA"/>
            </w:rPr>
            <w:t>received Rp250,000.00/ret. Price proposed by internalizing the externalities for sand mining is Rp391.924,00/m</w:t>
          </w:r>
          <w:r w:rsidR="00CF6035" w:rsidRPr="0040679F">
            <w:rPr>
              <w:rFonts w:ascii="Arial" w:eastAsia="Times New Roman" w:hAnsi="Arial" w:cs="Arial"/>
              <w:i/>
              <w:color w:val="212121"/>
              <w:sz w:val="20"/>
              <w:szCs w:val="20"/>
              <w:vertAlign w:val="superscript"/>
              <w:lang w:val="id-ID" w:eastAsia="id-ID" w:bidi="ar-SA"/>
            </w:rPr>
            <w:t>3</w:t>
          </w:r>
          <w:r w:rsidR="00AD72DE" w:rsidRPr="001C301A">
            <w:rPr>
              <w:rFonts w:ascii="Arial" w:eastAsia="Times New Roman" w:hAnsi="Arial" w:cs="Arial"/>
              <w:i/>
              <w:color w:val="212121"/>
              <w:sz w:val="20"/>
              <w:szCs w:val="20"/>
              <w:lang w:eastAsia="id-ID" w:bidi="ar-SA"/>
            </w:rPr>
            <w:t>.</w:t>
          </w:r>
        </w:p>
        <w:p w:rsidR="00AD72DE" w:rsidRPr="001C301A" w:rsidRDefault="00EF64AF" w:rsidP="00275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rPr>
          </w:pPr>
          <w:r w:rsidRPr="001C301A">
            <w:rPr>
              <w:rFonts w:ascii="Arial" w:eastAsia="Times New Roman" w:hAnsi="Arial" w:cs="Arial"/>
              <w:i/>
              <w:color w:val="212121"/>
              <w:sz w:val="20"/>
              <w:szCs w:val="20"/>
              <w:lang w:eastAsia="id-ID" w:bidi="ar-SA"/>
            </w:rPr>
            <w:t xml:space="preserve">Keywords: externalities, </w:t>
          </w:r>
          <w:r w:rsidRPr="001C301A">
            <w:rPr>
              <w:rFonts w:ascii="Arial" w:eastAsia="Times New Roman" w:hAnsi="Arial" w:cs="Arial"/>
              <w:i/>
              <w:color w:val="212121"/>
              <w:sz w:val="20"/>
              <w:szCs w:val="20"/>
              <w:lang w:val="id-ID" w:eastAsia="id-ID" w:bidi="ar-SA"/>
            </w:rPr>
            <w:t>traditional</w:t>
          </w:r>
          <w:r w:rsidR="00AD72DE" w:rsidRPr="001C301A">
            <w:rPr>
              <w:rFonts w:ascii="Arial" w:eastAsia="Times New Roman" w:hAnsi="Arial" w:cs="Arial"/>
              <w:i/>
              <w:color w:val="212121"/>
              <w:sz w:val="20"/>
              <w:szCs w:val="20"/>
              <w:lang w:eastAsia="id-ID" w:bidi="ar-SA"/>
            </w:rPr>
            <w:t xml:space="preserve"> sand </w:t>
          </w:r>
          <w:r w:rsidRPr="001C301A">
            <w:rPr>
              <w:rFonts w:ascii="Arial" w:eastAsia="Times New Roman" w:hAnsi="Arial" w:cs="Arial"/>
              <w:i/>
              <w:color w:val="212121"/>
              <w:sz w:val="20"/>
              <w:szCs w:val="20"/>
              <w:lang w:val="id-ID" w:eastAsia="id-ID" w:bidi="ar-SA"/>
            </w:rPr>
            <w:t>mining</w:t>
          </w:r>
          <w:r w:rsidR="00AD72DE" w:rsidRPr="001C301A">
            <w:rPr>
              <w:rFonts w:ascii="Arial" w:eastAsia="Times New Roman" w:hAnsi="Arial" w:cs="Arial"/>
              <w:i/>
              <w:color w:val="212121"/>
              <w:sz w:val="20"/>
              <w:szCs w:val="20"/>
              <w:lang w:eastAsia="id-ID" w:bidi="ar-SA"/>
            </w:rPr>
            <w:t xml:space="preserve">, </w:t>
          </w:r>
          <w:r w:rsidRPr="001C301A">
            <w:rPr>
              <w:rFonts w:ascii="Arial" w:eastAsia="Times New Roman" w:hAnsi="Arial" w:cs="Arial"/>
              <w:i/>
              <w:color w:val="212121"/>
              <w:sz w:val="20"/>
              <w:szCs w:val="20"/>
              <w:lang w:val="id-ID" w:eastAsia="id-ID" w:bidi="ar-SA"/>
            </w:rPr>
            <w:t>internalitation</w:t>
          </w:r>
          <w:bookmarkStart w:id="2" w:name="_Toc468360744"/>
          <w:r w:rsidR="00EE183F" w:rsidRPr="001C301A">
            <w:rPr>
              <w:rFonts w:ascii="Arial" w:hAnsi="Arial" w:cs="Arial"/>
              <w:color w:val="FFFFFF" w:themeColor="background1"/>
              <w:u w:val="single"/>
            </w:rPr>
            <w:t>PENELITIAN DOSEN PE</w:t>
          </w:r>
          <w:bookmarkEnd w:id="2"/>
          <w:r w:rsidR="00CB2846" w:rsidRPr="00CB2846">
            <w:rPr>
              <w:rFonts w:ascii="Arial" w:hAnsi="Arial" w:cs="Arial"/>
              <w:noProof/>
              <w:lang w:val="id-ID" w:eastAsia="id-ID" w:bidi="ar-SA"/>
            </w:rPr>
            <w:pict>
              <v:shapetype id="_x0000_t202" coordsize="21600,21600" o:spt="202" path="m,l,21600r21600,l21600,xe">
                <v:stroke joinstyle="miter"/>
                <v:path gradientshapeok="t" o:connecttype="rect"/>
              </v:shapetype>
              <v:shape id="Text Box 13" o:spid="_x0000_s1026" type="#_x0000_t202" style="position:absolute;left:0;text-align:left;margin-left:410.4pt;margin-top:614.85pt;width:40.3pt;height:34.5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" fillcolor="white [3201]" stroked="f" strokeweight=".5pt">
                <v:path arrowok="t"/>
                <v:textbox style="mso-next-textbox:#Text Box 13">
                  <w:txbxContent>
                    <w:p w:rsidR="00307FF9" w:rsidRDefault="00307FF9" w:rsidP="00EE183F"/>
                  </w:txbxContent>
                </v:textbox>
              </v:shape>
            </w:pict>
          </w:r>
        </w:p>
      </w:sdtContent>
    </w:sdt>
    <w:bookmarkStart w:id="3" w:name="_Toc468360746" w:displacedByCustomXml="prev"/>
    <w:p w:rsidR="00275A27" w:rsidRPr="001C301A" w:rsidRDefault="00275A27" w:rsidP="00275A27">
      <w:pPr>
        <w:pStyle w:val="Heading1"/>
        <w:spacing w:before="0" w:line="360" w:lineRule="auto"/>
        <w:jc w:val="center"/>
        <w:rPr>
          <w:rFonts w:ascii="Arial" w:hAnsi="Arial" w:cs="Arial"/>
          <w:sz w:val="22"/>
          <w:szCs w:val="22"/>
          <w:lang w:val="id-ID"/>
        </w:rPr>
      </w:pPr>
      <w:bookmarkStart w:id="4" w:name="_Toc468360747"/>
      <w:bookmarkEnd w:id="3"/>
      <w:r w:rsidRPr="001C301A">
        <w:rPr>
          <w:rFonts w:ascii="Arial" w:hAnsi="Arial" w:cs="Arial"/>
          <w:sz w:val="22"/>
          <w:szCs w:val="22"/>
        </w:rPr>
        <w:t>ABSTRAK</w:t>
      </w:r>
    </w:p>
    <w:p w:rsidR="004F6742" w:rsidRPr="001C301A" w:rsidRDefault="004F6742" w:rsidP="002426AD">
      <w:pPr>
        <w:spacing w:after="0" w:line="240" w:lineRule="auto"/>
        <w:jc w:val="both"/>
        <w:rPr>
          <w:rFonts w:ascii="Arial" w:hAnsi="Arial" w:cs="Arial"/>
          <w:sz w:val="20"/>
          <w:szCs w:val="20"/>
        </w:rPr>
      </w:pPr>
      <w:r w:rsidRPr="001C301A">
        <w:rPr>
          <w:rFonts w:ascii="Arial" w:hAnsi="Arial" w:cs="Arial"/>
          <w:sz w:val="20"/>
          <w:szCs w:val="20"/>
        </w:rPr>
        <w:t>Penambangan pasir</w:t>
      </w:r>
      <w:r w:rsidR="001C301A">
        <w:rPr>
          <w:rFonts w:ascii="Arial" w:hAnsi="Arial" w:cs="Arial"/>
          <w:sz w:val="20"/>
          <w:szCs w:val="20"/>
          <w:lang w:val="id-ID"/>
        </w:rPr>
        <w:t xml:space="preserve"> pantai</w:t>
      </w:r>
      <w:r w:rsidRPr="001C301A">
        <w:rPr>
          <w:rFonts w:ascii="Arial" w:hAnsi="Arial" w:cs="Arial"/>
          <w:sz w:val="20"/>
          <w:szCs w:val="20"/>
        </w:rPr>
        <w:t xml:space="preserve"> menimbulkan eksternalitas. Bentuk eksternalitas yang terlihat adalah kerusakan jalan raya, penurunan produktivitas produk perikanan, dan kerusakan ekosistem hutan mangrove di pesisir pantai. Pemerintah telah mengeluarkan </w:t>
      </w:r>
      <w:r w:rsidRPr="001C301A">
        <w:rPr>
          <w:rFonts w:ascii="Arial" w:hAnsi="Arial" w:cs="Arial"/>
          <w:sz w:val="20"/>
          <w:szCs w:val="20"/>
          <w:lang w:val="id-ID"/>
        </w:rPr>
        <w:t>himbauanpelarangan penggalian pasir, namun</w:t>
      </w:r>
      <w:r w:rsidRPr="001C301A">
        <w:rPr>
          <w:rFonts w:ascii="Arial" w:hAnsi="Arial" w:cs="Arial"/>
          <w:sz w:val="20"/>
          <w:szCs w:val="20"/>
        </w:rPr>
        <w:t xml:space="preserve"> ekstraksi penggalian pasir di pesisir pantai masih terus terjadi. Penelitian ini bertujuan mengkaji </w:t>
      </w:r>
      <w:r w:rsidR="007548AB" w:rsidRPr="001C301A">
        <w:rPr>
          <w:rFonts w:ascii="Arial" w:hAnsi="Arial" w:cs="Arial"/>
          <w:sz w:val="20"/>
          <w:szCs w:val="20"/>
          <w:lang w:val="id-ID"/>
        </w:rPr>
        <w:t xml:space="preserve">strategi kebijakan penanggulangan penggalian pasir melalui analisis </w:t>
      </w:r>
      <w:r w:rsidRPr="001C301A">
        <w:rPr>
          <w:rFonts w:ascii="Arial" w:hAnsi="Arial" w:cs="Arial"/>
          <w:sz w:val="20"/>
          <w:szCs w:val="20"/>
        </w:rPr>
        <w:t>motivasi dan persepsi masyarakat terhadap</w:t>
      </w:r>
      <w:r w:rsidR="007548AB" w:rsidRPr="001C301A">
        <w:rPr>
          <w:rFonts w:ascii="Arial" w:hAnsi="Arial" w:cs="Arial"/>
          <w:sz w:val="20"/>
          <w:szCs w:val="20"/>
        </w:rPr>
        <w:t xml:space="preserve"> usaha penggalian pasir pantai dengan </w:t>
      </w:r>
      <w:r w:rsidR="002465F8" w:rsidRPr="001C301A">
        <w:rPr>
          <w:rFonts w:ascii="Arial" w:hAnsi="Arial" w:cs="Arial"/>
          <w:sz w:val="20"/>
          <w:szCs w:val="20"/>
          <w:lang w:val="id-ID"/>
        </w:rPr>
        <w:t>pendekatan metodologi</w:t>
      </w:r>
      <w:r w:rsidR="007548AB" w:rsidRPr="001C301A">
        <w:rPr>
          <w:rFonts w:ascii="Arial" w:hAnsi="Arial" w:cs="Arial"/>
          <w:sz w:val="20"/>
          <w:szCs w:val="20"/>
        </w:rPr>
        <w:t xml:space="preserve"> analisis SWOT; </w:t>
      </w:r>
      <w:r w:rsidRPr="001C301A">
        <w:rPr>
          <w:rFonts w:ascii="Arial" w:hAnsi="Arial" w:cs="Arial"/>
          <w:sz w:val="20"/>
          <w:szCs w:val="20"/>
        </w:rPr>
        <w:t xml:space="preserve">mengkaji pola ekstrasi </w:t>
      </w:r>
      <w:r w:rsidR="00BE1D64" w:rsidRPr="001C301A">
        <w:rPr>
          <w:rFonts w:ascii="Arial" w:hAnsi="Arial" w:cs="Arial"/>
          <w:sz w:val="20"/>
          <w:szCs w:val="20"/>
          <w:lang w:val="id-ID"/>
        </w:rPr>
        <w:t xml:space="preserve">penggalian pasir pantai </w:t>
      </w:r>
      <w:r w:rsidRPr="001C301A">
        <w:rPr>
          <w:rFonts w:ascii="Arial" w:hAnsi="Arial" w:cs="Arial"/>
          <w:sz w:val="20"/>
          <w:szCs w:val="20"/>
        </w:rPr>
        <w:t xml:space="preserve">dan </w:t>
      </w:r>
      <w:r w:rsidR="00BE1D64" w:rsidRPr="001C301A">
        <w:rPr>
          <w:rFonts w:ascii="Arial" w:hAnsi="Arial" w:cs="Arial"/>
          <w:sz w:val="20"/>
          <w:szCs w:val="20"/>
          <w:lang w:val="id-ID"/>
        </w:rPr>
        <w:t xml:space="preserve">mengestimasi </w:t>
      </w:r>
      <w:r w:rsidRPr="001C301A">
        <w:rPr>
          <w:rFonts w:ascii="Arial" w:hAnsi="Arial" w:cs="Arial"/>
          <w:sz w:val="20"/>
          <w:szCs w:val="20"/>
        </w:rPr>
        <w:t>biaya produksi actual</w:t>
      </w:r>
      <w:r w:rsidR="007548AB" w:rsidRPr="001C301A">
        <w:rPr>
          <w:rFonts w:ascii="Arial" w:hAnsi="Arial" w:cs="Arial"/>
          <w:sz w:val="20"/>
          <w:szCs w:val="20"/>
          <w:lang w:val="id-ID"/>
        </w:rPr>
        <w:t xml:space="preserve"> dengan menggunakan </w:t>
      </w:r>
      <w:r w:rsidR="00BE1D64" w:rsidRPr="001C301A">
        <w:rPr>
          <w:rFonts w:ascii="Arial" w:hAnsi="Arial" w:cs="Arial"/>
          <w:sz w:val="20"/>
          <w:szCs w:val="20"/>
          <w:lang w:val="id-ID"/>
        </w:rPr>
        <w:t xml:space="preserve">metode deskriptif kuantitatif. </w:t>
      </w:r>
      <w:r w:rsidRPr="001C301A">
        <w:rPr>
          <w:rFonts w:ascii="Arial" w:hAnsi="Arial" w:cs="Arial"/>
          <w:sz w:val="20"/>
          <w:szCs w:val="20"/>
          <w:lang w:val="id-ID"/>
        </w:rPr>
        <w:t>Hasil penelitian menyebutkan bahwa motivasi masyarakat menjual pasir karena tuntutan ekonomi, tidak perlu bekerja keras, hasilnya sta</w:t>
      </w:r>
      <w:r w:rsidR="0040679F">
        <w:rPr>
          <w:rFonts w:ascii="Arial" w:hAnsi="Arial" w:cs="Arial"/>
          <w:sz w:val="20"/>
          <w:szCs w:val="20"/>
          <w:lang w:val="id-ID"/>
        </w:rPr>
        <w:t>bil dan harga tidak pernah turun</w:t>
      </w:r>
      <w:r w:rsidRPr="001C301A">
        <w:rPr>
          <w:rFonts w:ascii="Arial" w:hAnsi="Arial" w:cs="Arial"/>
          <w:sz w:val="20"/>
          <w:szCs w:val="20"/>
          <w:lang w:val="id-ID"/>
        </w:rPr>
        <w:t xml:space="preserve"> dibandingkan usaha </w:t>
      </w:r>
      <w:r w:rsidR="0040679F">
        <w:rPr>
          <w:rFonts w:ascii="Arial" w:hAnsi="Arial" w:cs="Arial"/>
          <w:sz w:val="20"/>
          <w:szCs w:val="20"/>
          <w:lang w:val="id-ID"/>
        </w:rPr>
        <w:t>pertanian</w:t>
      </w:r>
      <w:r w:rsidRPr="001C301A">
        <w:rPr>
          <w:rFonts w:ascii="Arial" w:hAnsi="Arial" w:cs="Arial"/>
          <w:sz w:val="20"/>
          <w:szCs w:val="20"/>
          <w:lang w:val="id-ID"/>
        </w:rPr>
        <w:t xml:space="preserve">. </w:t>
      </w:r>
      <w:r w:rsidR="0040679F">
        <w:rPr>
          <w:rFonts w:ascii="Arial" w:hAnsi="Arial" w:cs="Arial"/>
          <w:sz w:val="20"/>
          <w:szCs w:val="20"/>
          <w:lang w:val="id-ID"/>
        </w:rPr>
        <w:t>Adanya anggapan</w:t>
      </w:r>
      <w:r w:rsidRPr="001C301A">
        <w:rPr>
          <w:rFonts w:ascii="Arial" w:hAnsi="Arial" w:cs="Arial"/>
          <w:sz w:val="20"/>
          <w:szCs w:val="20"/>
          <w:lang w:val="id-ID"/>
        </w:rPr>
        <w:t xml:space="preserve"> menjual pasir adalah pekerjaan sampingan. Jika tidak ada permintaan pasir, maka masyarakat akan berkebun, berburu, meramu dan mengambil ikan di laut. </w:t>
      </w:r>
      <w:r w:rsidR="0040679F">
        <w:rPr>
          <w:rFonts w:ascii="Arial" w:hAnsi="Arial" w:cs="Arial"/>
          <w:sz w:val="20"/>
          <w:szCs w:val="20"/>
          <w:lang w:val="id-ID"/>
        </w:rPr>
        <w:t>Banyaknya</w:t>
      </w:r>
      <w:r w:rsidRPr="001C301A">
        <w:rPr>
          <w:rFonts w:ascii="Arial" w:hAnsi="Arial" w:cs="Arial"/>
          <w:sz w:val="20"/>
          <w:szCs w:val="20"/>
          <w:lang w:val="id-ID"/>
        </w:rPr>
        <w:t xml:space="preserve"> permintaan masyarakat terhadap pasir. Masyarakat paham dampak negatif penggalian pasir dan menjadi kekuatan dalam penanggulangan penggalian pasir. Kebijakan pemerintah tidak ditegakkan </w:t>
      </w:r>
      <w:r w:rsidR="0040679F">
        <w:rPr>
          <w:rFonts w:ascii="Arial" w:hAnsi="Arial" w:cs="Arial"/>
          <w:sz w:val="20"/>
          <w:szCs w:val="20"/>
          <w:lang w:val="id-ID"/>
        </w:rPr>
        <w:t xml:space="preserve">dan terjadi pembiaran. Pola ekstraksi </w:t>
      </w:r>
      <w:r w:rsidRPr="001C301A">
        <w:rPr>
          <w:rFonts w:ascii="Arial" w:hAnsi="Arial" w:cs="Arial"/>
          <w:sz w:val="20"/>
          <w:szCs w:val="20"/>
          <w:lang w:val="id-ID"/>
        </w:rPr>
        <w:t>3x lebih banyak dibandingkan data ijin penggalian pasir, karena semua usaha penjualan pasir tidak memiliki ijin penambangan pasir. Marjin keuntungan terbesar di agen penjual pasir sebesar Rp543.111,00/ret sedangkan masya</w:t>
      </w:r>
      <w:r w:rsidR="0040679F">
        <w:rPr>
          <w:rFonts w:ascii="Arial" w:hAnsi="Arial" w:cs="Arial"/>
          <w:sz w:val="20"/>
          <w:szCs w:val="20"/>
          <w:lang w:val="id-ID"/>
        </w:rPr>
        <w:t xml:space="preserve">rakat </w:t>
      </w:r>
      <w:r w:rsidRPr="001C301A">
        <w:rPr>
          <w:rFonts w:ascii="Arial" w:hAnsi="Arial" w:cs="Arial"/>
          <w:sz w:val="20"/>
          <w:szCs w:val="20"/>
          <w:lang w:val="id-ID"/>
        </w:rPr>
        <w:t>menerima Rp</w:t>
      </w:r>
      <w:r w:rsidR="005E7878">
        <w:rPr>
          <w:rFonts w:ascii="Arial" w:hAnsi="Arial" w:cs="Arial"/>
          <w:sz w:val="20"/>
          <w:szCs w:val="20"/>
        </w:rPr>
        <w:t>.</w:t>
      </w:r>
      <w:r w:rsidRPr="001C301A">
        <w:rPr>
          <w:rFonts w:ascii="Arial" w:hAnsi="Arial" w:cs="Arial"/>
          <w:sz w:val="20"/>
          <w:szCs w:val="20"/>
          <w:lang w:val="id-ID"/>
        </w:rPr>
        <w:t>250.000,00/ret. Usulan harga dengan memasukkan biaya eksternalitas dalam harga pasir sebesar Rp</w:t>
      </w:r>
      <w:r w:rsidR="005E7878">
        <w:rPr>
          <w:rFonts w:ascii="Arial" w:hAnsi="Arial" w:cs="Arial"/>
          <w:sz w:val="20"/>
          <w:szCs w:val="20"/>
        </w:rPr>
        <w:t>.</w:t>
      </w:r>
      <w:r w:rsidRPr="001C301A">
        <w:rPr>
          <w:rFonts w:ascii="Arial" w:hAnsi="Arial" w:cs="Arial"/>
          <w:sz w:val="20"/>
          <w:szCs w:val="20"/>
          <w:lang w:val="id-ID"/>
        </w:rPr>
        <w:t>391.924,00/m</w:t>
      </w:r>
      <w:r w:rsidRPr="001C301A">
        <w:rPr>
          <w:rFonts w:ascii="Arial" w:hAnsi="Arial" w:cs="Arial"/>
          <w:sz w:val="20"/>
          <w:szCs w:val="20"/>
          <w:vertAlign w:val="superscript"/>
          <w:lang w:val="id-ID"/>
        </w:rPr>
        <w:t>3</w:t>
      </w:r>
      <w:r w:rsidRPr="001C301A">
        <w:rPr>
          <w:rFonts w:ascii="Arial" w:hAnsi="Arial" w:cs="Arial"/>
          <w:sz w:val="20"/>
          <w:szCs w:val="20"/>
          <w:lang w:val="id-ID"/>
        </w:rPr>
        <w:t>.</w:t>
      </w:r>
    </w:p>
    <w:p w:rsidR="004F6742" w:rsidRPr="001C301A" w:rsidRDefault="004F6742" w:rsidP="002426AD">
      <w:pPr>
        <w:spacing w:after="0" w:line="360" w:lineRule="auto"/>
        <w:jc w:val="both"/>
        <w:rPr>
          <w:rFonts w:ascii="Arial" w:hAnsi="Arial" w:cs="Arial"/>
          <w:sz w:val="20"/>
          <w:szCs w:val="20"/>
        </w:rPr>
      </w:pPr>
    </w:p>
    <w:p w:rsidR="004F6742" w:rsidRPr="001C301A" w:rsidRDefault="004F6742" w:rsidP="002426AD">
      <w:pPr>
        <w:spacing w:after="0" w:line="360" w:lineRule="auto"/>
        <w:jc w:val="both"/>
        <w:rPr>
          <w:rFonts w:ascii="Arial" w:hAnsi="Arial" w:cs="Arial"/>
          <w:sz w:val="20"/>
          <w:szCs w:val="20"/>
          <w:lang w:val="id-ID"/>
        </w:rPr>
      </w:pPr>
      <w:r w:rsidRPr="001C301A">
        <w:rPr>
          <w:rFonts w:ascii="Arial" w:hAnsi="Arial" w:cs="Arial"/>
          <w:b/>
          <w:sz w:val="20"/>
          <w:szCs w:val="20"/>
        </w:rPr>
        <w:t>Kata kunci :</w:t>
      </w:r>
      <w:r w:rsidRPr="001C301A">
        <w:rPr>
          <w:rFonts w:ascii="Arial" w:hAnsi="Arial" w:cs="Arial"/>
          <w:sz w:val="20"/>
          <w:szCs w:val="20"/>
        </w:rPr>
        <w:t xml:space="preserve"> eksternalitas, ekstraksi pasir pantai, </w:t>
      </w:r>
      <w:r w:rsidR="00EF64AF" w:rsidRPr="001C301A">
        <w:rPr>
          <w:rFonts w:ascii="Arial" w:hAnsi="Arial" w:cs="Arial"/>
          <w:sz w:val="20"/>
          <w:szCs w:val="20"/>
          <w:lang w:val="id-ID"/>
        </w:rPr>
        <w:t>internalisasi</w:t>
      </w:r>
    </w:p>
    <w:p w:rsidR="004F6742" w:rsidRPr="001C301A" w:rsidRDefault="00E401DA" w:rsidP="00E401DA">
      <w:pPr>
        <w:pStyle w:val="Heading1"/>
        <w:spacing w:line="360" w:lineRule="auto"/>
        <w:rPr>
          <w:rFonts w:ascii="Arial" w:hAnsi="Arial" w:cs="Arial"/>
          <w:sz w:val="22"/>
          <w:szCs w:val="22"/>
        </w:rPr>
      </w:pPr>
      <w:r>
        <w:rPr>
          <w:rFonts w:ascii="Arial" w:hAnsi="Arial" w:cs="Arial"/>
          <w:sz w:val="22"/>
          <w:szCs w:val="22"/>
        </w:rPr>
        <w:lastRenderedPageBreak/>
        <w:t>LATAR BELAKANG</w:t>
      </w:r>
      <w:bookmarkEnd w:id="4"/>
    </w:p>
    <w:p w:rsidR="00B14EBA" w:rsidRDefault="00B14EBA" w:rsidP="000D3E1D">
      <w:pPr>
        <w:spacing w:after="0" w:line="360" w:lineRule="auto"/>
        <w:ind w:firstLine="720"/>
        <w:jc w:val="both"/>
        <w:rPr>
          <w:rFonts w:ascii="Arial" w:hAnsi="Arial" w:cs="Arial"/>
          <w:lang w:val="id-ID"/>
        </w:rPr>
      </w:pPr>
      <w:r w:rsidRPr="009548BD">
        <w:rPr>
          <w:rFonts w:ascii="Arial" w:hAnsi="Arial" w:cs="Arial"/>
        </w:rPr>
        <w:t xml:space="preserve">Ekosistem laut terdiri atas pesisir pantai, estuary, dan mangrove. Pesisir pantai adalah bagian dari lingkungan hidup dimana sumber daya dan jasa lingkungan sangat penting dalam menunjang kehidupan manusia. Fungsinya yang sangat vital bagi manusia bukan saja untuk memenuhi kebutuhan pangan seperti hasil perikanan dan bahan tambang seperti pasir pantai, tetapi juga jasa lingkungan berupa pemandangan alam yang dapat dinikmati (Iriani, </w:t>
      </w:r>
      <w:r w:rsidRPr="009548BD">
        <w:rPr>
          <w:rFonts w:ascii="Arial" w:hAnsi="Arial" w:cs="Arial"/>
          <w:lang w:val="id-ID"/>
        </w:rPr>
        <w:t xml:space="preserve">2013). </w:t>
      </w:r>
      <w:r w:rsidRPr="00823742">
        <w:rPr>
          <w:rFonts w:ascii="Arial" w:hAnsi="Arial" w:cs="Arial"/>
        </w:rPr>
        <w:t xml:space="preserve">Dari sudut pandang kepentingan manusia, lingkungan bisa dibedakan menjadi sumber daya alam dan jasa lingkungan </w:t>
      </w:r>
      <w:r w:rsidR="00925B28">
        <w:rPr>
          <w:rFonts w:ascii="Arial" w:hAnsi="Arial" w:cs="Arial"/>
        </w:rPr>
        <w:t>(</w:t>
      </w:r>
      <w:r w:rsidR="00925B28" w:rsidRPr="00316716">
        <w:rPr>
          <w:rFonts w:ascii="Arial" w:hAnsi="Arial" w:cs="Arial"/>
        </w:rPr>
        <w:t>Mukhlis, 2009</w:t>
      </w:r>
      <w:r w:rsidR="00925B28">
        <w:rPr>
          <w:rFonts w:ascii="Arial" w:hAnsi="Arial" w:cs="Arial"/>
        </w:rPr>
        <w:t xml:space="preserve">), </w:t>
      </w:r>
      <w:r w:rsidRPr="00823742">
        <w:rPr>
          <w:rFonts w:ascii="Arial" w:hAnsi="Arial" w:cs="Arial"/>
        </w:rPr>
        <w:t>yang dihasilkan dari proses alamiah yang terjadi dalam system lingkungan atau ekosistem</w:t>
      </w:r>
      <w:r w:rsidR="00F5298A">
        <w:rPr>
          <w:rFonts w:ascii="Arial" w:hAnsi="Arial" w:cs="Arial"/>
        </w:rPr>
        <w:t xml:space="preserve"> (</w:t>
      </w:r>
      <w:r w:rsidR="00F5298A" w:rsidRPr="0040228A">
        <w:rPr>
          <w:rFonts w:ascii="Arial" w:eastAsia="Times New Roman" w:hAnsi="Arial" w:cs="Arial"/>
        </w:rPr>
        <w:t>Soeprobowati</w:t>
      </w:r>
      <w:r w:rsidR="00F5298A">
        <w:rPr>
          <w:rFonts w:ascii="Arial" w:eastAsia="Times New Roman" w:hAnsi="Arial" w:cs="Arial"/>
        </w:rPr>
        <w:t>, 2011)</w:t>
      </w:r>
      <w:r w:rsidRPr="00823742">
        <w:rPr>
          <w:rFonts w:ascii="Arial" w:hAnsi="Arial" w:cs="Arial"/>
        </w:rPr>
        <w:t>. Baik sumber daya alam maupun jasa lingkungan bermanfaat dan penting untuk menunjang kehidupan manusia dalam menyediakan bahan baku untuk kepentingan produksi maupun memberikan fasilitas yang dapat langsung dinikmati oleh manusia (Rukmana, 2012).</w:t>
      </w:r>
    </w:p>
    <w:p w:rsidR="00EE183F" w:rsidRPr="001C301A" w:rsidRDefault="00EE183F" w:rsidP="000E70EB">
      <w:pPr>
        <w:spacing w:after="0" w:line="360" w:lineRule="auto"/>
        <w:ind w:firstLine="576"/>
        <w:jc w:val="both"/>
        <w:rPr>
          <w:rFonts w:ascii="Arial" w:hAnsi="Arial" w:cs="Arial"/>
        </w:rPr>
      </w:pPr>
      <w:r w:rsidRPr="000D3E1D">
        <w:rPr>
          <w:rFonts w:ascii="Arial" w:hAnsi="Arial" w:cs="Arial"/>
        </w:rPr>
        <w:t xml:space="preserve">Kegiatan penggalian pasir </w:t>
      </w:r>
      <w:r w:rsidR="007548AB" w:rsidRPr="000D3E1D">
        <w:rPr>
          <w:rFonts w:ascii="Arial" w:hAnsi="Arial" w:cs="Arial"/>
          <w:lang w:val="id-ID"/>
        </w:rPr>
        <w:t xml:space="preserve">di Pantai Nasai </w:t>
      </w:r>
      <w:r w:rsidRPr="000D3E1D">
        <w:rPr>
          <w:rFonts w:ascii="Arial" w:hAnsi="Arial" w:cs="Arial"/>
        </w:rPr>
        <w:t>telah dila</w:t>
      </w:r>
      <w:r w:rsidR="007548AB" w:rsidRPr="000D3E1D">
        <w:rPr>
          <w:rFonts w:ascii="Arial" w:hAnsi="Arial" w:cs="Arial"/>
        </w:rPr>
        <w:t>kukan sejak T</w:t>
      </w:r>
      <w:r w:rsidR="00B14EBA" w:rsidRPr="000D3E1D">
        <w:rPr>
          <w:rFonts w:ascii="Arial" w:hAnsi="Arial" w:cs="Arial"/>
        </w:rPr>
        <w:t>ahun 2000-an</w:t>
      </w:r>
      <w:r w:rsidRPr="000D3E1D">
        <w:rPr>
          <w:rFonts w:ascii="Arial" w:hAnsi="Arial" w:cs="Arial"/>
        </w:rPr>
        <w:t xml:space="preserve">, </w:t>
      </w:r>
      <w:r w:rsidR="00B14EBA" w:rsidRPr="000D3E1D">
        <w:rPr>
          <w:rFonts w:ascii="Arial" w:hAnsi="Arial" w:cs="Arial"/>
          <w:lang w:val="id-ID"/>
        </w:rPr>
        <w:t xml:space="preserve">dan menopang laju pertumbuhan pembangunan di Kabupaten Merauke. Namun </w:t>
      </w:r>
      <w:r w:rsidR="00B14EBA" w:rsidRPr="000D3E1D">
        <w:rPr>
          <w:rFonts w:ascii="Arial" w:hAnsi="Arial" w:cs="Arial"/>
        </w:rPr>
        <w:t xml:space="preserve">saat ini kegiatan tersebut </w:t>
      </w:r>
      <w:r w:rsidR="00B14EBA" w:rsidRPr="000D3E1D">
        <w:rPr>
          <w:rFonts w:ascii="Arial" w:hAnsi="Arial" w:cs="Arial"/>
          <w:lang w:val="id-ID"/>
        </w:rPr>
        <w:t xml:space="preserve">menimbulkan </w:t>
      </w:r>
      <w:r w:rsidR="00B14EBA" w:rsidRPr="000D3E1D">
        <w:rPr>
          <w:rFonts w:ascii="Arial" w:hAnsi="Arial" w:cs="Arial"/>
        </w:rPr>
        <w:t>eksternalitas yang</w:t>
      </w:r>
      <w:r w:rsidR="00B14EBA" w:rsidRPr="000D3E1D">
        <w:rPr>
          <w:rFonts w:ascii="Arial" w:hAnsi="Arial" w:cs="Arial"/>
          <w:lang w:val="id-ID"/>
        </w:rPr>
        <w:t xml:space="preserve"> sangat jelas.</w:t>
      </w:r>
      <w:r w:rsidR="000D3E1D" w:rsidRPr="000D3E1D">
        <w:rPr>
          <w:rFonts w:ascii="Arial" w:hAnsi="Arial" w:cs="Arial"/>
        </w:rPr>
        <w:t xml:space="preserve"> </w:t>
      </w:r>
      <w:r w:rsidR="000D3E1D" w:rsidRPr="000D3E1D">
        <w:rPr>
          <w:rFonts w:ascii="Arial" w:eastAsia="Times New Roman" w:hAnsi="Arial" w:cs="Arial"/>
          <w:lang w:bidi="ar-SA"/>
        </w:rPr>
        <w:t>Hyman (1999)</w:t>
      </w:r>
      <w:r w:rsidR="002C7213">
        <w:rPr>
          <w:rFonts w:ascii="Arial" w:eastAsia="Times New Roman" w:hAnsi="Arial" w:cs="Arial"/>
          <w:lang w:bidi="ar-SA"/>
        </w:rPr>
        <w:t xml:space="preserve">; </w:t>
      </w:r>
      <w:r w:rsidR="002C7213" w:rsidRPr="00D77236">
        <w:rPr>
          <w:rFonts w:ascii="Arial" w:eastAsia="Times New Roman" w:hAnsi="Arial" w:cs="Arial"/>
          <w:lang w:bidi="ar-SA"/>
        </w:rPr>
        <w:t>Mulyaningrum</w:t>
      </w:r>
      <w:r w:rsidR="002C7213">
        <w:rPr>
          <w:rFonts w:ascii="Arial" w:eastAsia="Times New Roman" w:hAnsi="Arial" w:cs="Arial"/>
          <w:lang w:bidi="ar-SA"/>
        </w:rPr>
        <w:t xml:space="preserve"> (</w:t>
      </w:r>
      <w:r w:rsidR="002C7213" w:rsidRPr="00D77236">
        <w:rPr>
          <w:rFonts w:ascii="Arial" w:eastAsia="Times New Roman" w:hAnsi="Arial" w:cs="Arial"/>
          <w:lang w:bidi="ar-SA"/>
        </w:rPr>
        <w:t>2005</w:t>
      </w:r>
      <w:r w:rsidR="002C7213">
        <w:rPr>
          <w:rFonts w:ascii="Arial" w:eastAsia="Times New Roman" w:hAnsi="Arial" w:cs="Arial"/>
          <w:lang w:bidi="ar-SA"/>
        </w:rPr>
        <w:t>)</w:t>
      </w:r>
      <w:r w:rsidR="000D3E1D">
        <w:rPr>
          <w:rFonts w:ascii="Arial" w:eastAsia="Times New Roman" w:hAnsi="Arial" w:cs="Arial"/>
          <w:lang w:bidi="ar-SA"/>
        </w:rPr>
        <w:t xml:space="preserve">; </w:t>
      </w:r>
      <w:r w:rsidR="000D3E1D" w:rsidRPr="000D3E1D">
        <w:rPr>
          <w:rFonts w:ascii="Arial" w:eastAsia="Times New Roman" w:hAnsi="Arial" w:cs="Arial"/>
          <w:lang w:bidi="ar-SA"/>
        </w:rPr>
        <w:t>eksternalitas</w:t>
      </w:r>
      <w:r w:rsidR="000D3E1D">
        <w:rPr>
          <w:rFonts w:ascii="Arial" w:eastAsia="Times New Roman" w:hAnsi="Arial" w:cs="Arial"/>
          <w:lang w:bidi="ar-SA"/>
        </w:rPr>
        <w:t xml:space="preserve"> </w:t>
      </w:r>
      <w:r w:rsidR="000D3E1D" w:rsidRPr="000D3E1D">
        <w:rPr>
          <w:rFonts w:ascii="Arial" w:eastAsia="Times New Roman" w:hAnsi="Arial" w:cs="Arial"/>
          <w:lang w:bidi="ar-SA"/>
        </w:rPr>
        <w:t>merupakan biaya atau manfaat dari transaksi pasar</w:t>
      </w:r>
      <w:r w:rsidR="000D3E1D">
        <w:rPr>
          <w:rFonts w:ascii="Arial" w:eastAsia="Times New Roman" w:hAnsi="Arial" w:cs="Arial"/>
          <w:lang w:bidi="ar-SA"/>
        </w:rPr>
        <w:t xml:space="preserve"> </w:t>
      </w:r>
      <w:r w:rsidR="000D3E1D" w:rsidRPr="000D3E1D">
        <w:rPr>
          <w:rFonts w:ascii="Arial" w:eastAsia="Times New Roman" w:hAnsi="Arial" w:cs="Arial"/>
          <w:lang w:bidi="ar-SA"/>
        </w:rPr>
        <w:t xml:space="preserve">yang tidak direfleksikan dalam harga. </w:t>
      </w:r>
      <w:r w:rsidR="000D3E1D">
        <w:rPr>
          <w:rFonts w:ascii="Arial" w:eastAsia="Times New Roman" w:hAnsi="Arial" w:cs="Arial"/>
          <w:lang w:bidi="ar-SA"/>
        </w:rPr>
        <w:t xml:space="preserve">Lebih Lanjut </w:t>
      </w:r>
      <w:r w:rsidR="000D3E1D" w:rsidRPr="000D3E1D">
        <w:rPr>
          <w:rFonts w:ascii="Arial" w:eastAsia="Times New Roman" w:hAnsi="Arial" w:cs="Arial"/>
          <w:lang w:bidi="ar-SA"/>
        </w:rPr>
        <w:t>Fisher (1996)</w:t>
      </w:r>
      <w:r w:rsidR="000D3E1D">
        <w:rPr>
          <w:rFonts w:ascii="Arial" w:eastAsia="Times New Roman" w:hAnsi="Arial" w:cs="Arial"/>
          <w:lang w:bidi="ar-SA"/>
        </w:rPr>
        <w:t>;</w:t>
      </w:r>
      <w:r w:rsidR="002C7213">
        <w:rPr>
          <w:rFonts w:ascii="Arial" w:eastAsia="Times New Roman" w:hAnsi="Arial" w:cs="Arial"/>
          <w:lang w:bidi="ar-SA"/>
        </w:rPr>
        <w:t xml:space="preserve"> </w:t>
      </w:r>
      <w:r w:rsidR="002C7213" w:rsidRPr="00D77236">
        <w:rPr>
          <w:rFonts w:ascii="Arial" w:eastAsia="Times New Roman" w:hAnsi="Arial" w:cs="Arial"/>
          <w:lang w:bidi="ar-SA"/>
        </w:rPr>
        <w:t>Mulyaningrum</w:t>
      </w:r>
      <w:r w:rsidR="002C7213">
        <w:rPr>
          <w:rFonts w:ascii="Arial" w:eastAsia="Times New Roman" w:hAnsi="Arial" w:cs="Arial"/>
          <w:lang w:bidi="ar-SA"/>
        </w:rPr>
        <w:t xml:space="preserve"> (</w:t>
      </w:r>
      <w:r w:rsidR="002C7213" w:rsidRPr="00D77236">
        <w:rPr>
          <w:rFonts w:ascii="Arial" w:eastAsia="Times New Roman" w:hAnsi="Arial" w:cs="Arial"/>
          <w:lang w:bidi="ar-SA"/>
        </w:rPr>
        <w:t>2005</w:t>
      </w:r>
      <w:r w:rsidR="002C7213">
        <w:rPr>
          <w:rFonts w:ascii="Arial" w:eastAsia="Times New Roman" w:hAnsi="Arial" w:cs="Arial"/>
          <w:lang w:bidi="ar-SA"/>
        </w:rPr>
        <w:t xml:space="preserve">); </w:t>
      </w:r>
      <w:r w:rsidR="000D3E1D" w:rsidRPr="000D3E1D">
        <w:rPr>
          <w:rFonts w:ascii="Arial" w:eastAsia="Times New Roman" w:hAnsi="Arial" w:cs="Arial"/>
          <w:lang w:bidi="ar-SA"/>
        </w:rPr>
        <w:t>eksternalitas</w:t>
      </w:r>
      <w:r w:rsidR="000D3E1D">
        <w:rPr>
          <w:rFonts w:ascii="Arial" w:eastAsia="Times New Roman" w:hAnsi="Arial" w:cs="Arial"/>
          <w:lang w:bidi="ar-SA"/>
        </w:rPr>
        <w:t xml:space="preserve"> </w:t>
      </w:r>
      <w:r w:rsidR="000D3E1D" w:rsidRPr="000D3E1D">
        <w:rPr>
          <w:rFonts w:ascii="Arial" w:eastAsia="Times New Roman" w:hAnsi="Arial" w:cs="Arial"/>
          <w:lang w:bidi="ar-SA"/>
        </w:rPr>
        <w:t>terjadi bila satu akt</w:t>
      </w:r>
      <w:r w:rsidR="000D3E1D">
        <w:rPr>
          <w:rFonts w:ascii="Arial" w:eastAsia="Times New Roman" w:hAnsi="Arial" w:cs="Arial"/>
          <w:lang w:bidi="ar-SA"/>
        </w:rPr>
        <w:t>ivitas pelaku ekonomi (baik pro</w:t>
      </w:r>
      <w:r w:rsidR="000D3E1D" w:rsidRPr="000D3E1D">
        <w:rPr>
          <w:rFonts w:ascii="Arial" w:eastAsia="Times New Roman" w:hAnsi="Arial" w:cs="Arial"/>
          <w:lang w:bidi="ar-SA"/>
        </w:rPr>
        <w:t>duksi maupun k</w:t>
      </w:r>
      <w:r w:rsidR="000D3E1D">
        <w:rPr>
          <w:rFonts w:ascii="Arial" w:eastAsia="Times New Roman" w:hAnsi="Arial" w:cs="Arial"/>
          <w:lang w:bidi="ar-SA"/>
        </w:rPr>
        <w:t>onsumsi) mempengaruhi kesejahte</w:t>
      </w:r>
      <w:r w:rsidR="000D3E1D" w:rsidRPr="000D3E1D">
        <w:rPr>
          <w:rFonts w:ascii="Arial" w:eastAsia="Times New Roman" w:hAnsi="Arial" w:cs="Arial"/>
          <w:lang w:bidi="ar-SA"/>
        </w:rPr>
        <w:t>raan pelaku ekonomi lain dan peristiwa yang ada</w:t>
      </w:r>
      <w:r w:rsidR="000D3E1D">
        <w:rPr>
          <w:rFonts w:ascii="Arial" w:eastAsia="Times New Roman" w:hAnsi="Arial" w:cs="Arial"/>
          <w:lang w:bidi="ar-SA"/>
        </w:rPr>
        <w:t xml:space="preserve"> </w:t>
      </w:r>
      <w:r w:rsidR="000D3E1D" w:rsidRPr="000D3E1D">
        <w:rPr>
          <w:rFonts w:ascii="Arial" w:eastAsia="Times New Roman" w:hAnsi="Arial" w:cs="Arial"/>
          <w:lang w:bidi="ar-SA"/>
        </w:rPr>
        <w:t>terjadi di luar mekanisme pasar.</w:t>
      </w:r>
      <w:r w:rsidR="000E70EB">
        <w:rPr>
          <w:rFonts w:ascii="Arial" w:eastAsia="Times New Roman" w:hAnsi="Arial" w:cs="Arial"/>
          <w:lang w:bidi="ar-SA"/>
        </w:rPr>
        <w:t xml:space="preserve"> </w:t>
      </w:r>
      <w:r w:rsidR="007548AB" w:rsidRPr="001C301A">
        <w:rPr>
          <w:rFonts w:ascii="Arial" w:hAnsi="Arial" w:cs="Arial"/>
          <w:lang w:val="id-ID"/>
        </w:rPr>
        <w:t>Eskt</w:t>
      </w:r>
      <w:r w:rsidR="00B14EBA">
        <w:rPr>
          <w:rFonts w:ascii="Arial" w:hAnsi="Arial" w:cs="Arial"/>
          <w:lang w:val="id-ID"/>
        </w:rPr>
        <w:t>e</w:t>
      </w:r>
      <w:r w:rsidR="007548AB" w:rsidRPr="001C301A">
        <w:rPr>
          <w:rFonts w:ascii="Arial" w:hAnsi="Arial" w:cs="Arial"/>
          <w:lang w:val="id-ID"/>
        </w:rPr>
        <w:t xml:space="preserve">rnalitas merupakan dampak negatif yang ditimbulkan oleh adanya aktivitas pelaku ekonomi yang berdampak kepada pelaku ekonomi lainnya tanpa adanya kompensasi. Eksternalitas yang timbul akibat penggalian pasir pantai di Nasai </w:t>
      </w:r>
      <w:r w:rsidRPr="001C301A">
        <w:rPr>
          <w:rFonts w:ascii="Arial" w:hAnsi="Arial" w:cs="Arial"/>
        </w:rPr>
        <w:t xml:space="preserve">antara lain kerusakan jalan dan jembatan, banjir rob karena air pasang yang terlalu jauh masuk ke rumah pemukiman penduduk, kerusakan hutan mangrove di sekitar pesisir pantai dan berkurangnya jumlah tangkapan ikan dan kepiting karena rusaknya ekosistem di hutan mangrove. Semua eksternalitas yang ditimbulkan oleh akibat penggalian pasir tersebut dirasakan hampir seluruh masyarakat di kota Merauke. </w:t>
      </w:r>
    </w:p>
    <w:p w:rsidR="00627A82" w:rsidRDefault="00EE183F" w:rsidP="002426AD">
      <w:pPr>
        <w:spacing w:after="0" w:line="360" w:lineRule="auto"/>
        <w:ind w:firstLine="720"/>
        <w:jc w:val="both"/>
        <w:rPr>
          <w:rFonts w:ascii="Arial" w:hAnsi="Arial" w:cs="Arial"/>
        </w:rPr>
      </w:pPr>
      <w:r w:rsidRPr="001C301A">
        <w:rPr>
          <w:rFonts w:ascii="Arial" w:hAnsi="Arial" w:cs="Arial"/>
        </w:rPr>
        <w:t xml:space="preserve">Selain berbagai kerusakan dan kerugian yang terjadi akibat penggalian pasir, ternyata di sisi lain kegiatan penambangan tersebut memberikan keuntungan untuk masyarakat yang memiliki dusun pasir di pesisir pantai. Masyarakat lokal yang memiliki wilayah tersebut mendapatkan keuntungan dari hasil penjualan pasir pantai tersebut. </w:t>
      </w:r>
      <w:r w:rsidR="00914669" w:rsidRPr="001C301A">
        <w:rPr>
          <w:rFonts w:ascii="Arial" w:hAnsi="Arial" w:cs="Arial"/>
          <w:lang w:val="id-ID"/>
        </w:rPr>
        <w:t>Namun e</w:t>
      </w:r>
      <w:r w:rsidRPr="001C301A">
        <w:rPr>
          <w:rFonts w:ascii="Arial" w:hAnsi="Arial" w:cs="Arial"/>
        </w:rPr>
        <w:t>ksternalitas negatif yang ditimbulkan dari aktivitas penambangan pasir pantai ini lebih besar dibandingkan dampak positif yang diterima oleh masyarakat. Menurut penelitian Arisandi (2014), eksternalitas negatif yang ditimbulkan akibat penggalian pasir mencapai Rp</w:t>
      </w:r>
      <w:r w:rsidR="00691B34">
        <w:rPr>
          <w:rFonts w:ascii="Arial" w:hAnsi="Arial" w:cs="Arial"/>
          <w:lang w:val="id-ID"/>
        </w:rPr>
        <w:t>.</w:t>
      </w:r>
      <w:r w:rsidRPr="001C301A">
        <w:rPr>
          <w:rFonts w:ascii="Arial" w:hAnsi="Arial" w:cs="Arial"/>
        </w:rPr>
        <w:t>128.109.000.000</w:t>
      </w:r>
      <w:r w:rsidRPr="001C301A">
        <w:rPr>
          <w:rFonts w:ascii="Arial" w:hAnsi="Arial" w:cs="Arial"/>
          <w:lang w:val="id-ID"/>
        </w:rPr>
        <w:t>,</w:t>
      </w:r>
      <w:r w:rsidRPr="001C301A">
        <w:rPr>
          <w:rFonts w:ascii="Arial" w:hAnsi="Arial" w:cs="Arial"/>
        </w:rPr>
        <w:t>00. Angka ini diperoleh melalui perhitungan penurunan produktivitas tangkapan ikan oleh nelayan di sekitar pantai Payum dan kerusakan mangrove</w:t>
      </w:r>
      <w:r w:rsidR="00691B34">
        <w:rPr>
          <w:rFonts w:ascii="Arial" w:hAnsi="Arial" w:cs="Arial"/>
          <w:lang w:val="id-ID"/>
        </w:rPr>
        <w:t>,</w:t>
      </w:r>
      <w:r w:rsidRPr="001C301A">
        <w:rPr>
          <w:rFonts w:ascii="Arial" w:hAnsi="Arial" w:cs="Arial"/>
        </w:rPr>
        <w:t xml:space="preserve"> sementara </w:t>
      </w:r>
      <w:r w:rsidRPr="001C301A">
        <w:rPr>
          <w:rFonts w:ascii="Arial" w:hAnsi="Arial" w:cs="Arial"/>
        </w:rPr>
        <w:lastRenderedPageBreak/>
        <w:t xml:space="preserve">eksternalitas positifnya hanya Rp.25.904.201.428,00. Data ini cukup memberikan gambaran buruknya kegiatan penambangan pasir pantai. </w:t>
      </w:r>
    </w:p>
    <w:p w:rsidR="00627A82" w:rsidRPr="009548BD" w:rsidRDefault="00627A82" w:rsidP="00627A82">
      <w:pPr>
        <w:spacing w:after="0" w:line="360" w:lineRule="auto"/>
        <w:ind w:firstLine="720"/>
        <w:jc w:val="both"/>
        <w:rPr>
          <w:rFonts w:ascii="Arial" w:hAnsi="Arial" w:cs="Arial"/>
          <w:lang w:val="id-ID"/>
        </w:rPr>
      </w:pPr>
      <w:r w:rsidRPr="009548BD">
        <w:rPr>
          <w:rFonts w:ascii="Arial" w:hAnsi="Arial" w:cs="Arial"/>
        </w:rPr>
        <w:t xml:space="preserve">Dalam perspektif filosofis, menurut Fauzi (2014), ada empat tipe pemikiran atau pandangan manusia terhadap eksternalitas dan alam </w:t>
      </w:r>
      <w:r w:rsidRPr="009548BD">
        <w:rPr>
          <w:rFonts w:ascii="Arial" w:hAnsi="Arial" w:cs="Arial"/>
          <w:lang w:val="id-ID"/>
        </w:rPr>
        <w:t xml:space="preserve">yaitu: </w:t>
      </w:r>
      <w:r w:rsidRPr="009548BD">
        <w:rPr>
          <w:rFonts w:ascii="Arial" w:hAnsi="Arial" w:cs="Arial"/>
          <w:i/>
          <w:lang w:val="id-ID"/>
        </w:rPr>
        <w:t>individualist, egalitarian, hierarchist dan fatalist</w:t>
      </w:r>
      <w:r w:rsidRPr="009548BD">
        <w:rPr>
          <w:rFonts w:ascii="Arial" w:hAnsi="Arial" w:cs="Arial"/>
        </w:rPr>
        <w:t xml:space="preserve">. Salah satu pandangan yang cenderung reduksionis adalah tipe </w:t>
      </w:r>
      <w:r w:rsidRPr="009548BD">
        <w:rPr>
          <w:rFonts w:ascii="Arial" w:hAnsi="Arial" w:cs="Arial"/>
          <w:i/>
        </w:rPr>
        <w:t>individualist</w:t>
      </w:r>
      <w:r w:rsidRPr="009548BD">
        <w:rPr>
          <w:rFonts w:ascii="Arial" w:hAnsi="Arial" w:cs="Arial"/>
        </w:rPr>
        <w:t xml:space="preserve"> yang memandang alam sebagai system yang secara otomatis mampu pulih dari kerusakan dan kembali ke keseimbangan. Pandangan yang bersifat </w:t>
      </w:r>
      <w:r w:rsidRPr="009548BD">
        <w:rPr>
          <w:rFonts w:ascii="Arial" w:hAnsi="Arial" w:cs="Arial"/>
          <w:i/>
        </w:rPr>
        <w:t>don’t wory be happy</w:t>
      </w:r>
      <w:r w:rsidRPr="009548BD">
        <w:rPr>
          <w:rFonts w:ascii="Arial" w:hAnsi="Arial" w:cs="Arial"/>
        </w:rPr>
        <w:t xml:space="preserve"> ini cenderung diwujudkan oleh kebijakan yang eksplotitatif tanpa memperhatikan kemampuan daya dukung lingkungan dan umpan balik dari alam. </w:t>
      </w:r>
      <w:r w:rsidRPr="009548BD">
        <w:rPr>
          <w:rFonts w:ascii="Arial" w:hAnsi="Arial" w:cs="Arial"/>
          <w:lang w:val="id-ID"/>
        </w:rPr>
        <w:t xml:space="preserve">Masyarakat diharapkan memiliki perspektif filosofosi </w:t>
      </w:r>
      <w:r w:rsidRPr="009548BD">
        <w:rPr>
          <w:rFonts w:ascii="Arial" w:hAnsi="Arial" w:cs="Arial"/>
          <w:i/>
          <w:lang w:val="id-ID"/>
        </w:rPr>
        <w:t>hierarchist</w:t>
      </w:r>
      <w:r w:rsidRPr="009548BD">
        <w:rPr>
          <w:rFonts w:ascii="Arial" w:hAnsi="Arial" w:cs="Arial"/>
          <w:lang w:val="id-ID"/>
        </w:rPr>
        <w:t xml:space="preserve"> yang berpandangan bahwa a</w:t>
      </w:r>
      <w:r w:rsidRPr="009548BD">
        <w:rPr>
          <w:rFonts w:ascii="Arial" w:hAnsi="Arial" w:cs="Arial"/>
        </w:rPr>
        <w:t xml:space="preserve">lam mampu menghadapi perubahan, tetapi jika tekanan berlebihan akan </w:t>
      </w:r>
      <w:r w:rsidRPr="009548BD">
        <w:rPr>
          <w:rFonts w:ascii="Arial" w:hAnsi="Arial" w:cs="Arial"/>
          <w:i/>
        </w:rPr>
        <w:t>kolaps</w:t>
      </w:r>
      <w:r w:rsidRPr="009548BD">
        <w:rPr>
          <w:rFonts w:ascii="Arial" w:hAnsi="Arial" w:cs="Arial"/>
          <w:i/>
          <w:lang w:val="id-ID"/>
        </w:rPr>
        <w:t>.</w:t>
      </w:r>
      <w:r w:rsidRPr="009548BD">
        <w:rPr>
          <w:rFonts w:ascii="Arial" w:hAnsi="Arial" w:cs="Arial"/>
          <w:lang w:val="id-ID"/>
        </w:rPr>
        <w:t xml:space="preserve"> Melalui pemahaman akan perspektif ini diharapkan sumberdaya alam dijaga dari tekanan berlebih sehingga tidak mengalami fase </w:t>
      </w:r>
      <w:r w:rsidRPr="009548BD">
        <w:rPr>
          <w:rFonts w:ascii="Arial" w:hAnsi="Arial" w:cs="Arial"/>
          <w:i/>
          <w:lang w:val="id-ID"/>
        </w:rPr>
        <w:t>kolaps</w:t>
      </w:r>
      <w:r w:rsidRPr="009548BD">
        <w:rPr>
          <w:rFonts w:ascii="Arial" w:hAnsi="Arial" w:cs="Arial"/>
          <w:lang w:val="id-ID"/>
        </w:rPr>
        <w:t>.</w:t>
      </w:r>
    </w:p>
    <w:p w:rsidR="00EE183F" w:rsidRPr="008756F3" w:rsidRDefault="00627A82" w:rsidP="002426AD">
      <w:pPr>
        <w:spacing w:after="0" w:line="360" w:lineRule="auto"/>
        <w:ind w:firstLine="720"/>
        <w:jc w:val="both"/>
        <w:rPr>
          <w:rFonts w:ascii="Arial" w:hAnsi="Arial" w:cs="Arial"/>
          <w:lang w:val="id-ID"/>
        </w:rPr>
      </w:pPr>
      <w:r>
        <w:rPr>
          <w:rFonts w:ascii="Arial" w:hAnsi="Arial" w:cs="Arial"/>
          <w:lang w:val="id-ID"/>
        </w:rPr>
        <w:t xml:space="preserve">Penelitian ini mengetahui </w:t>
      </w:r>
      <w:r w:rsidR="00EE183F" w:rsidRPr="001C301A">
        <w:rPr>
          <w:rFonts w:ascii="Arial" w:hAnsi="Arial" w:cs="Arial"/>
        </w:rPr>
        <w:t>a</w:t>
      </w:r>
      <w:r w:rsidR="008E3CAB">
        <w:rPr>
          <w:rFonts w:ascii="Arial" w:hAnsi="Arial" w:cs="Arial"/>
        </w:rPr>
        <w:t>k</w:t>
      </w:r>
      <w:r w:rsidR="00EE183F" w:rsidRPr="001C301A">
        <w:rPr>
          <w:rFonts w:ascii="Arial" w:hAnsi="Arial" w:cs="Arial"/>
        </w:rPr>
        <w:t>tor yang me</w:t>
      </w:r>
      <w:r>
        <w:rPr>
          <w:rFonts w:ascii="Arial" w:hAnsi="Arial" w:cs="Arial"/>
        </w:rPr>
        <w:t>nerima manfaat dari kegiatan penggalian pasir</w:t>
      </w:r>
      <w:r w:rsidR="00EE183F" w:rsidRPr="001C301A">
        <w:rPr>
          <w:rFonts w:ascii="Arial" w:hAnsi="Arial" w:cs="Arial"/>
        </w:rPr>
        <w:t xml:space="preserve"> dan yang melatar</w:t>
      </w:r>
      <w:r w:rsidR="008E3CAB">
        <w:rPr>
          <w:rFonts w:ascii="Arial" w:hAnsi="Arial" w:cs="Arial"/>
        </w:rPr>
        <w:t xml:space="preserve"> </w:t>
      </w:r>
      <w:r w:rsidR="00EE183F" w:rsidRPr="001C301A">
        <w:rPr>
          <w:rFonts w:ascii="Arial" w:hAnsi="Arial" w:cs="Arial"/>
        </w:rPr>
        <w:t xml:space="preserve">belakangi kegiatan </w:t>
      </w:r>
      <w:r w:rsidR="008E3CAB">
        <w:rPr>
          <w:rFonts w:ascii="Arial" w:hAnsi="Arial" w:cs="Arial"/>
        </w:rPr>
        <w:t>tersebut</w:t>
      </w:r>
      <w:r w:rsidR="00914669" w:rsidRPr="001C301A">
        <w:rPr>
          <w:rFonts w:ascii="Arial" w:hAnsi="Arial" w:cs="Arial"/>
        </w:rPr>
        <w:t xml:space="preserve"> hingga tidak terkendali</w:t>
      </w:r>
      <w:r w:rsidR="002A4F8A">
        <w:rPr>
          <w:rFonts w:ascii="Arial" w:hAnsi="Arial" w:cs="Arial"/>
        </w:rPr>
        <w:t>,</w:t>
      </w:r>
      <w:r w:rsidR="00914669" w:rsidRPr="001C301A">
        <w:rPr>
          <w:rFonts w:ascii="Arial" w:hAnsi="Arial" w:cs="Arial"/>
        </w:rPr>
        <w:t xml:space="preserve"> merupakan kajian dasar yang penting untuk </w:t>
      </w:r>
      <w:r w:rsidR="008756F3">
        <w:rPr>
          <w:rFonts w:ascii="Arial" w:hAnsi="Arial" w:cs="Arial"/>
          <w:lang w:val="id-ID"/>
        </w:rPr>
        <w:t>membuat kebijakan penanggulangan penggalian pasir berlebihan.</w:t>
      </w:r>
    </w:p>
    <w:p w:rsidR="00EE183F" w:rsidRPr="001C301A" w:rsidRDefault="00914669" w:rsidP="002426AD">
      <w:pPr>
        <w:spacing w:after="0" w:line="360" w:lineRule="auto"/>
        <w:ind w:firstLine="720"/>
        <w:rPr>
          <w:rFonts w:ascii="Arial" w:hAnsi="Arial" w:cs="Arial"/>
          <w:lang w:val="id-ID"/>
        </w:rPr>
      </w:pPr>
      <w:r w:rsidRPr="001C301A">
        <w:rPr>
          <w:rFonts w:ascii="Arial" w:hAnsi="Arial" w:cs="Arial"/>
          <w:lang w:val="id-ID"/>
        </w:rPr>
        <w:t>B</w:t>
      </w:r>
      <w:r w:rsidR="00EE183F" w:rsidRPr="001C301A">
        <w:rPr>
          <w:rFonts w:ascii="Arial" w:hAnsi="Arial" w:cs="Arial"/>
        </w:rPr>
        <w:t xml:space="preserve">erdasarkan rumusan masalah diatas, maka </w:t>
      </w:r>
      <w:r w:rsidRPr="001C301A">
        <w:rPr>
          <w:rFonts w:ascii="Arial" w:hAnsi="Arial" w:cs="Arial"/>
          <w:lang w:val="id-ID"/>
        </w:rPr>
        <w:t>tujuan dari penelitian ini adalah:</w:t>
      </w:r>
    </w:p>
    <w:p w:rsidR="00914669" w:rsidRPr="001C301A" w:rsidRDefault="00EE183F" w:rsidP="002426AD">
      <w:pPr>
        <w:pStyle w:val="ListParagraph"/>
        <w:numPr>
          <w:ilvl w:val="0"/>
          <w:numId w:val="6"/>
        </w:numPr>
        <w:spacing w:after="0" w:line="360" w:lineRule="auto"/>
        <w:ind w:left="426" w:hanging="426"/>
        <w:jc w:val="both"/>
        <w:rPr>
          <w:rFonts w:ascii="Arial" w:hAnsi="Arial" w:cs="Arial"/>
        </w:rPr>
      </w:pPr>
      <w:r w:rsidRPr="001C301A">
        <w:rPr>
          <w:rFonts w:ascii="Arial" w:hAnsi="Arial" w:cs="Arial"/>
        </w:rPr>
        <w:t xml:space="preserve">Mengkaji </w:t>
      </w:r>
      <w:r w:rsidR="007548AB" w:rsidRPr="001C301A">
        <w:rPr>
          <w:rFonts w:ascii="Arial" w:hAnsi="Arial" w:cs="Arial"/>
          <w:lang w:val="id-ID"/>
        </w:rPr>
        <w:t xml:space="preserve">strategi kebijakan penanggulangan penggalian pasir melalui analisis </w:t>
      </w:r>
      <w:r w:rsidRPr="001C301A">
        <w:rPr>
          <w:rFonts w:ascii="Arial" w:hAnsi="Arial" w:cs="Arial"/>
        </w:rPr>
        <w:t xml:space="preserve">motivasi dan persepsi masyarakat setempat terhadap usaha penggalian pasir pantai </w:t>
      </w:r>
    </w:p>
    <w:p w:rsidR="00BE1D64" w:rsidRPr="001C301A" w:rsidRDefault="00BE1D64" w:rsidP="002426AD">
      <w:pPr>
        <w:pStyle w:val="ListParagraph"/>
        <w:numPr>
          <w:ilvl w:val="0"/>
          <w:numId w:val="6"/>
        </w:numPr>
        <w:spacing w:after="0" w:line="360" w:lineRule="auto"/>
        <w:ind w:left="426" w:hanging="426"/>
        <w:jc w:val="both"/>
        <w:rPr>
          <w:rFonts w:ascii="Arial" w:hAnsi="Arial" w:cs="Arial"/>
        </w:rPr>
      </w:pPr>
      <w:r w:rsidRPr="001C301A">
        <w:rPr>
          <w:rFonts w:ascii="Arial" w:hAnsi="Arial" w:cs="Arial"/>
        </w:rPr>
        <w:t>Mengestimasi</w:t>
      </w:r>
      <w:r w:rsidR="00EE183F" w:rsidRPr="001C301A">
        <w:rPr>
          <w:rFonts w:ascii="Arial" w:hAnsi="Arial" w:cs="Arial"/>
        </w:rPr>
        <w:t xml:space="preserve"> pola ekstrasi </w:t>
      </w:r>
      <w:r w:rsidRPr="001C301A">
        <w:rPr>
          <w:rFonts w:ascii="Arial" w:hAnsi="Arial" w:cs="Arial"/>
          <w:lang w:val="id-ID"/>
        </w:rPr>
        <w:t xml:space="preserve">pengambilan pasir pantai di Pantai Nasai </w:t>
      </w:r>
    </w:p>
    <w:p w:rsidR="00914669" w:rsidRPr="001C301A" w:rsidRDefault="00BE1D64" w:rsidP="002426AD">
      <w:pPr>
        <w:pStyle w:val="ListParagraph"/>
        <w:numPr>
          <w:ilvl w:val="0"/>
          <w:numId w:val="6"/>
        </w:numPr>
        <w:spacing w:after="0" w:line="360" w:lineRule="auto"/>
        <w:ind w:left="426" w:hanging="426"/>
        <w:jc w:val="both"/>
        <w:rPr>
          <w:rFonts w:ascii="Arial" w:hAnsi="Arial" w:cs="Arial"/>
        </w:rPr>
      </w:pPr>
      <w:r w:rsidRPr="001C301A">
        <w:rPr>
          <w:rFonts w:ascii="Arial" w:hAnsi="Arial" w:cs="Arial"/>
          <w:lang w:val="id-ID"/>
        </w:rPr>
        <w:t xml:space="preserve">Mengestimasi </w:t>
      </w:r>
      <w:r w:rsidR="00EE183F" w:rsidRPr="001C301A">
        <w:rPr>
          <w:rFonts w:ascii="Arial" w:hAnsi="Arial" w:cs="Arial"/>
        </w:rPr>
        <w:t xml:space="preserve">biaya produksi aktual yang harus dikeluarkan oleh penambang dan konsumen pasir pantai </w:t>
      </w:r>
    </w:p>
    <w:p w:rsidR="00B96877" w:rsidRPr="001C301A" w:rsidRDefault="00EE183F" w:rsidP="00E401DA">
      <w:pPr>
        <w:pStyle w:val="Heading1"/>
        <w:spacing w:before="240" w:line="360" w:lineRule="auto"/>
        <w:jc w:val="both"/>
        <w:rPr>
          <w:rFonts w:ascii="Arial" w:hAnsi="Arial" w:cs="Arial"/>
          <w:sz w:val="22"/>
          <w:szCs w:val="22"/>
        </w:rPr>
      </w:pPr>
      <w:bookmarkStart w:id="5" w:name="_Toc468360753"/>
      <w:r w:rsidRPr="001C301A">
        <w:rPr>
          <w:rFonts w:ascii="Arial" w:hAnsi="Arial" w:cs="Arial"/>
          <w:sz w:val="22"/>
          <w:szCs w:val="22"/>
        </w:rPr>
        <w:t>METODE PENELITIAN</w:t>
      </w:r>
      <w:bookmarkEnd w:id="5"/>
    </w:p>
    <w:p w:rsidR="00B96877" w:rsidRPr="001F5C51" w:rsidRDefault="00B96877" w:rsidP="002426AD">
      <w:pPr>
        <w:spacing w:after="0" w:line="360" w:lineRule="auto"/>
        <w:ind w:firstLine="720"/>
        <w:jc w:val="both"/>
        <w:rPr>
          <w:rFonts w:ascii="Arial" w:hAnsi="Arial" w:cs="Arial"/>
          <w:color w:val="000000" w:themeColor="text1"/>
        </w:rPr>
      </w:pPr>
      <w:r w:rsidRPr="001C301A">
        <w:rPr>
          <w:rFonts w:ascii="Arial" w:hAnsi="Arial" w:cs="Arial"/>
        </w:rPr>
        <w:t xml:space="preserve">Penelitian </w:t>
      </w:r>
      <w:r w:rsidR="00EE183F" w:rsidRPr="001C301A">
        <w:rPr>
          <w:rFonts w:ascii="Arial" w:hAnsi="Arial" w:cs="Arial"/>
        </w:rPr>
        <w:t xml:space="preserve">dilaksanakan </w:t>
      </w:r>
      <w:r w:rsidR="007548AB" w:rsidRPr="001C301A">
        <w:rPr>
          <w:rFonts w:ascii="Arial" w:hAnsi="Arial" w:cs="Arial"/>
          <w:lang w:val="id-ID"/>
        </w:rPr>
        <w:t>pada</w:t>
      </w:r>
      <w:r w:rsidR="00EE183F" w:rsidRPr="001C301A">
        <w:rPr>
          <w:rFonts w:ascii="Arial" w:hAnsi="Arial" w:cs="Arial"/>
        </w:rPr>
        <w:t xml:space="preserve"> bulan </w:t>
      </w:r>
      <w:r w:rsidR="007548AB" w:rsidRPr="001C301A">
        <w:rPr>
          <w:rFonts w:ascii="Arial" w:hAnsi="Arial" w:cs="Arial"/>
          <w:lang w:val="id-ID"/>
        </w:rPr>
        <w:t xml:space="preserve">Juli 2016 </w:t>
      </w:r>
      <w:r w:rsidR="00EE183F" w:rsidRPr="001C301A">
        <w:rPr>
          <w:rFonts w:ascii="Arial" w:hAnsi="Arial" w:cs="Arial"/>
        </w:rPr>
        <w:t>dengan lokasi penelitian di sepanjang Pantai</w:t>
      </w:r>
      <w:r w:rsidRPr="001C301A">
        <w:rPr>
          <w:rFonts w:ascii="Arial" w:hAnsi="Arial" w:cs="Arial"/>
          <w:lang w:val="id-ID"/>
        </w:rPr>
        <w:t xml:space="preserve"> Nasai</w:t>
      </w:r>
      <w:r w:rsidR="00DE224A">
        <w:rPr>
          <w:rFonts w:ascii="Arial" w:hAnsi="Arial" w:cs="Arial"/>
        </w:rPr>
        <w:t xml:space="preserve"> </w:t>
      </w:r>
      <w:r w:rsidR="00EE183F" w:rsidRPr="001C301A">
        <w:rPr>
          <w:rFonts w:ascii="Arial" w:hAnsi="Arial" w:cs="Arial"/>
          <w:lang w:val="id-ID"/>
        </w:rPr>
        <w:t xml:space="preserve">meliputi 3 </w:t>
      </w:r>
      <w:r w:rsidR="00EE183F" w:rsidRPr="001C301A">
        <w:rPr>
          <w:rFonts w:ascii="Arial" w:hAnsi="Arial" w:cs="Arial"/>
        </w:rPr>
        <w:t xml:space="preserve">Kampung </w:t>
      </w:r>
      <w:r w:rsidR="00EE183F" w:rsidRPr="001C301A">
        <w:rPr>
          <w:rFonts w:ascii="Arial" w:hAnsi="Arial" w:cs="Arial"/>
          <w:lang w:val="id-ID"/>
        </w:rPr>
        <w:t xml:space="preserve">yaitu Urumb, Wendu dan </w:t>
      </w:r>
      <w:r w:rsidR="00EE183F" w:rsidRPr="001C301A">
        <w:rPr>
          <w:rFonts w:ascii="Arial" w:hAnsi="Arial" w:cs="Arial"/>
        </w:rPr>
        <w:t xml:space="preserve">Matara, Distrik Semangga </w:t>
      </w:r>
      <w:r w:rsidR="00947E97" w:rsidRPr="001C301A">
        <w:rPr>
          <w:rFonts w:ascii="Arial" w:hAnsi="Arial" w:cs="Arial"/>
        </w:rPr>
        <w:t xml:space="preserve">Kabupaten </w:t>
      </w:r>
      <w:r w:rsidR="00EE183F" w:rsidRPr="001C301A">
        <w:rPr>
          <w:rFonts w:ascii="Arial" w:hAnsi="Arial" w:cs="Arial"/>
        </w:rPr>
        <w:t>Merauke. Penelitian ini menggunakan data sekunder dan data primer. Data sekunder diperoleh melalui studi literature dari berba</w:t>
      </w:r>
      <w:r w:rsidRPr="001C301A">
        <w:rPr>
          <w:rFonts w:ascii="Arial" w:hAnsi="Arial" w:cs="Arial"/>
        </w:rPr>
        <w:t xml:space="preserve">gai sumber. </w:t>
      </w:r>
      <w:r w:rsidR="00EE183F" w:rsidRPr="001C301A">
        <w:rPr>
          <w:rFonts w:ascii="Arial" w:hAnsi="Arial" w:cs="Arial"/>
        </w:rPr>
        <w:t xml:space="preserve">Data Primer diperoleh melalui wawancara yang mendalam dengan aktor-aktor yang berperan </w:t>
      </w:r>
      <w:r w:rsidR="007548AB" w:rsidRPr="001C301A">
        <w:rPr>
          <w:rFonts w:ascii="Arial" w:hAnsi="Arial" w:cs="Arial"/>
        </w:rPr>
        <w:t xml:space="preserve">dalam kegiatan penggalian pasir. Aktor-aktor ini yang </w:t>
      </w:r>
      <w:r w:rsidR="007139FF" w:rsidRPr="001C301A">
        <w:rPr>
          <w:rFonts w:ascii="Arial" w:hAnsi="Arial" w:cs="Arial"/>
          <w:lang w:val="id-ID"/>
        </w:rPr>
        <w:t xml:space="preserve">kemudian </w:t>
      </w:r>
      <w:r w:rsidR="007548AB" w:rsidRPr="001C301A">
        <w:rPr>
          <w:rFonts w:ascii="Arial" w:hAnsi="Arial" w:cs="Arial"/>
        </w:rPr>
        <w:t>menjadi responden</w:t>
      </w:r>
      <w:r w:rsidR="007548AB" w:rsidRPr="001C301A">
        <w:rPr>
          <w:rFonts w:ascii="Arial" w:hAnsi="Arial" w:cs="Arial"/>
          <w:lang w:val="id-ID"/>
        </w:rPr>
        <w:t xml:space="preserve"> dalam</w:t>
      </w:r>
      <w:r w:rsidR="007139FF" w:rsidRPr="001C301A">
        <w:rPr>
          <w:rFonts w:ascii="Arial" w:hAnsi="Arial" w:cs="Arial"/>
          <w:lang w:val="id-ID"/>
        </w:rPr>
        <w:t xml:space="preserve"> wawancara yang mendalam. Adapun jumlah responden adalah </w:t>
      </w:r>
      <w:r w:rsidR="00EE183F" w:rsidRPr="001C301A">
        <w:rPr>
          <w:rFonts w:ascii="Arial" w:hAnsi="Arial" w:cs="Arial"/>
        </w:rPr>
        <w:t xml:space="preserve">pemilik dusun </w:t>
      </w:r>
      <w:r w:rsidR="007139FF" w:rsidRPr="001C301A">
        <w:rPr>
          <w:rFonts w:ascii="Arial" w:hAnsi="Arial" w:cs="Arial"/>
          <w:lang w:val="id-ID"/>
        </w:rPr>
        <w:t xml:space="preserve">(25 orang) </w:t>
      </w:r>
      <w:r w:rsidR="007139FF" w:rsidRPr="001C301A">
        <w:rPr>
          <w:rFonts w:ascii="Arial" w:hAnsi="Arial" w:cs="Arial"/>
        </w:rPr>
        <w:t xml:space="preserve">sebagai penjual, pekerja </w:t>
      </w:r>
      <w:r w:rsidR="00EE183F" w:rsidRPr="001C301A">
        <w:rPr>
          <w:rFonts w:ascii="Arial" w:hAnsi="Arial" w:cs="Arial"/>
        </w:rPr>
        <w:t>pengangkut pasir</w:t>
      </w:r>
      <w:r w:rsidR="007139FF" w:rsidRPr="001C301A">
        <w:rPr>
          <w:rFonts w:ascii="Arial" w:hAnsi="Arial" w:cs="Arial"/>
          <w:lang w:val="id-ID"/>
        </w:rPr>
        <w:t xml:space="preserve"> (5 orang)</w:t>
      </w:r>
      <w:r w:rsidR="00EE183F" w:rsidRPr="001C301A">
        <w:rPr>
          <w:rFonts w:ascii="Arial" w:hAnsi="Arial" w:cs="Arial"/>
        </w:rPr>
        <w:t xml:space="preserve"> dan supir truk</w:t>
      </w:r>
      <w:r w:rsidR="007139FF" w:rsidRPr="001C301A">
        <w:rPr>
          <w:rFonts w:ascii="Arial" w:hAnsi="Arial" w:cs="Arial"/>
          <w:lang w:val="id-ID"/>
        </w:rPr>
        <w:t xml:space="preserve"> (3 orang)</w:t>
      </w:r>
      <w:r w:rsidR="007139FF" w:rsidRPr="001C301A">
        <w:rPr>
          <w:rFonts w:ascii="Arial" w:hAnsi="Arial" w:cs="Arial"/>
        </w:rPr>
        <w:t>, agen pasir (3 agen)</w:t>
      </w:r>
      <w:r w:rsidR="002465F8" w:rsidRPr="001C301A">
        <w:rPr>
          <w:rFonts w:ascii="Arial" w:hAnsi="Arial" w:cs="Arial"/>
          <w:lang w:val="id-ID"/>
        </w:rPr>
        <w:t xml:space="preserve">. Tehnik </w:t>
      </w:r>
      <w:r w:rsidR="002465F8" w:rsidRPr="001F5C51">
        <w:rPr>
          <w:rFonts w:ascii="Arial" w:hAnsi="Arial" w:cs="Arial"/>
          <w:color w:val="000000" w:themeColor="text1"/>
          <w:lang w:val="id-ID"/>
        </w:rPr>
        <w:t xml:space="preserve">pengambilan data dilakukan menggunakan </w:t>
      </w:r>
      <w:r w:rsidR="002465F8" w:rsidRPr="001F5C51">
        <w:rPr>
          <w:rFonts w:ascii="Arial" w:hAnsi="Arial" w:cs="Arial"/>
          <w:i/>
          <w:color w:val="000000" w:themeColor="text1"/>
          <w:lang w:val="id-ID"/>
        </w:rPr>
        <w:t>snowball sampling</w:t>
      </w:r>
      <w:r w:rsidR="00C60906" w:rsidRPr="001F5C51">
        <w:rPr>
          <w:rFonts w:ascii="Arial" w:hAnsi="Arial" w:cs="Arial"/>
          <w:color w:val="000000" w:themeColor="text1"/>
        </w:rPr>
        <w:t xml:space="preserve"> (</w:t>
      </w:r>
      <w:r w:rsidR="00C60906" w:rsidRPr="001F5C51">
        <w:rPr>
          <w:rFonts w:ascii="Arial" w:eastAsia="Times New Roman" w:hAnsi="Arial" w:cs="Arial"/>
          <w:color w:val="000000" w:themeColor="text1"/>
          <w:lang w:bidi="ar-SA"/>
        </w:rPr>
        <w:t>Nurdiani, 2014</w:t>
      </w:r>
      <w:r w:rsidR="001E7E84" w:rsidRPr="001F5C51">
        <w:rPr>
          <w:rFonts w:ascii="Arial" w:eastAsia="Times New Roman" w:hAnsi="Arial" w:cs="Arial"/>
          <w:color w:val="000000" w:themeColor="text1"/>
          <w:lang w:bidi="ar-SA"/>
        </w:rPr>
        <w:t>;Etikan, 2016</w:t>
      </w:r>
      <w:r w:rsidR="001E7E84" w:rsidRPr="001F5C51">
        <w:rPr>
          <w:rFonts w:ascii="Arial" w:hAnsi="Arial" w:cs="Arial"/>
          <w:color w:val="000000" w:themeColor="text1"/>
        </w:rPr>
        <w:t>).</w:t>
      </w:r>
    </w:p>
    <w:p w:rsidR="001F5C51" w:rsidRPr="001F5C51" w:rsidRDefault="00EE183F" w:rsidP="001F5C51">
      <w:pPr>
        <w:pStyle w:val="Default"/>
        <w:tabs>
          <w:tab w:val="left" w:pos="2700"/>
        </w:tabs>
        <w:spacing w:line="360" w:lineRule="auto"/>
        <w:jc w:val="both"/>
        <w:rPr>
          <w:color w:val="000000" w:themeColor="text1"/>
          <w:sz w:val="22"/>
          <w:szCs w:val="22"/>
        </w:rPr>
      </w:pPr>
      <w:r w:rsidRPr="001F5C51">
        <w:rPr>
          <w:rFonts w:ascii="Arial" w:hAnsi="Arial" w:cs="Arial"/>
          <w:sz w:val="22"/>
          <w:szCs w:val="22"/>
        </w:rPr>
        <w:t xml:space="preserve">Tehnik analisis data untuk mengetahui </w:t>
      </w:r>
      <w:r w:rsidR="007139FF" w:rsidRPr="001F5C51">
        <w:rPr>
          <w:rFonts w:ascii="Arial" w:hAnsi="Arial" w:cs="Arial"/>
          <w:sz w:val="22"/>
          <w:szCs w:val="22"/>
          <w:lang w:val="id-ID"/>
        </w:rPr>
        <w:t xml:space="preserve">strategi penanggulangan pasir melalui analisis </w:t>
      </w:r>
      <w:r w:rsidRPr="001F5C51">
        <w:rPr>
          <w:rFonts w:ascii="Arial" w:hAnsi="Arial" w:cs="Arial"/>
          <w:sz w:val="22"/>
          <w:szCs w:val="22"/>
        </w:rPr>
        <w:t xml:space="preserve">persepsi dan motivasi masyarakat melakukan </w:t>
      </w:r>
      <w:r w:rsidR="007139FF" w:rsidRPr="001F5C51">
        <w:rPr>
          <w:rFonts w:ascii="Arial" w:hAnsi="Arial" w:cs="Arial"/>
          <w:sz w:val="22"/>
          <w:szCs w:val="22"/>
        </w:rPr>
        <w:t xml:space="preserve">kegiatan ekstraksi pasir pantai, </w:t>
      </w:r>
      <w:r w:rsidRPr="001F5C51">
        <w:rPr>
          <w:rFonts w:ascii="Arial" w:hAnsi="Arial" w:cs="Arial"/>
          <w:sz w:val="22"/>
          <w:szCs w:val="22"/>
        </w:rPr>
        <w:t>dilakukan dengan menggunakan metode SWOT</w:t>
      </w:r>
      <w:r w:rsidR="00CF0854" w:rsidRPr="001F5C51">
        <w:rPr>
          <w:rFonts w:ascii="Arial" w:hAnsi="Arial" w:cs="Arial"/>
          <w:sz w:val="22"/>
          <w:szCs w:val="22"/>
        </w:rPr>
        <w:t xml:space="preserve"> (</w:t>
      </w:r>
      <w:r w:rsidR="00CF0854" w:rsidRPr="001F5C51">
        <w:rPr>
          <w:rFonts w:ascii="Arial" w:hAnsi="Arial" w:cs="Arial"/>
          <w:color w:val="221E1F"/>
          <w:sz w:val="22"/>
          <w:szCs w:val="22"/>
        </w:rPr>
        <w:t xml:space="preserve">Djuwendah, </w:t>
      </w:r>
      <w:r w:rsidR="00CF0854" w:rsidRPr="001F5C51">
        <w:rPr>
          <w:rFonts w:ascii="Arial" w:hAnsi="Arial" w:cs="Arial"/>
          <w:i/>
          <w:color w:val="221E1F"/>
          <w:sz w:val="22"/>
          <w:szCs w:val="22"/>
        </w:rPr>
        <w:t>et.al.,</w:t>
      </w:r>
      <w:r w:rsidR="00CF0854" w:rsidRPr="001F5C51">
        <w:rPr>
          <w:rFonts w:ascii="Arial" w:hAnsi="Arial" w:cs="Arial"/>
          <w:color w:val="221E1F"/>
          <w:sz w:val="22"/>
          <w:szCs w:val="22"/>
        </w:rPr>
        <w:t xml:space="preserve"> 2013</w:t>
      </w:r>
      <w:r w:rsidR="007F3777" w:rsidRPr="001F5C51">
        <w:rPr>
          <w:rFonts w:ascii="Arial" w:hAnsi="Arial" w:cs="Arial"/>
          <w:color w:val="221E1F"/>
          <w:sz w:val="22"/>
          <w:szCs w:val="22"/>
        </w:rPr>
        <w:t xml:space="preserve"> </w:t>
      </w:r>
      <w:r w:rsidR="00CF0854" w:rsidRPr="001F5C51">
        <w:rPr>
          <w:rFonts w:ascii="Arial" w:hAnsi="Arial" w:cs="Arial"/>
          <w:color w:val="221E1F"/>
          <w:sz w:val="22"/>
          <w:szCs w:val="22"/>
        </w:rPr>
        <w:t xml:space="preserve">; </w:t>
      </w:r>
      <w:r w:rsidR="00CF0854" w:rsidRPr="001F5C51">
        <w:rPr>
          <w:rFonts w:ascii="Arial" w:hAnsi="Arial" w:cs="Arial"/>
          <w:bCs/>
          <w:sz w:val="22"/>
          <w:szCs w:val="22"/>
        </w:rPr>
        <w:t>Sopandi, 2017</w:t>
      </w:r>
      <w:r w:rsidR="007F3777" w:rsidRPr="001F5C51">
        <w:rPr>
          <w:rFonts w:ascii="Arial" w:hAnsi="Arial" w:cs="Arial"/>
          <w:bCs/>
          <w:sz w:val="22"/>
          <w:szCs w:val="22"/>
        </w:rPr>
        <w:t>; Rahayu, 2016</w:t>
      </w:r>
      <w:r w:rsidR="009E317A" w:rsidRPr="001F5C51">
        <w:rPr>
          <w:rFonts w:ascii="Arial" w:hAnsi="Arial" w:cs="Arial"/>
          <w:bCs/>
          <w:sz w:val="22"/>
          <w:szCs w:val="22"/>
        </w:rPr>
        <w:t xml:space="preserve"> ; </w:t>
      </w:r>
      <w:r w:rsidR="009E317A" w:rsidRPr="001F5C51">
        <w:rPr>
          <w:rFonts w:ascii="Arial" w:hAnsi="Arial" w:cs="Arial"/>
          <w:sz w:val="22"/>
          <w:szCs w:val="22"/>
        </w:rPr>
        <w:t>Setyorini, 2016</w:t>
      </w:r>
      <w:r w:rsidR="00CF0854" w:rsidRPr="001F5C51">
        <w:rPr>
          <w:rFonts w:ascii="Arial" w:hAnsi="Arial" w:cs="Arial"/>
          <w:bCs/>
          <w:sz w:val="22"/>
          <w:szCs w:val="22"/>
        </w:rPr>
        <w:t>)</w:t>
      </w:r>
      <w:r w:rsidRPr="001F5C51">
        <w:rPr>
          <w:rFonts w:ascii="Arial" w:hAnsi="Arial" w:cs="Arial"/>
          <w:sz w:val="22"/>
          <w:szCs w:val="22"/>
        </w:rPr>
        <w:t xml:space="preserve">. </w:t>
      </w:r>
      <w:r w:rsidR="004F0C32" w:rsidRPr="001F5C51">
        <w:rPr>
          <w:rFonts w:ascii="Arial" w:hAnsi="Arial" w:cs="Arial"/>
          <w:sz w:val="22"/>
          <w:szCs w:val="22"/>
        </w:rPr>
        <w:t>M</w:t>
      </w:r>
      <w:r w:rsidR="00E77282" w:rsidRPr="001F5C51">
        <w:rPr>
          <w:rFonts w:ascii="Arial" w:eastAsia="Times New Roman" w:hAnsi="Arial" w:cs="Arial"/>
          <w:sz w:val="22"/>
          <w:szCs w:val="22"/>
        </w:rPr>
        <w:t xml:space="preserve">enurut Wanti </w:t>
      </w:r>
      <w:r w:rsidR="00E77282" w:rsidRPr="001F5C51">
        <w:rPr>
          <w:rFonts w:ascii="Arial" w:eastAsia="Times New Roman" w:hAnsi="Arial" w:cs="Arial"/>
          <w:i/>
          <w:sz w:val="22"/>
          <w:szCs w:val="22"/>
        </w:rPr>
        <w:t>et.al</w:t>
      </w:r>
      <w:r w:rsidR="00E77282" w:rsidRPr="001F5C51">
        <w:rPr>
          <w:rFonts w:ascii="Arial" w:eastAsia="Times New Roman" w:hAnsi="Arial" w:cs="Arial"/>
          <w:sz w:val="22"/>
          <w:szCs w:val="22"/>
        </w:rPr>
        <w:t xml:space="preserve">., (2014) analisis SWOT adalah suatu alat </w:t>
      </w:r>
      <w:r w:rsidR="00E77282" w:rsidRPr="001F5C51">
        <w:rPr>
          <w:rFonts w:ascii="Arial" w:eastAsia="Times New Roman" w:hAnsi="Arial" w:cs="Arial"/>
          <w:sz w:val="22"/>
          <w:szCs w:val="22"/>
        </w:rPr>
        <w:lastRenderedPageBreak/>
        <w:t>perencanaan stratejik yang penting untuk membantu perencanaan untuk membandingkan kekuatan dan kelemahan internal perusahaan dengan peluang dan ancaman dari eksternal.</w:t>
      </w:r>
      <w:r w:rsidR="004F0C32" w:rsidRPr="001F5C51">
        <w:rPr>
          <w:rFonts w:ascii="Arial" w:eastAsia="Times New Roman" w:hAnsi="Arial" w:cs="Arial"/>
          <w:sz w:val="22"/>
          <w:szCs w:val="22"/>
        </w:rPr>
        <w:t xml:space="preserve"> </w:t>
      </w:r>
      <w:r w:rsidRPr="001F5C51">
        <w:rPr>
          <w:rFonts w:ascii="Arial" w:hAnsi="Arial" w:cs="Arial"/>
          <w:color w:val="000000" w:themeColor="text1"/>
          <w:sz w:val="22"/>
          <w:szCs w:val="22"/>
        </w:rPr>
        <w:t xml:space="preserve">Analisis data untuk </w:t>
      </w:r>
      <w:r w:rsidR="007139FF" w:rsidRPr="001F5C51">
        <w:rPr>
          <w:rFonts w:ascii="Arial" w:hAnsi="Arial" w:cs="Arial"/>
          <w:color w:val="000000" w:themeColor="text1"/>
          <w:sz w:val="22"/>
          <w:szCs w:val="22"/>
          <w:lang w:val="id-ID"/>
        </w:rPr>
        <w:t>mengkaji pola ekstraksi dan biaya produksi aktual</w:t>
      </w:r>
      <w:r w:rsidRPr="001F5C51">
        <w:rPr>
          <w:rFonts w:ascii="Arial" w:hAnsi="Arial" w:cs="Arial"/>
          <w:color w:val="000000" w:themeColor="text1"/>
          <w:sz w:val="22"/>
          <w:szCs w:val="22"/>
        </w:rPr>
        <w:t xml:space="preserve"> dilakukan dengan menggunakan metode </w:t>
      </w:r>
      <w:r w:rsidR="002465F8" w:rsidRPr="001F5C51">
        <w:rPr>
          <w:rFonts w:ascii="Arial" w:hAnsi="Arial" w:cs="Arial"/>
          <w:color w:val="000000" w:themeColor="text1"/>
          <w:sz w:val="22"/>
          <w:szCs w:val="22"/>
          <w:lang w:val="id-ID"/>
        </w:rPr>
        <w:t>deskriptif kuantitatif yang diperoleh melalui wawancara mendalam</w:t>
      </w:r>
      <w:r w:rsidR="001F5C51" w:rsidRPr="001F5C51">
        <w:rPr>
          <w:rFonts w:ascii="Arial" w:hAnsi="Arial" w:cs="Arial"/>
          <w:color w:val="000000" w:themeColor="text1"/>
          <w:sz w:val="22"/>
          <w:szCs w:val="22"/>
        </w:rPr>
        <w:t xml:space="preserve"> (Elwizan dan Damayanti, 2017). </w:t>
      </w:r>
      <w:r w:rsidR="001F5C51" w:rsidRPr="001F5C51">
        <w:rPr>
          <w:color w:val="000000" w:themeColor="text1"/>
          <w:sz w:val="22"/>
          <w:szCs w:val="22"/>
        </w:rPr>
        <w:t xml:space="preserve"> </w:t>
      </w:r>
    </w:p>
    <w:p w:rsidR="00EE183F" w:rsidRPr="001C301A" w:rsidRDefault="00EE183F" w:rsidP="00F231F8">
      <w:pPr>
        <w:pStyle w:val="Heading1"/>
        <w:spacing w:before="240" w:line="360" w:lineRule="auto"/>
        <w:jc w:val="both"/>
        <w:rPr>
          <w:rFonts w:ascii="Arial" w:hAnsi="Arial" w:cs="Arial"/>
          <w:sz w:val="22"/>
          <w:szCs w:val="22"/>
          <w:lang w:val="id-ID"/>
        </w:rPr>
      </w:pPr>
      <w:bookmarkStart w:id="6" w:name="_Toc468360757"/>
      <w:r w:rsidRPr="001C301A">
        <w:rPr>
          <w:rFonts w:ascii="Arial" w:hAnsi="Arial" w:cs="Arial"/>
          <w:sz w:val="22"/>
          <w:szCs w:val="22"/>
        </w:rPr>
        <w:t>HASIL DAN PEMBAHASAN</w:t>
      </w:r>
      <w:bookmarkEnd w:id="6"/>
    </w:p>
    <w:p w:rsidR="00EE183F" w:rsidRPr="001C301A" w:rsidRDefault="002465F8" w:rsidP="00F231F8">
      <w:pPr>
        <w:pStyle w:val="Heading2"/>
        <w:spacing w:before="120" w:line="360" w:lineRule="auto"/>
        <w:rPr>
          <w:rFonts w:ascii="Arial" w:hAnsi="Arial" w:cs="Arial"/>
          <w:sz w:val="22"/>
          <w:szCs w:val="22"/>
          <w:lang w:val="id-ID"/>
        </w:rPr>
      </w:pPr>
      <w:r w:rsidRPr="001C301A">
        <w:rPr>
          <w:rFonts w:ascii="Arial" w:hAnsi="Arial" w:cs="Arial"/>
          <w:sz w:val="22"/>
          <w:szCs w:val="22"/>
          <w:lang w:val="id-ID"/>
        </w:rPr>
        <w:t xml:space="preserve">Analisis Strategi Kebijakan Penanggulangan Penggalian Pasir Pantai </w:t>
      </w:r>
    </w:p>
    <w:p w:rsidR="00EE183F" w:rsidRPr="001C301A" w:rsidRDefault="00EE183F" w:rsidP="002426AD">
      <w:pPr>
        <w:spacing w:after="0" w:line="360" w:lineRule="auto"/>
        <w:jc w:val="both"/>
        <w:rPr>
          <w:rFonts w:ascii="Arial" w:hAnsi="Arial" w:cs="Arial"/>
        </w:rPr>
      </w:pPr>
      <w:r w:rsidRPr="001C301A">
        <w:rPr>
          <w:rFonts w:ascii="Arial" w:hAnsi="Arial" w:cs="Arial"/>
        </w:rPr>
        <w:tab/>
      </w:r>
      <w:r w:rsidR="002465F8" w:rsidRPr="001C301A">
        <w:rPr>
          <w:rFonts w:ascii="Arial" w:hAnsi="Arial" w:cs="Arial"/>
          <w:lang w:val="id-ID"/>
        </w:rPr>
        <w:t xml:space="preserve">Dari hasil wawancara mendalam dengan 25 </w:t>
      </w:r>
      <w:r w:rsidR="00BE1D64" w:rsidRPr="001C301A">
        <w:rPr>
          <w:rFonts w:ascii="Arial" w:hAnsi="Arial" w:cs="Arial"/>
          <w:lang w:val="id-ID"/>
        </w:rPr>
        <w:t xml:space="preserve">orang responden </w:t>
      </w:r>
      <w:r w:rsidR="002465F8" w:rsidRPr="001C301A">
        <w:rPr>
          <w:rFonts w:ascii="Arial" w:hAnsi="Arial" w:cs="Arial"/>
          <w:lang w:val="id-ID"/>
        </w:rPr>
        <w:t>pemilik</w:t>
      </w:r>
      <w:r w:rsidR="004B6DC5">
        <w:rPr>
          <w:rFonts w:ascii="Arial" w:hAnsi="Arial" w:cs="Arial"/>
        </w:rPr>
        <w:t xml:space="preserve"> pada</w:t>
      </w:r>
      <w:r w:rsidR="002465F8" w:rsidRPr="001C301A">
        <w:rPr>
          <w:rFonts w:ascii="Arial" w:hAnsi="Arial" w:cs="Arial"/>
          <w:lang w:val="id-ID"/>
        </w:rPr>
        <w:t xml:space="preserve"> dusun yang melakukan aktivitas penjualan pasir, maka diperoleh motivasi dan persepsi masyarakat dalam melakukan aktivitas penggalian pasir. Motivasi dan persepsi </w:t>
      </w:r>
      <w:r w:rsidR="00BE1D64" w:rsidRPr="001C301A">
        <w:rPr>
          <w:rFonts w:ascii="Arial" w:hAnsi="Arial" w:cs="Arial"/>
          <w:lang w:val="id-ID"/>
        </w:rPr>
        <w:t>tersebut dikelompokkan menjadi 2</w:t>
      </w:r>
      <w:r w:rsidR="002465F8" w:rsidRPr="001C301A">
        <w:rPr>
          <w:rFonts w:ascii="Arial" w:hAnsi="Arial" w:cs="Arial"/>
          <w:lang w:val="id-ID"/>
        </w:rPr>
        <w:t xml:space="preserve"> (</w:t>
      </w:r>
      <w:r w:rsidR="00BE1D64" w:rsidRPr="001C301A">
        <w:rPr>
          <w:rFonts w:ascii="Arial" w:hAnsi="Arial" w:cs="Arial"/>
          <w:lang w:val="id-ID"/>
        </w:rPr>
        <w:t>Dua</w:t>
      </w:r>
      <w:r w:rsidR="002465F8" w:rsidRPr="001C301A">
        <w:rPr>
          <w:rFonts w:ascii="Arial" w:hAnsi="Arial" w:cs="Arial"/>
          <w:lang w:val="id-ID"/>
        </w:rPr>
        <w:t>) faktor</w:t>
      </w:r>
      <w:r w:rsidR="004B6DC5">
        <w:rPr>
          <w:rFonts w:ascii="Arial" w:hAnsi="Arial" w:cs="Arial"/>
        </w:rPr>
        <w:t xml:space="preserve"> </w:t>
      </w:r>
      <w:r w:rsidR="00BE1D64" w:rsidRPr="001C301A">
        <w:rPr>
          <w:rFonts w:ascii="Arial" w:hAnsi="Arial" w:cs="Arial"/>
          <w:lang w:val="id-ID"/>
        </w:rPr>
        <w:t xml:space="preserve">yaitu </w:t>
      </w:r>
      <w:r w:rsidRPr="001C301A">
        <w:rPr>
          <w:rFonts w:ascii="Arial" w:hAnsi="Arial" w:cs="Arial"/>
          <w:lang w:val="id-ID"/>
        </w:rPr>
        <w:t>faktor internal dan eksternal</w:t>
      </w:r>
      <w:r w:rsidR="00BE1D64" w:rsidRPr="001C301A">
        <w:rPr>
          <w:rFonts w:ascii="Arial" w:hAnsi="Arial" w:cs="Arial"/>
          <w:lang w:val="id-ID"/>
        </w:rPr>
        <w:t>.</w:t>
      </w:r>
      <w:r w:rsidRPr="001C301A">
        <w:rPr>
          <w:rFonts w:ascii="Arial" w:hAnsi="Arial" w:cs="Arial"/>
          <w:lang w:val="id-ID"/>
        </w:rPr>
        <w:t xml:space="preserve"> F</w:t>
      </w:r>
      <w:r w:rsidRPr="001C301A">
        <w:rPr>
          <w:rFonts w:ascii="Arial" w:hAnsi="Arial" w:cs="Arial"/>
        </w:rPr>
        <w:t xml:space="preserve">aktor </w:t>
      </w:r>
      <w:r w:rsidR="00BE1D64" w:rsidRPr="001C301A">
        <w:rPr>
          <w:rFonts w:ascii="Arial" w:hAnsi="Arial" w:cs="Arial"/>
          <w:lang w:val="id-ID"/>
        </w:rPr>
        <w:t>internal terdiri</w:t>
      </w:r>
      <w:r w:rsidRPr="001C301A">
        <w:rPr>
          <w:rFonts w:ascii="Arial" w:hAnsi="Arial" w:cs="Arial"/>
          <w:lang w:val="id-ID"/>
        </w:rPr>
        <w:t xml:space="preserve"> dari kelemahan/</w:t>
      </w:r>
      <w:r w:rsidRPr="001C301A">
        <w:rPr>
          <w:rFonts w:ascii="Arial" w:hAnsi="Arial" w:cs="Arial"/>
          <w:i/>
        </w:rPr>
        <w:t>Weakness</w:t>
      </w:r>
      <w:r w:rsidRPr="001C301A">
        <w:rPr>
          <w:rFonts w:ascii="Arial" w:hAnsi="Arial" w:cs="Arial"/>
          <w:lang w:val="id-ID"/>
        </w:rPr>
        <w:t>dan kekuatan/</w:t>
      </w:r>
      <w:r w:rsidRPr="001C301A">
        <w:rPr>
          <w:rFonts w:ascii="Arial" w:hAnsi="Arial" w:cs="Arial"/>
          <w:i/>
        </w:rPr>
        <w:t>Strengths</w:t>
      </w:r>
      <w:r w:rsidRPr="001C301A">
        <w:rPr>
          <w:rFonts w:ascii="Arial" w:hAnsi="Arial" w:cs="Arial"/>
        </w:rPr>
        <w:t xml:space="preserve">. </w:t>
      </w:r>
      <w:r w:rsidRPr="001C301A">
        <w:rPr>
          <w:rFonts w:ascii="Arial" w:hAnsi="Arial" w:cs="Arial"/>
          <w:lang w:val="id-ID"/>
        </w:rPr>
        <w:t xml:space="preserve">Faktor eksternal terdiri dari </w:t>
      </w:r>
      <w:r w:rsidRPr="001C301A">
        <w:rPr>
          <w:rFonts w:ascii="Arial" w:hAnsi="Arial" w:cs="Arial"/>
          <w:i/>
        </w:rPr>
        <w:t xml:space="preserve">Opprtunities </w:t>
      </w:r>
      <w:r w:rsidRPr="001C301A">
        <w:rPr>
          <w:rFonts w:ascii="Arial" w:hAnsi="Arial" w:cs="Arial"/>
        </w:rPr>
        <w:t xml:space="preserve">(peluang) </w:t>
      </w:r>
      <w:r w:rsidRPr="001C301A">
        <w:rPr>
          <w:rFonts w:ascii="Arial" w:hAnsi="Arial" w:cs="Arial"/>
          <w:lang w:val="id-ID"/>
        </w:rPr>
        <w:t xml:space="preserve">dan </w:t>
      </w:r>
      <w:r w:rsidRPr="001C301A">
        <w:rPr>
          <w:rFonts w:ascii="Arial" w:hAnsi="Arial" w:cs="Arial"/>
          <w:i/>
        </w:rPr>
        <w:t>Treats</w:t>
      </w:r>
      <w:r w:rsidRPr="001C301A">
        <w:rPr>
          <w:rFonts w:ascii="Arial" w:hAnsi="Arial" w:cs="Arial"/>
        </w:rPr>
        <w:t xml:space="preserve"> (ancaman). Peluang merupakan kondisi peluang yang mungkin muncul di masa depan yang berasal dari luar </w:t>
      </w:r>
      <w:r w:rsidRPr="001C301A">
        <w:rPr>
          <w:rFonts w:ascii="Arial" w:hAnsi="Arial" w:cs="Arial"/>
          <w:lang w:val="id-ID"/>
        </w:rPr>
        <w:t>konteks</w:t>
      </w:r>
      <w:r w:rsidRPr="001C301A">
        <w:rPr>
          <w:rFonts w:ascii="Arial" w:hAnsi="Arial" w:cs="Arial"/>
        </w:rPr>
        <w:t xml:space="preserve">, misalnya kebijakan pemerintah, </w:t>
      </w:r>
      <w:r w:rsidRPr="001C301A">
        <w:rPr>
          <w:rFonts w:ascii="Arial" w:hAnsi="Arial" w:cs="Arial"/>
          <w:lang w:val="id-ID"/>
        </w:rPr>
        <w:t>k</w:t>
      </w:r>
      <w:r w:rsidRPr="001C301A">
        <w:rPr>
          <w:rFonts w:ascii="Arial" w:hAnsi="Arial" w:cs="Arial"/>
        </w:rPr>
        <w:t>ompetitor, kondisi lingkungan sekitar.</w:t>
      </w:r>
      <w:r w:rsidRPr="001C301A">
        <w:rPr>
          <w:rFonts w:ascii="Arial" w:hAnsi="Arial" w:cs="Arial"/>
          <w:lang w:val="id-ID"/>
        </w:rPr>
        <w:t xml:space="preserve"> Ancaman</w:t>
      </w:r>
      <w:r w:rsidRPr="001C301A">
        <w:rPr>
          <w:rFonts w:ascii="Arial" w:hAnsi="Arial" w:cs="Arial"/>
        </w:rPr>
        <w:t xml:space="preserve"> merupakan kondisi yang mengancam organisasi yang berasal dari luar lingkungan yang dapat mengganggu jalannya organisasi. Identifikasi analisis kekuatan dan kelemahan dituangkan dalam sebuah </w:t>
      </w:r>
      <w:r w:rsidRPr="001C301A">
        <w:rPr>
          <w:rFonts w:ascii="Arial" w:hAnsi="Arial" w:cs="Arial"/>
          <w:i/>
        </w:rPr>
        <w:t>matrix internal factor analysis summary</w:t>
      </w:r>
      <w:r w:rsidRPr="001C301A">
        <w:rPr>
          <w:rFonts w:ascii="Arial" w:hAnsi="Arial" w:cs="Arial"/>
        </w:rPr>
        <w:t xml:space="preserve"> (IFAS) yang memungkinkan analisi dapat mengevaluasi dan identifikasi hubungan yang terjadi diantara area tersebut. Untuk analisis peluang dan ancaman dimasukkan dalam </w:t>
      </w:r>
      <w:r w:rsidRPr="001C301A">
        <w:rPr>
          <w:rFonts w:ascii="Arial" w:hAnsi="Arial" w:cs="Arial"/>
          <w:i/>
        </w:rPr>
        <w:t>matrixs external factor analysis summary</w:t>
      </w:r>
      <w:r w:rsidRPr="001C301A">
        <w:rPr>
          <w:rFonts w:ascii="Arial" w:hAnsi="Arial" w:cs="Arial"/>
        </w:rPr>
        <w:t xml:space="preserve"> (EFAS), sehingga memungkinkan analisis mendapatkan informasi ekonomi, sosial, budaya, demografis, lingkungan, politik, pemerintahan, </w:t>
      </w:r>
      <w:r w:rsidR="00627A82">
        <w:rPr>
          <w:rFonts w:ascii="Arial" w:hAnsi="Arial" w:cs="Arial"/>
        </w:rPr>
        <w:t>hukum, teknologi dan kompetitif (David, 2014).</w:t>
      </w:r>
    </w:p>
    <w:p w:rsidR="00EE183F" w:rsidRPr="001C301A" w:rsidRDefault="00EE183F" w:rsidP="002426AD">
      <w:pPr>
        <w:spacing w:after="0" w:line="360" w:lineRule="auto"/>
        <w:jc w:val="both"/>
        <w:rPr>
          <w:rFonts w:ascii="Arial" w:hAnsi="Arial" w:cs="Arial"/>
          <w:lang w:val="id-ID"/>
        </w:rPr>
      </w:pPr>
      <w:r w:rsidRPr="001C301A">
        <w:rPr>
          <w:rFonts w:ascii="Arial" w:hAnsi="Arial" w:cs="Arial"/>
        </w:rPr>
        <w:tab/>
      </w:r>
      <w:r w:rsidRPr="001C301A">
        <w:rPr>
          <w:rFonts w:ascii="Arial" w:hAnsi="Arial" w:cs="Arial"/>
          <w:lang w:val="id-ID"/>
        </w:rPr>
        <w:t xml:space="preserve">Hasil analisis faktor kekuatan yang dimiliki oleh masyarakat dalam rangka untuk mengatasi pencemaran di </w:t>
      </w:r>
      <w:r w:rsidR="0086518B">
        <w:rPr>
          <w:rFonts w:ascii="Arial" w:hAnsi="Arial" w:cs="Arial"/>
          <w:lang w:val="id-ID"/>
        </w:rPr>
        <w:t xml:space="preserve">wilayah </w:t>
      </w:r>
      <w:r w:rsidRPr="001C301A">
        <w:rPr>
          <w:rFonts w:ascii="Arial" w:hAnsi="Arial" w:cs="Arial"/>
          <w:lang w:val="id-ID"/>
        </w:rPr>
        <w:t xml:space="preserve">pesisir </w:t>
      </w:r>
      <w:r w:rsidR="00576F5F">
        <w:rPr>
          <w:rFonts w:ascii="Arial" w:hAnsi="Arial" w:cs="Arial"/>
          <w:lang w:val="id-ID"/>
        </w:rPr>
        <w:t xml:space="preserve">akibat </w:t>
      </w:r>
      <w:r w:rsidRPr="001C301A">
        <w:rPr>
          <w:rFonts w:ascii="Arial" w:hAnsi="Arial" w:cs="Arial"/>
          <w:lang w:val="id-ID"/>
        </w:rPr>
        <w:t xml:space="preserve">aktivitas penggalian pasir adalah : </w:t>
      </w:r>
    </w:p>
    <w:p w:rsidR="000C6A40" w:rsidRPr="000C6A40" w:rsidRDefault="00EE183F" w:rsidP="000C6A40">
      <w:pPr>
        <w:pStyle w:val="ListParagraph"/>
        <w:numPr>
          <w:ilvl w:val="0"/>
          <w:numId w:val="31"/>
        </w:numPr>
        <w:spacing w:after="0" w:line="360" w:lineRule="auto"/>
        <w:ind w:left="360"/>
        <w:jc w:val="both"/>
        <w:rPr>
          <w:rFonts w:ascii="Arial" w:eastAsia="Times New Roman" w:hAnsi="Arial" w:cs="Arial"/>
          <w:lang w:bidi="ar-SA"/>
        </w:rPr>
      </w:pPr>
      <w:r w:rsidRPr="000C6A40">
        <w:rPr>
          <w:rFonts w:ascii="Arial" w:hAnsi="Arial" w:cs="Arial"/>
          <w:lang w:val="id-ID"/>
        </w:rPr>
        <w:t xml:space="preserve">Masyarakat memiliki pengetahuan yang sangat baik tentang dampak buruk aktivitas penggalian pasir yang terus menerus terjadi. Masyarakat mampu menyebutkan bahwa menggali pasir dapat menyebabkan kerugian bagi masyarakat sendiri karena intrusi air laut menyebabkan sumber air menjadi payau, jalanan rusak sehingga ongkos transportasi menjadi mahal, air pasang hingga naik mendekati perkampungan warga dan pantai menjadi rusak yang berakibat sedikitnya wisatawan yang </w:t>
      </w:r>
      <w:r w:rsidR="00CF7E01" w:rsidRPr="000C6A40">
        <w:rPr>
          <w:rFonts w:ascii="Arial" w:hAnsi="Arial" w:cs="Arial"/>
          <w:lang w:val="id-ID"/>
        </w:rPr>
        <w:t>dat</w:t>
      </w:r>
      <w:r w:rsidR="00CF7E01" w:rsidRPr="000C6A40">
        <w:rPr>
          <w:rFonts w:ascii="Arial" w:hAnsi="Arial" w:cs="Arial"/>
        </w:rPr>
        <w:t>a</w:t>
      </w:r>
      <w:r w:rsidR="00CF7E01" w:rsidRPr="000C6A40">
        <w:rPr>
          <w:rFonts w:ascii="Arial" w:hAnsi="Arial" w:cs="Arial"/>
          <w:lang w:val="id-ID"/>
        </w:rPr>
        <w:t>ng</w:t>
      </w:r>
      <w:r w:rsidR="00CF7E01" w:rsidRPr="000C6A40">
        <w:rPr>
          <w:rFonts w:ascii="Arial" w:hAnsi="Arial" w:cs="Arial"/>
        </w:rPr>
        <w:t xml:space="preserve">. </w:t>
      </w:r>
      <w:r w:rsidR="00CF7E01" w:rsidRPr="000C6A40">
        <w:rPr>
          <w:rFonts w:ascii="Arial" w:hAnsi="Arial" w:cs="Arial"/>
          <w:color w:val="000000" w:themeColor="text1"/>
        </w:rPr>
        <w:t xml:space="preserve">Hal tersebut sejalan dengan </w:t>
      </w:r>
      <w:r w:rsidR="00AD7D08" w:rsidRPr="000C6A40">
        <w:rPr>
          <w:rFonts w:ascii="Arial" w:hAnsi="Arial" w:cs="Arial"/>
          <w:color w:val="000000" w:themeColor="text1"/>
        </w:rPr>
        <w:t xml:space="preserve">Anggraini, </w:t>
      </w:r>
      <w:r w:rsidR="00AD7D08" w:rsidRPr="000C6A40">
        <w:rPr>
          <w:rFonts w:ascii="Arial" w:hAnsi="Arial" w:cs="Arial"/>
          <w:i/>
          <w:color w:val="000000" w:themeColor="text1"/>
        </w:rPr>
        <w:t>et.al</w:t>
      </w:r>
      <w:r w:rsidR="00AD7D08" w:rsidRPr="000C6A40">
        <w:rPr>
          <w:rFonts w:ascii="Arial" w:hAnsi="Arial" w:cs="Arial"/>
          <w:color w:val="000000" w:themeColor="text1"/>
        </w:rPr>
        <w:t>.</w:t>
      </w:r>
      <w:r w:rsidR="00B43E13" w:rsidRPr="000C6A40">
        <w:rPr>
          <w:rFonts w:ascii="Arial" w:hAnsi="Arial" w:cs="Arial"/>
          <w:color w:val="000000" w:themeColor="text1"/>
        </w:rPr>
        <w:t xml:space="preserve"> (</w:t>
      </w:r>
      <w:r w:rsidR="00AD7D08" w:rsidRPr="000C6A40">
        <w:rPr>
          <w:rFonts w:ascii="Arial" w:hAnsi="Arial" w:cs="Arial"/>
          <w:color w:val="000000" w:themeColor="text1"/>
        </w:rPr>
        <w:t>2013</w:t>
      </w:r>
      <w:r w:rsidR="00B43E13" w:rsidRPr="000C6A40">
        <w:rPr>
          <w:rFonts w:ascii="Arial" w:hAnsi="Arial" w:cs="Arial"/>
          <w:color w:val="000000" w:themeColor="text1"/>
        </w:rPr>
        <w:t>)</w:t>
      </w:r>
      <w:r w:rsidRPr="000C6A40">
        <w:rPr>
          <w:rFonts w:ascii="Arial" w:hAnsi="Arial" w:cs="Arial"/>
          <w:color w:val="000000" w:themeColor="text1"/>
          <w:lang w:val="id-ID"/>
        </w:rPr>
        <w:t>.</w:t>
      </w:r>
      <w:r w:rsidR="00186EBC" w:rsidRPr="000C6A40">
        <w:rPr>
          <w:rFonts w:ascii="Arial" w:hAnsi="Arial" w:cs="Arial"/>
          <w:color w:val="000000" w:themeColor="text1"/>
        </w:rPr>
        <w:t xml:space="preserve"> Lebih lanjut, menurut Suherman </w:t>
      </w:r>
      <w:r w:rsidR="00186EBC" w:rsidRPr="000C6A40">
        <w:rPr>
          <w:rFonts w:ascii="Arial" w:hAnsi="Arial" w:cs="Arial"/>
          <w:i/>
          <w:color w:val="000000" w:themeColor="text1"/>
        </w:rPr>
        <w:t>et.al.</w:t>
      </w:r>
      <w:r w:rsidR="00186EBC" w:rsidRPr="000C6A40">
        <w:rPr>
          <w:rFonts w:ascii="Arial" w:hAnsi="Arial" w:cs="Arial"/>
          <w:color w:val="000000" w:themeColor="text1"/>
        </w:rPr>
        <w:t xml:space="preserve"> (2015), penambangan pasir di Kecamatan Sukaratu berdampak negatif pada kondisi lahan dan air. </w:t>
      </w:r>
      <w:r w:rsidR="000C6A40" w:rsidRPr="000C6A40">
        <w:rPr>
          <w:rFonts w:ascii="Arial" w:hAnsi="Arial" w:cs="Arial"/>
          <w:color w:val="000000" w:themeColor="text1"/>
        </w:rPr>
        <w:t xml:space="preserve">Sementara hasil penelitian </w:t>
      </w:r>
      <w:r w:rsidR="000C6A40" w:rsidRPr="00350636">
        <w:rPr>
          <w:rFonts w:ascii="Arial" w:eastAsia="Times New Roman" w:hAnsi="Arial" w:cs="Arial"/>
          <w:color w:val="000000" w:themeColor="text1"/>
          <w:lang w:bidi="ar-SA"/>
        </w:rPr>
        <w:t>Yudhistira (2011), melaporkan bahwa dampak</w:t>
      </w:r>
      <w:r w:rsidR="000C6A40" w:rsidRPr="000C6A40">
        <w:rPr>
          <w:rFonts w:ascii="Arial" w:eastAsia="Times New Roman" w:hAnsi="Arial" w:cs="Arial"/>
          <w:lang w:bidi="ar-SA"/>
        </w:rPr>
        <w:t xml:space="preserve"> fisik lingkungan </w:t>
      </w:r>
      <w:r w:rsidR="000C6A40">
        <w:rPr>
          <w:rFonts w:ascii="Arial" w:eastAsia="Times New Roman" w:hAnsi="Arial" w:cs="Arial"/>
          <w:lang w:bidi="ar-SA"/>
        </w:rPr>
        <w:t xml:space="preserve">akibat penambangan pasir </w:t>
      </w:r>
      <w:r w:rsidR="000C6A40" w:rsidRPr="000C6A40">
        <w:rPr>
          <w:rFonts w:ascii="Arial" w:eastAsia="Times New Roman" w:hAnsi="Arial" w:cs="Arial"/>
          <w:lang w:bidi="ar-SA"/>
        </w:rPr>
        <w:t>yaitu adanya tebing</w:t>
      </w:r>
      <w:r w:rsidR="000C6A40">
        <w:rPr>
          <w:rFonts w:ascii="Arial" w:eastAsia="Times New Roman" w:hAnsi="Arial" w:cs="Arial"/>
          <w:lang w:bidi="ar-SA"/>
        </w:rPr>
        <w:t>-</w:t>
      </w:r>
      <w:r w:rsidR="000C6A40" w:rsidRPr="000C6A40">
        <w:rPr>
          <w:rFonts w:ascii="Arial" w:eastAsia="Times New Roman" w:hAnsi="Arial" w:cs="Arial"/>
          <w:lang w:bidi="ar-SA"/>
        </w:rPr>
        <w:t>tebing bukit yang rawan longsor, kurangnya debit air permukaan/ mata</w:t>
      </w:r>
      <w:r w:rsidR="000C6A40">
        <w:rPr>
          <w:rFonts w:ascii="Arial" w:eastAsia="Times New Roman" w:hAnsi="Arial" w:cs="Arial"/>
          <w:lang w:bidi="ar-SA"/>
        </w:rPr>
        <w:t xml:space="preserve"> </w:t>
      </w:r>
      <w:r w:rsidR="000C6A40" w:rsidRPr="000C6A40">
        <w:rPr>
          <w:rFonts w:ascii="Arial" w:eastAsia="Times New Roman" w:hAnsi="Arial" w:cs="Arial"/>
          <w:lang w:bidi="ar-SA"/>
        </w:rPr>
        <w:t>air, rusaknya jalan</w:t>
      </w:r>
      <w:r w:rsidR="000C6A40">
        <w:rPr>
          <w:rFonts w:ascii="Arial" w:eastAsia="Times New Roman" w:hAnsi="Arial" w:cs="Arial"/>
          <w:lang w:bidi="ar-SA"/>
        </w:rPr>
        <w:t xml:space="preserve"> dan </w:t>
      </w:r>
      <w:r w:rsidR="000C6A40" w:rsidRPr="000C6A40">
        <w:rPr>
          <w:rFonts w:ascii="Arial" w:eastAsia="Times New Roman" w:hAnsi="Arial" w:cs="Arial"/>
          <w:lang w:bidi="ar-SA"/>
        </w:rPr>
        <w:t xml:space="preserve">polusi udara. </w:t>
      </w:r>
    </w:p>
    <w:p w:rsidR="000C6A40" w:rsidRDefault="000C6A40" w:rsidP="000C6A40">
      <w:pPr>
        <w:pStyle w:val="ListParagraph"/>
        <w:spacing w:after="0" w:line="360" w:lineRule="auto"/>
        <w:jc w:val="both"/>
        <w:rPr>
          <w:rFonts w:ascii="Arial" w:hAnsi="Arial" w:cs="Arial"/>
        </w:rPr>
      </w:pPr>
    </w:p>
    <w:p w:rsidR="000C6A40" w:rsidRPr="002A2956" w:rsidRDefault="000C6A40" w:rsidP="000C6A40">
      <w:pPr>
        <w:pStyle w:val="ListParagraph"/>
        <w:spacing w:after="0" w:line="360" w:lineRule="auto"/>
        <w:jc w:val="both"/>
        <w:rPr>
          <w:rFonts w:ascii="Arial" w:hAnsi="Arial" w:cs="Arial"/>
          <w:color w:val="000000" w:themeColor="text1"/>
        </w:rPr>
      </w:pPr>
    </w:p>
    <w:p w:rsidR="009A0FBA" w:rsidRPr="001F2A0F" w:rsidRDefault="00EE183F" w:rsidP="009A0FBA">
      <w:pPr>
        <w:pStyle w:val="ListParagraph"/>
        <w:numPr>
          <w:ilvl w:val="0"/>
          <w:numId w:val="31"/>
        </w:numPr>
        <w:spacing w:after="0" w:line="360" w:lineRule="auto"/>
        <w:jc w:val="both"/>
        <w:rPr>
          <w:rFonts w:ascii="Arial" w:hAnsi="Arial" w:cs="Arial"/>
        </w:rPr>
      </w:pPr>
      <w:r w:rsidRPr="001F2A0F">
        <w:rPr>
          <w:rFonts w:ascii="Arial" w:hAnsi="Arial" w:cs="Arial"/>
          <w:lang w:val="id-ID"/>
        </w:rPr>
        <w:lastRenderedPageBreak/>
        <w:t xml:space="preserve">Masyarakat juga menyebutkan berbagai dampak positif dari aktivitas penggalian pasir, diantaranya untuk memenuhi kebutuhan hidup sehari-hari masyarakat, untuk modal membuka kios, dan untuk pendidikan anak-anak. </w:t>
      </w:r>
      <w:r w:rsidR="009A0FBA" w:rsidRPr="001F2A0F">
        <w:rPr>
          <w:rFonts w:ascii="Arial" w:hAnsi="Arial" w:cs="Arial"/>
        </w:rPr>
        <w:t xml:space="preserve">Hasil penelitian Jirana </w:t>
      </w:r>
      <w:r w:rsidR="009A0FBA" w:rsidRPr="001F2A0F">
        <w:rPr>
          <w:rFonts w:ascii="Arial" w:hAnsi="Arial" w:cs="Arial"/>
          <w:i/>
        </w:rPr>
        <w:t>et.al</w:t>
      </w:r>
      <w:r w:rsidR="009A0FBA" w:rsidRPr="001F2A0F">
        <w:rPr>
          <w:rFonts w:ascii="Arial" w:hAnsi="Arial" w:cs="Arial"/>
        </w:rPr>
        <w:t>., (2016) di Polewali Mandar,</w:t>
      </w:r>
      <w:r w:rsidR="009A0FBA">
        <w:t xml:space="preserve"> </w:t>
      </w:r>
      <w:r w:rsidR="009A0FBA" w:rsidRPr="001F2A0F">
        <w:rPr>
          <w:rFonts w:ascii="Arial" w:hAnsi="Arial" w:cs="Arial"/>
        </w:rPr>
        <w:t>melaporkan bahwa p</w:t>
      </w:r>
      <w:r w:rsidR="009A0FBA" w:rsidRPr="009A0FBA">
        <w:rPr>
          <w:rFonts w:ascii="Arial" w:eastAsia="Times New Roman" w:hAnsi="Arial" w:cs="Arial"/>
          <w:lang w:bidi="ar-SA"/>
        </w:rPr>
        <w:t>enambangan</w:t>
      </w:r>
      <w:r w:rsidR="009A0FBA" w:rsidRPr="001F2A0F">
        <w:rPr>
          <w:rFonts w:ascii="Arial" w:eastAsia="Times New Roman" w:hAnsi="Arial" w:cs="Arial"/>
          <w:lang w:bidi="ar-SA"/>
        </w:rPr>
        <w:t xml:space="preserve"> </w:t>
      </w:r>
      <w:r w:rsidR="009A0FBA" w:rsidRPr="009A0FBA">
        <w:rPr>
          <w:rFonts w:ascii="Arial" w:eastAsia="Times New Roman" w:hAnsi="Arial" w:cs="Arial"/>
          <w:lang w:bidi="ar-SA"/>
        </w:rPr>
        <w:t>pasir menjadi marak karena untung yang didapat lebih besar daripada penambangan pekerjaan lain. Selain untung yang berlipat ganda dari penghasilan yang diperoleh, juga kemudahan dalam mengerjakannya sehingga tidak terlalu melelahkan dan dapat hasil yang lebih besar dan lebih cepat.</w:t>
      </w:r>
      <w:r w:rsidR="009A0FBA" w:rsidRPr="001F2A0F">
        <w:rPr>
          <w:rFonts w:ascii="Arial" w:eastAsia="Times New Roman" w:hAnsi="Arial" w:cs="Arial"/>
          <w:lang w:bidi="ar-SA"/>
        </w:rPr>
        <w:t xml:space="preserve"> </w:t>
      </w:r>
    </w:p>
    <w:p w:rsidR="00EE183F" w:rsidRPr="001C301A" w:rsidRDefault="00EE183F" w:rsidP="002426AD">
      <w:pPr>
        <w:pStyle w:val="ListParagraph"/>
        <w:numPr>
          <w:ilvl w:val="0"/>
          <w:numId w:val="31"/>
        </w:numPr>
        <w:spacing w:after="0" w:line="360" w:lineRule="auto"/>
        <w:jc w:val="both"/>
        <w:rPr>
          <w:rFonts w:ascii="Arial" w:hAnsi="Arial" w:cs="Arial"/>
          <w:lang w:val="id-ID"/>
        </w:rPr>
      </w:pPr>
      <w:r w:rsidRPr="001C301A">
        <w:rPr>
          <w:rFonts w:ascii="Arial" w:hAnsi="Arial" w:cs="Arial"/>
          <w:lang w:val="id-ID"/>
        </w:rPr>
        <w:t xml:space="preserve">Ada beberapa warga masyarakat yang tidak lagi menjual pasir walaupun mereka melihat orang lain melakukan penjualan pasir. Mereka menyadari bahwa penggalian pasir akan merusak kampung mereka. Orang-orang ini biasanya duduk memegang jabatan di pemerintahan kampung. </w:t>
      </w:r>
    </w:p>
    <w:p w:rsidR="00EE183F" w:rsidRPr="001C301A" w:rsidRDefault="00EE183F" w:rsidP="002426AD">
      <w:pPr>
        <w:pStyle w:val="ListParagraph"/>
        <w:numPr>
          <w:ilvl w:val="0"/>
          <w:numId w:val="31"/>
        </w:numPr>
        <w:spacing w:after="0" w:line="360" w:lineRule="auto"/>
        <w:jc w:val="both"/>
        <w:rPr>
          <w:rFonts w:ascii="Arial" w:hAnsi="Arial" w:cs="Arial"/>
          <w:lang w:val="id-ID"/>
        </w:rPr>
      </w:pPr>
      <w:r w:rsidRPr="001C301A">
        <w:rPr>
          <w:rFonts w:ascii="Arial" w:hAnsi="Arial" w:cs="Arial"/>
          <w:lang w:val="id-ID"/>
        </w:rPr>
        <w:t xml:space="preserve">Adanya pandangan yang egaliter dari sebagian masyarakat di tiga kampung, yang menganggap bahwa alam ini sangat rentan dan akan mengalami kehancuran </w:t>
      </w:r>
    </w:p>
    <w:p w:rsidR="00EE183F" w:rsidRPr="001C301A" w:rsidRDefault="00EE183F" w:rsidP="002426AD">
      <w:pPr>
        <w:pStyle w:val="ListParagraph"/>
        <w:numPr>
          <w:ilvl w:val="0"/>
          <w:numId w:val="31"/>
        </w:numPr>
        <w:spacing w:after="0" w:line="360" w:lineRule="auto"/>
        <w:jc w:val="both"/>
        <w:rPr>
          <w:rFonts w:ascii="Arial" w:hAnsi="Arial" w:cs="Arial"/>
          <w:lang w:val="id-ID"/>
        </w:rPr>
      </w:pPr>
      <w:r w:rsidRPr="001C301A">
        <w:rPr>
          <w:rFonts w:ascii="Arial" w:hAnsi="Arial" w:cs="Arial"/>
          <w:lang w:val="id-ID"/>
        </w:rPr>
        <w:t xml:space="preserve">Sudah adanya hukum adat berupa “sasi” yang diterapkan oleh tokoh adat setempat untuk mencegah penggalian pasir besar-besaran. </w:t>
      </w:r>
    </w:p>
    <w:p w:rsidR="00EE183F" w:rsidRDefault="00EE183F" w:rsidP="002426AD">
      <w:pPr>
        <w:pStyle w:val="ListParagraph"/>
        <w:numPr>
          <w:ilvl w:val="0"/>
          <w:numId w:val="31"/>
        </w:numPr>
        <w:spacing w:after="0" w:line="360" w:lineRule="auto"/>
        <w:jc w:val="both"/>
        <w:rPr>
          <w:rFonts w:ascii="Arial" w:hAnsi="Arial" w:cs="Arial"/>
          <w:lang w:val="id-ID"/>
        </w:rPr>
      </w:pPr>
      <w:r w:rsidRPr="001C301A">
        <w:rPr>
          <w:rFonts w:ascii="Arial" w:hAnsi="Arial" w:cs="Arial"/>
          <w:lang w:val="id-ID"/>
        </w:rPr>
        <w:t>Pemerintah telah memiliki perangkat hukum untuk mengendalikan penggalian pasir melalui Peraturan Bupati No. 14 Tahun 2011 tentang Pengelolaan Usaha Pertambangan Mineral Bukan Logam dan Batuan serta adanya UU Pertambangan No. 4 Tahun 2009 tentang Pertambangan Mineral dan Batubara yang disebut sebagai UU Minerba. Dalam peraturan tersebut, di</w:t>
      </w:r>
      <w:r w:rsidR="006459DE">
        <w:rPr>
          <w:rFonts w:ascii="Arial" w:hAnsi="Arial" w:cs="Arial"/>
          <w:lang w:val="id-ID"/>
        </w:rPr>
        <w:t>nya</w:t>
      </w:r>
      <w:r w:rsidRPr="001C301A">
        <w:rPr>
          <w:rFonts w:ascii="Arial" w:hAnsi="Arial" w:cs="Arial"/>
          <w:lang w:val="id-ID"/>
        </w:rPr>
        <w:t xml:space="preserve">takan bahwa setiap usaha penambangan pasir harus memiliki Ijin Usaha Pertambangan (IUP) sesuai aturan UU pasal 1 butir 7 UU Minerba. IUP bisa diberikan kepada badan usaha, koperasi atau perseorangan. Usaha pertambangan rakyat juga ditetapkan oleh pemerintah untuk wajib memperoleh ijin, yang disebut Ijin Pertambangan Rakyat (IPR). IPR adalah ijin usaha melakukan pertambangan yang dilakukan di kawasan rakyat dengan luas wilayah dan investasi terbatas. </w:t>
      </w:r>
    </w:p>
    <w:p w:rsidR="000C6A40" w:rsidRDefault="003A0883" w:rsidP="00E401DA">
      <w:pPr>
        <w:spacing w:before="120" w:after="0" w:line="360" w:lineRule="auto"/>
        <w:ind w:firstLine="720"/>
        <w:jc w:val="both"/>
        <w:rPr>
          <w:rFonts w:ascii="Arial" w:hAnsi="Arial" w:cs="Arial"/>
        </w:rPr>
      </w:pPr>
      <w:r w:rsidRPr="003A0883">
        <w:rPr>
          <w:rFonts w:ascii="Arial" w:hAnsi="Arial" w:cs="Arial"/>
          <w:lang w:val="id-ID"/>
        </w:rPr>
        <w:t>Faktor internal yang ditemukan dalam wawancara sesuai dengan penelitian Rissamasu</w:t>
      </w:r>
      <w:r w:rsidR="006459DE">
        <w:rPr>
          <w:rFonts w:ascii="Arial" w:hAnsi="Arial" w:cs="Arial"/>
          <w:lang w:val="id-ID"/>
        </w:rPr>
        <w:t xml:space="preserve"> </w:t>
      </w:r>
      <w:r w:rsidR="006459DE" w:rsidRPr="00634222">
        <w:rPr>
          <w:rFonts w:ascii="Arial" w:hAnsi="Arial" w:cs="Arial"/>
          <w:i/>
          <w:lang w:val="id-ID"/>
        </w:rPr>
        <w:t>et</w:t>
      </w:r>
      <w:r w:rsidR="00634222" w:rsidRPr="00634222">
        <w:rPr>
          <w:rFonts w:ascii="Arial" w:hAnsi="Arial" w:cs="Arial"/>
          <w:i/>
          <w:lang w:val="id-ID"/>
        </w:rPr>
        <w:t>.al.</w:t>
      </w:r>
      <w:r w:rsidRPr="003A0883">
        <w:rPr>
          <w:rFonts w:ascii="Arial" w:hAnsi="Arial" w:cs="Arial"/>
          <w:lang w:val="id-ID"/>
        </w:rPr>
        <w:t xml:space="preserve"> (2011)</w:t>
      </w:r>
      <w:r w:rsidR="00634222">
        <w:rPr>
          <w:rFonts w:ascii="Arial" w:hAnsi="Arial" w:cs="Arial"/>
          <w:lang w:val="id-ID"/>
        </w:rPr>
        <w:t xml:space="preserve">, </w:t>
      </w:r>
      <w:r w:rsidRPr="003A0883">
        <w:rPr>
          <w:rFonts w:ascii="Arial" w:hAnsi="Arial" w:cs="Arial"/>
          <w:lang w:val="id-ID"/>
        </w:rPr>
        <w:t xml:space="preserve">menyatakan bahwa faktor yang mempengaruhi masih banyaknya masyarakat yang menjual pasir adalah faktor ekonomi, pendidikan masyarakat yang masih rendah, tidak adanya peraturan daerah yang mengatur tehnis pengelolaan penambangan pasir untuk mengendalikan dampak dan kurangnya sosialisasi dari pihak pemerintah. Begitupula dengan faktor eksternal, </w:t>
      </w:r>
      <w:r w:rsidR="00634222">
        <w:rPr>
          <w:rFonts w:ascii="Arial" w:hAnsi="Arial" w:cs="Arial"/>
          <w:lang w:val="id-ID"/>
        </w:rPr>
        <w:t xml:space="preserve">yaitu </w:t>
      </w:r>
      <w:r w:rsidRPr="003A0883">
        <w:rPr>
          <w:rFonts w:ascii="Arial" w:hAnsi="Arial" w:cs="Arial"/>
          <w:lang w:val="id-ID"/>
        </w:rPr>
        <w:t xml:space="preserve">belum ada peraturan pemerintah daerah yang mengatur mengenai kawasan khusus pertambangan karena belum adanya inventarisasi kawasan. </w:t>
      </w:r>
    </w:p>
    <w:p w:rsidR="003A0883" w:rsidRDefault="003A0883" w:rsidP="00350636">
      <w:pPr>
        <w:spacing w:after="0" w:line="360" w:lineRule="auto"/>
        <w:ind w:firstLine="720"/>
        <w:jc w:val="both"/>
        <w:rPr>
          <w:rFonts w:ascii="Arial" w:hAnsi="Arial" w:cs="Arial"/>
          <w:lang w:val="id-ID"/>
        </w:rPr>
      </w:pPr>
      <w:r w:rsidRPr="003A0883">
        <w:rPr>
          <w:rFonts w:ascii="Arial" w:hAnsi="Arial" w:cs="Arial"/>
          <w:lang w:val="id-ID"/>
        </w:rPr>
        <w:t xml:space="preserve">Upaya pemerintah untuk inventarisasi usaha dan pemberian ijin masih menitikberatkan pada unsur penerimaan pajak dan retribusi tanpa mempertimbangkan </w:t>
      </w:r>
      <w:r w:rsidRPr="003A0883">
        <w:rPr>
          <w:rFonts w:ascii="Arial" w:hAnsi="Arial" w:cs="Arial"/>
          <w:lang w:val="id-ID"/>
        </w:rPr>
        <w:lastRenderedPageBreak/>
        <w:t>dampak lingkungan yang tertuang dalam dokumen UKL (Upaya pengelolaan lingkungan) dan UPL (upaya pemantauan lingkungan).</w:t>
      </w:r>
    </w:p>
    <w:p w:rsidR="00EE183F" w:rsidRPr="001C301A" w:rsidRDefault="003A0883" w:rsidP="003A0883">
      <w:pPr>
        <w:spacing w:after="0" w:line="360" w:lineRule="auto"/>
        <w:ind w:firstLine="360"/>
        <w:jc w:val="both"/>
        <w:rPr>
          <w:rFonts w:ascii="Arial" w:hAnsi="Arial" w:cs="Arial"/>
          <w:lang w:val="id-ID"/>
        </w:rPr>
      </w:pPr>
      <w:r>
        <w:rPr>
          <w:rFonts w:ascii="Arial" w:hAnsi="Arial" w:cs="Arial"/>
          <w:lang w:val="id-ID"/>
        </w:rPr>
        <w:t>H</w:t>
      </w:r>
      <w:r w:rsidR="00EE183F" w:rsidRPr="001C301A">
        <w:rPr>
          <w:rFonts w:ascii="Arial" w:hAnsi="Arial" w:cs="Arial"/>
          <w:lang w:val="id-ID"/>
        </w:rPr>
        <w:t>asil analisis faktor kelemahan pada kondisi penggalian pasir yaitu sebagai berikut:</w:t>
      </w:r>
    </w:p>
    <w:p w:rsidR="00EE183F" w:rsidRPr="001C301A" w:rsidRDefault="00EE183F" w:rsidP="002426AD">
      <w:pPr>
        <w:pStyle w:val="ListParagraph"/>
        <w:numPr>
          <w:ilvl w:val="0"/>
          <w:numId w:val="32"/>
        </w:numPr>
        <w:spacing w:after="0" w:line="360" w:lineRule="auto"/>
        <w:jc w:val="both"/>
        <w:rPr>
          <w:rFonts w:ascii="Arial" w:hAnsi="Arial" w:cs="Arial"/>
          <w:lang w:val="id-ID"/>
        </w:rPr>
      </w:pPr>
      <w:r w:rsidRPr="001C301A">
        <w:rPr>
          <w:rFonts w:ascii="Arial" w:hAnsi="Arial" w:cs="Arial"/>
          <w:lang w:val="id-ID"/>
        </w:rPr>
        <w:t>Kurang ditegakkannya peraturan yang dibuat oleh masyarakat adat. Peraturan adat “Sasi” dilanggar oleh kepala dusun pemilik pasir yang menjual pasirnya karena adanya kebut</w:t>
      </w:r>
      <w:r w:rsidR="00BE1D64" w:rsidRPr="001C301A">
        <w:rPr>
          <w:rFonts w:ascii="Arial" w:hAnsi="Arial" w:cs="Arial"/>
          <w:lang w:val="id-ID"/>
        </w:rPr>
        <w:t>uhan mendesak. Tidak adanya sank</w:t>
      </w:r>
      <w:r w:rsidRPr="001C301A">
        <w:rPr>
          <w:rFonts w:ascii="Arial" w:hAnsi="Arial" w:cs="Arial"/>
          <w:lang w:val="id-ID"/>
        </w:rPr>
        <w:t>si adat yang diberikan kepada pelanggar sehingga menyebabkan pemilik dusun lain ikut-ikutan menjual pasir.</w:t>
      </w:r>
    </w:p>
    <w:p w:rsidR="00EE183F" w:rsidRPr="001C301A" w:rsidRDefault="00EE183F" w:rsidP="002426AD">
      <w:pPr>
        <w:pStyle w:val="ListParagraph"/>
        <w:numPr>
          <w:ilvl w:val="0"/>
          <w:numId w:val="32"/>
        </w:numPr>
        <w:spacing w:after="0" w:line="360" w:lineRule="auto"/>
        <w:jc w:val="both"/>
        <w:rPr>
          <w:rFonts w:ascii="Arial" w:hAnsi="Arial" w:cs="Arial"/>
          <w:lang w:val="id-ID"/>
        </w:rPr>
      </w:pPr>
      <w:r w:rsidRPr="001C301A">
        <w:rPr>
          <w:rFonts w:ascii="Arial" w:hAnsi="Arial" w:cs="Arial"/>
          <w:lang w:val="id-ID"/>
        </w:rPr>
        <w:t>Telah ada himbauan dari pemerintah kampung dan himbauan bupati untuk tidak lagi menjual pasir, namun himbauan itupun tidak diiringi dengan penegakannya,</w:t>
      </w:r>
      <w:r w:rsidR="00BE1D64" w:rsidRPr="001C301A">
        <w:rPr>
          <w:rFonts w:ascii="Arial" w:hAnsi="Arial" w:cs="Arial"/>
          <w:lang w:val="id-ID"/>
        </w:rPr>
        <w:t xml:space="preserve"> misalnya dengan memberikan sank</w:t>
      </w:r>
      <w:r w:rsidRPr="001C301A">
        <w:rPr>
          <w:rFonts w:ascii="Arial" w:hAnsi="Arial" w:cs="Arial"/>
          <w:lang w:val="id-ID"/>
        </w:rPr>
        <w:t xml:space="preserve">si moral kepada penjual pasir pantai. </w:t>
      </w:r>
    </w:p>
    <w:p w:rsidR="00EE183F" w:rsidRPr="001C301A" w:rsidRDefault="00EE183F" w:rsidP="002426AD">
      <w:pPr>
        <w:pStyle w:val="ListParagraph"/>
        <w:numPr>
          <w:ilvl w:val="0"/>
          <w:numId w:val="32"/>
        </w:numPr>
        <w:spacing w:after="0" w:line="360" w:lineRule="auto"/>
        <w:jc w:val="both"/>
        <w:rPr>
          <w:rFonts w:ascii="Arial" w:hAnsi="Arial" w:cs="Arial"/>
          <w:lang w:val="id-ID"/>
        </w:rPr>
      </w:pPr>
      <w:r w:rsidRPr="001C301A">
        <w:rPr>
          <w:rFonts w:ascii="Arial" w:hAnsi="Arial" w:cs="Arial"/>
          <w:lang w:val="id-ID"/>
        </w:rPr>
        <w:t xml:space="preserve">Kurang ditegakkannya peraturan oleh pemerintah mengenai perijinan usaha penambangan baik ijin usaha pertambangan maupun ijin pertambangan rakyat. Usaha pertambangan yang tidak memiliki ijin disebut PETI (Pertambangan Tanpa Ijin). PETI adalah usaha pertambangan yang dilakukan oleh perseorangan, sekelompok orang atau perusahaan berbadan hukum yang dalam operasinya tidak memiliki ijin sesuai peraturan perundang-undangan yang berlaku. </w:t>
      </w:r>
    </w:p>
    <w:p w:rsidR="00EE183F" w:rsidRPr="001C301A" w:rsidRDefault="00EE183F" w:rsidP="002426AD">
      <w:pPr>
        <w:pStyle w:val="ListParagraph"/>
        <w:numPr>
          <w:ilvl w:val="0"/>
          <w:numId w:val="32"/>
        </w:numPr>
        <w:spacing w:after="0" w:line="360" w:lineRule="auto"/>
        <w:jc w:val="both"/>
        <w:rPr>
          <w:rFonts w:ascii="Arial" w:hAnsi="Arial" w:cs="Arial"/>
          <w:lang w:val="id-ID"/>
        </w:rPr>
      </w:pPr>
      <w:r w:rsidRPr="001C301A">
        <w:rPr>
          <w:rFonts w:ascii="Arial" w:hAnsi="Arial" w:cs="Arial"/>
          <w:lang w:val="id-ID"/>
        </w:rPr>
        <w:t xml:space="preserve">Adanya desakan ekonomi yang memicu masyarakat harus menjual pasir, desakan ekonomi tersebut antara lain untuk kebutuhan makan sehari-hari, pendidikan anak-anak dan modal usaha. </w:t>
      </w:r>
    </w:p>
    <w:p w:rsidR="00EE183F" w:rsidRPr="001C301A" w:rsidRDefault="00EE183F" w:rsidP="002426AD">
      <w:pPr>
        <w:pStyle w:val="ListParagraph"/>
        <w:numPr>
          <w:ilvl w:val="0"/>
          <w:numId w:val="32"/>
        </w:numPr>
        <w:spacing w:after="0" w:line="360" w:lineRule="auto"/>
        <w:jc w:val="both"/>
        <w:rPr>
          <w:rFonts w:ascii="Arial" w:hAnsi="Arial" w:cs="Arial"/>
          <w:lang w:val="id-ID"/>
        </w:rPr>
      </w:pPr>
      <w:r w:rsidRPr="001C301A">
        <w:rPr>
          <w:rFonts w:ascii="Arial" w:hAnsi="Arial" w:cs="Arial"/>
          <w:lang w:val="id-ID"/>
        </w:rPr>
        <w:t>Adanya pendapat masyarakat yang men</w:t>
      </w:r>
      <w:r w:rsidR="00D47C51">
        <w:rPr>
          <w:rFonts w:ascii="Arial" w:hAnsi="Arial" w:cs="Arial"/>
          <w:lang w:val="id-ID"/>
        </w:rPr>
        <w:t>y</w:t>
      </w:r>
      <w:r w:rsidRPr="001C301A">
        <w:rPr>
          <w:rFonts w:ascii="Arial" w:hAnsi="Arial" w:cs="Arial"/>
          <w:lang w:val="id-ID"/>
        </w:rPr>
        <w:t>atakan bahwa menjual pasir lebih mudah mendatangkan uang dibandingkan harus bekerja di sawah atau berkebun. Lebih menjanjikan dan pasti akan laku terjual, tidak seperti hasil perikanan atau bercocok tanam yang kemungkinan pada saat panen tidak laku terjual.</w:t>
      </w:r>
    </w:p>
    <w:p w:rsidR="00EE183F" w:rsidRPr="001C301A" w:rsidRDefault="00EE183F" w:rsidP="002426AD">
      <w:pPr>
        <w:pStyle w:val="ListParagraph"/>
        <w:numPr>
          <w:ilvl w:val="0"/>
          <w:numId w:val="32"/>
        </w:numPr>
        <w:spacing w:after="0" w:line="360" w:lineRule="auto"/>
        <w:jc w:val="both"/>
        <w:rPr>
          <w:rFonts w:ascii="Arial" w:hAnsi="Arial" w:cs="Arial"/>
          <w:lang w:val="id-ID"/>
        </w:rPr>
      </w:pPr>
      <w:r w:rsidRPr="001C301A">
        <w:rPr>
          <w:rFonts w:ascii="Arial" w:hAnsi="Arial" w:cs="Arial"/>
          <w:lang w:val="id-ID"/>
        </w:rPr>
        <w:t xml:space="preserve">Pandangan sebagian besar masyarakat terhadap alam bersifat individualist yang menganggap bahwa alam ini bisa pulih dengan sendirinya. Oleh karena adanya anggapan bahwa pasir itu akan dibawa oleh angin dan air dari laut ke darat, jadi tidak masalah jika diambil terus karena akan </w:t>
      </w:r>
      <w:r w:rsidR="00D47C51">
        <w:rPr>
          <w:rFonts w:ascii="Arial" w:hAnsi="Arial" w:cs="Arial"/>
          <w:lang w:val="id-ID"/>
        </w:rPr>
        <w:t xml:space="preserve">bertambah </w:t>
      </w:r>
      <w:r w:rsidRPr="001C301A">
        <w:rPr>
          <w:rFonts w:ascii="Arial" w:hAnsi="Arial" w:cs="Arial"/>
          <w:lang w:val="id-ID"/>
        </w:rPr>
        <w:t>banyak</w:t>
      </w:r>
      <w:r w:rsidR="00D47C51">
        <w:rPr>
          <w:rFonts w:ascii="Arial" w:hAnsi="Arial" w:cs="Arial"/>
          <w:lang w:val="id-ID"/>
        </w:rPr>
        <w:t xml:space="preserve"> lagi</w:t>
      </w:r>
      <w:r w:rsidRPr="001C301A">
        <w:rPr>
          <w:rFonts w:ascii="Arial" w:hAnsi="Arial" w:cs="Arial"/>
          <w:lang w:val="id-ID"/>
        </w:rPr>
        <w:t xml:space="preserve">. </w:t>
      </w:r>
    </w:p>
    <w:p w:rsidR="00EE183F" w:rsidRPr="001C301A" w:rsidRDefault="00EE183F" w:rsidP="002426AD">
      <w:pPr>
        <w:spacing w:after="0" w:line="360" w:lineRule="auto"/>
        <w:ind w:left="360"/>
        <w:jc w:val="both"/>
        <w:rPr>
          <w:rFonts w:ascii="Arial" w:hAnsi="Arial" w:cs="Arial"/>
          <w:lang w:val="id-ID"/>
        </w:rPr>
      </w:pPr>
      <w:r w:rsidRPr="001C301A">
        <w:rPr>
          <w:rFonts w:ascii="Arial" w:hAnsi="Arial" w:cs="Arial"/>
          <w:lang w:val="id-ID"/>
        </w:rPr>
        <w:t>Beberapa faktor yang teridentifikasi sebagai faktor peluang adalah sebagai berikut:</w:t>
      </w:r>
    </w:p>
    <w:p w:rsidR="00EE183F" w:rsidRPr="001C301A" w:rsidRDefault="00EE183F" w:rsidP="002426AD">
      <w:pPr>
        <w:pStyle w:val="ListParagraph"/>
        <w:numPr>
          <w:ilvl w:val="0"/>
          <w:numId w:val="33"/>
        </w:numPr>
        <w:spacing w:after="0" w:line="360" w:lineRule="auto"/>
        <w:jc w:val="both"/>
        <w:rPr>
          <w:rFonts w:ascii="Arial" w:hAnsi="Arial" w:cs="Arial"/>
          <w:lang w:val="id-ID"/>
        </w:rPr>
      </w:pPr>
      <w:r w:rsidRPr="001C301A">
        <w:rPr>
          <w:rFonts w:ascii="Arial" w:hAnsi="Arial" w:cs="Arial"/>
          <w:lang w:val="id-ID"/>
        </w:rPr>
        <w:t>Ada</w:t>
      </w:r>
      <w:r w:rsidR="00303116">
        <w:rPr>
          <w:rFonts w:ascii="Arial" w:hAnsi="Arial" w:cs="Arial"/>
          <w:lang w:val="id-ID"/>
        </w:rPr>
        <w:t>nya</w:t>
      </w:r>
      <w:r w:rsidRPr="001C301A">
        <w:rPr>
          <w:rFonts w:ascii="Arial" w:hAnsi="Arial" w:cs="Arial"/>
          <w:lang w:val="id-ID"/>
        </w:rPr>
        <w:t xml:space="preserve"> lembaga yang berupaya untuk meminimalisir penggalian pasir yang merusak lingkungan seperti lembaga adat dengan peraturan adat tentang sasi pasir</w:t>
      </w:r>
    </w:p>
    <w:p w:rsidR="00EE183F" w:rsidRPr="001C301A" w:rsidRDefault="00EE183F" w:rsidP="002426AD">
      <w:pPr>
        <w:pStyle w:val="ListParagraph"/>
        <w:numPr>
          <w:ilvl w:val="0"/>
          <w:numId w:val="33"/>
        </w:numPr>
        <w:spacing w:after="0" w:line="360" w:lineRule="auto"/>
        <w:jc w:val="both"/>
        <w:rPr>
          <w:rFonts w:ascii="Arial" w:hAnsi="Arial" w:cs="Arial"/>
          <w:lang w:val="id-ID"/>
        </w:rPr>
      </w:pPr>
      <w:r w:rsidRPr="001C301A">
        <w:rPr>
          <w:rFonts w:ascii="Arial" w:hAnsi="Arial" w:cs="Arial"/>
          <w:lang w:val="id-ID"/>
        </w:rPr>
        <w:t>Lembaga gereja yang senantiasa menghimbau umatnya untuk memperhatikan lingkungan sekitar</w:t>
      </w:r>
    </w:p>
    <w:p w:rsidR="00EE183F" w:rsidRPr="001C301A" w:rsidRDefault="00EE183F" w:rsidP="002426AD">
      <w:pPr>
        <w:pStyle w:val="ListParagraph"/>
        <w:numPr>
          <w:ilvl w:val="0"/>
          <w:numId w:val="33"/>
        </w:numPr>
        <w:spacing w:after="0" w:line="360" w:lineRule="auto"/>
        <w:jc w:val="both"/>
        <w:rPr>
          <w:rFonts w:ascii="Arial" w:hAnsi="Arial" w:cs="Arial"/>
          <w:lang w:val="id-ID"/>
        </w:rPr>
      </w:pPr>
      <w:r w:rsidRPr="001C301A">
        <w:rPr>
          <w:rFonts w:ascii="Arial" w:hAnsi="Arial" w:cs="Arial"/>
          <w:lang w:val="id-ID"/>
        </w:rPr>
        <w:t>Lembaga pemerintah kampung dan kabupaten dengan adanya himbauan pelarangan penggalian pasir pantai</w:t>
      </w:r>
    </w:p>
    <w:p w:rsidR="00EE183F" w:rsidRPr="001C301A" w:rsidRDefault="00EE183F" w:rsidP="00E401DA">
      <w:pPr>
        <w:spacing w:before="120" w:after="0" w:line="360" w:lineRule="auto"/>
        <w:ind w:firstLine="720"/>
        <w:jc w:val="both"/>
        <w:rPr>
          <w:rFonts w:ascii="Arial" w:hAnsi="Arial" w:cs="Arial"/>
          <w:lang w:val="id-ID"/>
        </w:rPr>
      </w:pPr>
      <w:r w:rsidRPr="001C301A">
        <w:rPr>
          <w:rFonts w:ascii="Arial" w:hAnsi="Arial" w:cs="Arial"/>
          <w:lang w:val="id-ID"/>
        </w:rPr>
        <w:t>Faktor ancaman merupakan faktor eksternal yang tidak dapat dikendalikan oleh pihak luar. Hasil identifikasi faktor ancaman dari kegiatan penggalian pasir antara lain:</w:t>
      </w:r>
    </w:p>
    <w:p w:rsidR="00EE183F" w:rsidRPr="001C301A" w:rsidRDefault="00EE183F" w:rsidP="002426AD">
      <w:pPr>
        <w:pStyle w:val="ListParagraph"/>
        <w:numPr>
          <w:ilvl w:val="0"/>
          <w:numId w:val="34"/>
        </w:numPr>
        <w:spacing w:after="0" w:line="360" w:lineRule="auto"/>
        <w:jc w:val="both"/>
        <w:rPr>
          <w:rFonts w:ascii="Arial" w:hAnsi="Arial" w:cs="Arial"/>
          <w:lang w:val="id-ID"/>
        </w:rPr>
      </w:pPr>
      <w:r w:rsidRPr="001C301A">
        <w:rPr>
          <w:rFonts w:ascii="Arial" w:hAnsi="Arial" w:cs="Arial"/>
          <w:lang w:val="id-ID"/>
        </w:rPr>
        <w:lastRenderedPageBreak/>
        <w:t xml:space="preserve">Adanya kerusakan lingkungan yang dirasakan oleh masyarakat. Pantai menjadi tidak indah, air laut sudah menginstrusi sumber air tawar masyarakat, air pasang semakin tinggi, jalan rusak karena </w:t>
      </w:r>
      <w:r w:rsidR="00303116">
        <w:rPr>
          <w:rFonts w:ascii="Arial" w:hAnsi="Arial" w:cs="Arial"/>
          <w:lang w:val="id-ID"/>
        </w:rPr>
        <w:t xml:space="preserve">dilintasi </w:t>
      </w:r>
      <w:r w:rsidRPr="001C301A">
        <w:rPr>
          <w:rFonts w:ascii="Arial" w:hAnsi="Arial" w:cs="Arial"/>
          <w:lang w:val="id-ID"/>
        </w:rPr>
        <w:t xml:space="preserve">kendaraan berat. </w:t>
      </w:r>
    </w:p>
    <w:p w:rsidR="00EE183F" w:rsidRPr="001C301A" w:rsidRDefault="00EE183F" w:rsidP="002426AD">
      <w:pPr>
        <w:pStyle w:val="ListParagraph"/>
        <w:numPr>
          <w:ilvl w:val="0"/>
          <w:numId w:val="34"/>
        </w:numPr>
        <w:spacing w:after="0" w:line="360" w:lineRule="auto"/>
        <w:jc w:val="both"/>
        <w:rPr>
          <w:rFonts w:ascii="Arial" w:hAnsi="Arial" w:cs="Arial"/>
          <w:lang w:val="id-ID"/>
        </w:rPr>
      </w:pPr>
      <w:r w:rsidRPr="001C301A">
        <w:rPr>
          <w:rFonts w:ascii="Arial" w:hAnsi="Arial" w:cs="Arial"/>
          <w:lang w:val="id-ID"/>
        </w:rPr>
        <w:t>Tumbuhnya pembangunan di kota Merauke baik infrastruktur maupun bangunan yang menyebabkan bahan baku pasir dibutuhkan dalam jumlah besar.</w:t>
      </w:r>
    </w:p>
    <w:p w:rsidR="00EE183F" w:rsidRPr="001C301A" w:rsidRDefault="00EE183F" w:rsidP="002426AD">
      <w:pPr>
        <w:pStyle w:val="ListParagraph"/>
        <w:numPr>
          <w:ilvl w:val="0"/>
          <w:numId w:val="34"/>
        </w:numPr>
        <w:spacing w:after="0" w:line="360" w:lineRule="auto"/>
        <w:jc w:val="both"/>
        <w:rPr>
          <w:rFonts w:ascii="Arial" w:hAnsi="Arial" w:cs="Arial"/>
          <w:lang w:val="id-ID"/>
        </w:rPr>
      </w:pPr>
      <w:r w:rsidRPr="001C301A">
        <w:rPr>
          <w:rFonts w:ascii="Arial" w:hAnsi="Arial" w:cs="Arial"/>
          <w:lang w:val="id-ID"/>
        </w:rPr>
        <w:t>Lokasi rawa yang banyak terdapat di Merauke membutuhkan banyak bahan galian timbun untuk bisa dimanfaatkana menjadi perumahan atau infrastruktur jalan</w:t>
      </w:r>
    </w:p>
    <w:p w:rsidR="00EE183F" w:rsidRPr="001C301A" w:rsidRDefault="00303116" w:rsidP="002426AD">
      <w:pPr>
        <w:pStyle w:val="ListParagraph"/>
        <w:numPr>
          <w:ilvl w:val="0"/>
          <w:numId w:val="34"/>
        </w:numPr>
        <w:spacing w:after="0" w:line="360" w:lineRule="auto"/>
        <w:jc w:val="both"/>
        <w:rPr>
          <w:rFonts w:ascii="Arial" w:hAnsi="Arial" w:cs="Arial"/>
          <w:lang w:val="id-ID"/>
        </w:rPr>
      </w:pPr>
      <w:r>
        <w:rPr>
          <w:rFonts w:ascii="Arial" w:hAnsi="Arial" w:cs="Arial"/>
          <w:lang w:val="id-ID"/>
        </w:rPr>
        <w:t>Tingginya p</w:t>
      </w:r>
      <w:r w:rsidR="00EE183F" w:rsidRPr="001C301A">
        <w:rPr>
          <w:rFonts w:ascii="Arial" w:hAnsi="Arial" w:cs="Arial"/>
          <w:lang w:val="id-ID"/>
        </w:rPr>
        <w:t>ermintaan pasir dari masyarakat kota Merauke dengan harga yang relatif stabil</w:t>
      </w:r>
    </w:p>
    <w:p w:rsidR="00EE183F" w:rsidRPr="001C301A" w:rsidRDefault="00EE183F" w:rsidP="00DE224A">
      <w:pPr>
        <w:pStyle w:val="ListParagraph"/>
        <w:numPr>
          <w:ilvl w:val="0"/>
          <w:numId w:val="34"/>
        </w:numPr>
        <w:spacing w:after="0" w:line="360" w:lineRule="auto"/>
        <w:jc w:val="both"/>
        <w:rPr>
          <w:rFonts w:ascii="Arial" w:hAnsi="Arial" w:cs="Arial"/>
          <w:lang w:val="id-ID"/>
        </w:rPr>
      </w:pPr>
      <w:r w:rsidRPr="001C301A">
        <w:rPr>
          <w:rFonts w:ascii="Arial" w:hAnsi="Arial" w:cs="Arial"/>
          <w:lang w:val="id-ID"/>
        </w:rPr>
        <w:t>Rendahnya penegakan hukum oleh pemerintah terhadap ijin usaha penggalian pasir, sehingga semakin banyak masyarakat yang membuka usaha penjualan pasir pantai. Hal ini dipicu juga oleh keuntungan yang besar dari usaha pejualan pasir.</w:t>
      </w:r>
    </w:p>
    <w:p w:rsidR="00EE183F" w:rsidRPr="001C301A" w:rsidRDefault="00EE183F" w:rsidP="00E401DA">
      <w:pPr>
        <w:spacing w:before="120" w:after="0" w:line="360" w:lineRule="auto"/>
        <w:ind w:firstLine="720"/>
        <w:jc w:val="both"/>
        <w:rPr>
          <w:rFonts w:ascii="Arial" w:hAnsi="Arial" w:cs="Arial"/>
          <w:lang w:val="id-ID"/>
        </w:rPr>
      </w:pPr>
      <w:r w:rsidRPr="001C301A">
        <w:rPr>
          <w:rFonts w:ascii="Arial" w:hAnsi="Arial" w:cs="Arial"/>
          <w:lang w:val="id-ID"/>
        </w:rPr>
        <w:t>Berbagai fenomena pe</w:t>
      </w:r>
      <w:r w:rsidR="00A72820">
        <w:rPr>
          <w:rFonts w:ascii="Arial" w:hAnsi="Arial" w:cs="Arial"/>
          <w:lang w:val="id-ID"/>
        </w:rPr>
        <w:t xml:space="preserve">nggalian pasir diatas, maka </w:t>
      </w:r>
      <w:r w:rsidRPr="001C301A">
        <w:rPr>
          <w:rFonts w:ascii="Arial" w:hAnsi="Arial" w:cs="Arial"/>
          <w:lang w:val="id-ID"/>
        </w:rPr>
        <w:t>strategy yang penting untuk dapat menyelesaikan permasalahan penggalian pasir yaitu dengan menggabungkan keempat komponen kekuatan, kelemahan, peluan</w:t>
      </w:r>
      <w:r w:rsidR="00A72820">
        <w:rPr>
          <w:rFonts w:ascii="Arial" w:hAnsi="Arial" w:cs="Arial"/>
          <w:lang w:val="id-ID"/>
        </w:rPr>
        <w:t>g</w:t>
      </w:r>
      <w:r w:rsidRPr="001C301A">
        <w:rPr>
          <w:rFonts w:ascii="Arial" w:hAnsi="Arial" w:cs="Arial"/>
          <w:lang w:val="id-ID"/>
        </w:rPr>
        <w:t xml:space="preserve"> dan ancaman menjadi 4 strategi, yaitu strategi SO </w:t>
      </w:r>
      <w:r w:rsidR="00BE1D64" w:rsidRPr="001C301A">
        <w:rPr>
          <w:rFonts w:ascii="Arial" w:hAnsi="Arial" w:cs="Arial"/>
          <w:lang w:val="id-ID"/>
        </w:rPr>
        <w:t>(</w:t>
      </w:r>
      <w:r w:rsidR="00BE1D64" w:rsidRPr="001C301A">
        <w:rPr>
          <w:rFonts w:ascii="Arial" w:hAnsi="Arial" w:cs="Arial"/>
          <w:i/>
        </w:rPr>
        <w:t>Strengths</w:t>
      </w:r>
      <w:r w:rsidR="00BE1D64" w:rsidRPr="001C301A">
        <w:rPr>
          <w:rFonts w:ascii="Arial" w:hAnsi="Arial" w:cs="Arial"/>
        </w:rPr>
        <w:t>-</w:t>
      </w:r>
      <w:r w:rsidR="00BE1D64" w:rsidRPr="001C301A">
        <w:rPr>
          <w:rFonts w:ascii="Arial" w:hAnsi="Arial" w:cs="Arial"/>
          <w:i/>
        </w:rPr>
        <w:t>Opportunities</w:t>
      </w:r>
      <w:r w:rsidR="00BE1D64" w:rsidRPr="001C301A">
        <w:rPr>
          <w:rFonts w:ascii="Arial" w:hAnsi="Arial" w:cs="Arial"/>
          <w:i/>
          <w:lang w:val="id-ID"/>
        </w:rPr>
        <w:t>)</w:t>
      </w:r>
      <w:r w:rsidR="00303116">
        <w:rPr>
          <w:rFonts w:ascii="Arial" w:hAnsi="Arial" w:cs="Arial"/>
          <w:i/>
          <w:lang w:val="id-ID"/>
        </w:rPr>
        <w:t xml:space="preserve"> </w:t>
      </w:r>
      <w:r w:rsidRPr="001C301A">
        <w:rPr>
          <w:rFonts w:ascii="Arial" w:hAnsi="Arial" w:cs="Arial"/>
          <w:lang w:val="id-ID"/>
        </w:rPr>
        <w:t>dengan menggunakan kekuatan dan memanfaatkan peluang maka strategi yang diusulkan untuk menghentikan aktivitas penggalian pasir adalah:</w:t>
      </w:r>
    </w:p>
    <w:p w:rsidR="00EE183F" w:rsidRPr="001C301A" w:rsidRDefault="00EE183F" w:rsidP="002426AD">
      <w:pPr>
        <w:pStyle w:val="ListParagraph"/>
        <w:numPr>
          <w:ilvl w:val="0"/>
          <w:numId w:val="35"/>
        </w:numPr>
        <w:spacing w:after="0" w:line="360" w:lineRule="auto"/>
        <w:jc w:val="both"/>
        <w:rPr>
          <w:rFonts w:ascii="Arial" w:hAnsi="Arial" w:cs="Arial"/>
          <w:lang w:val="id-ID"/>
        </w:rPr>
      </w:pPr>
      <w:r w:rsidRPr="001C301A">
        <w:rPr>
          <w:rFonts w:ascii="Arial" w:hAnsi="Arial" w:cs="Arial"/>
          <w:lang w:val="id-ID"/>
        </w:rPr>
        <w:t>Memberdayakan kembali peran dan fungsi dewan adat untuk menegakkan kembali sanksi adat dan hukum “sasi” untuk melakukan moratorium penggalian pasir</w:t>
      </w:r>
    </w:p>
    <w:p w:rsidR="00EE183F" w:rsidRPr="001C301A" w:rsidRDefault="00EE183F" w:rsidP="002426AD">
      <w:pPr>
        <w:pStyle w:val="ListParagraph"/>
        <w:numPr>
          <w:ilvl w:val="0"/>
          <w:numId w:val="35"/>
        </w:numPr>
        <w:spacing w:after="0" w:line="360" w:lineRule="auto"/>
        <w:jc w:val="both"/>
        <w:rPr>
          <w:rFonts w:ascii="Arial" w:hAnsi="Arial" w:cs="Arial"/>
          <w:lang w:val="id-ID"/>
        </w:rPr>
      </w:pPr>
      <w:r w:rsidRPr="001C301A">
        <w:rPr>
          <w:rFonts w:ascii="Arial" w:hAnsi="Arial" w:cs="Arial"/>
          <w:lang w:val="id-ID"/>
        </w:rPr>
        <w:t>Membentuk kelompok peduli lingkungan pesisir yang terdiri dari lembaga pemerintah, lembaga swadaya masyarakat peduli lingkungan dan masyarakat kampung yang sudah tidak lagi menjual pasir dan gencar melakukan desiminasi kepada warga masyarakat tentang pentingnya menjaga lingkungan pesisir untuk kehidupan mereka</w:t>
      </w:r>
    </w:p>
    <w:p w:rsidR="00EE183F" w:rsidRPr="001C301A" w:rsidRDefault="00EE183F" w:rsidP="002426AD">
      <w:pPr>
        <w:pStyle w:val="ListParagraph"/>
        <w:numPr>
          <w:ilvl w:val="0"/>
          <w:numId w:val="35"/>
        </w:numPr>
        <w:spacing w:after="0" w:line="360" w:lineRule="auto"/>
        <w:jc w:val="both"/>
        <w:rPr>
          <w:rFonts w:ascii="Arial" w:hAnsi="Arial" w:cs="Arial"/>
          <w:lang w:val="id-ID"/>
        </w:rPr>
      </w:pPr>
      <w:r w:rsidRPr="001C301A">
        <w:rPr>
          <w:rFonts w:ascii="Arial" w:hAnsi="Arial" w:cs="Arial"/>
          <w:lang w:val="id-ID"/>
        </w:rPr>
        <w:t xml:space="preserve">Menertibkan kembali ijin penggalian pasir berupa penegakan ijin usaha pertambahan dan ijin usaha pertambangan rakyat yang merupakan kewajiban dari masyarakat kepada negara. </w:t>
      </w:r>
    </w:p>
    <w:p w:rsidR="00EE183F" w:rsidRPr="001C301A" w:rsidRDefault="00EE183F" w:rsidP="00E401DA">
      <w:pPr>
        <w:spacing w:before="120" w:after="0" w:line="360" w:lineRule="auto"/>
        <w:ind w:firstLine="720"/>
        <w:jc w:val="both"/>
        <w:rPr>
          <w:rFonts w:ascii="Arial" w:hAnsi="Arial" w:cs="Arial"/>
          <w:lang w:val="id-ID"/>
        </w:rPr>
      </w:pPr>
      <w:r w:rsidRPr="001C301A">
        <w:rPr>
          <w:rFonts w:ascii="Arial" w:hAnsi="Arial" w:cs="Arial"/>
          <w:lang w:val="id-ID"/>
        </w:rPr>
        <w:t xml:space="preserve">Strategi kedua yaitu Strategi WO </w:t>
      </w:r>
      <w:r w:rsidR="00BE1D64" w:rsidRPr="001C301A">
        <w:rPr>
          <w:rFonts w:ascii="Arial" w:hAnsi="Arial" w:cs="Arial"/>
          <w:lang w:val="id-ID"/>
        </w:rPr>
        <w:t>(</w:t>
      </w:r>
      <w:r w:rsidR="00BE1D64" w:rsidRPr="001C301A">
        <w:rPr>
          <w:rFonts w:ascii="Arial" w:hAnsi="Arial" w:cs="Arial"/>
          <w:i/>
        </w:rPr>
        <w:t>Weakness</w:t>
      </w:r>
      <w:r w:rsidR="00BE1D64" w:rsidRPr="001C301A">
        <w:rPr>
          <w:rFonts w:ascii="Arial" w:hAnsi="Arial" w:cs="Arial"/>
          <w:lang w:val="id-ID"/>
        </w:rPr>
        <w:t>-</w:t>
      </w:r>
      <w:r w:rsidR="00BE1D64" w:rsidRPr="001C301A">
        <w:rPr>
          <w:rFonts w:ascii="Arial" w:hAnsi="Arial" w:cs="Arial"/>
          <w:i/>
        </w:rPr>
        <w:t>Opportunities</w:t>
      </w:r>
      <w:r w:rsidR="00BE1D64" w:rsidRPr="001C301A">
        <w:rPr>
          <w:rFonts w:ascii="Arial" w:hAnsi="Arial" w:cs="Arial"/>
          <w:i/>
          <w:lang w:val="id-ID"/>
        </w:rPr>
        <w:t>)</w:t>
      </w:r>
      <w:r w:rsidR="003F55BF">
        <w:rPr>
          <w:rFonts w:ascii="Arial" w:hAnsi="Arial" w:cs="Arial"/>
          <w:i/>
          <w:lang w:val="id-ID"/>
        </w:rPr>
        <w:t xml:space="preserve"> </w:t>
      </w:r>
      <w:r w:rsidRPr="001C301A">
        <w:rPr>
          <w:rFonts w:ascii="Arial" w:hAnsi="Arial" w:cs="Arial"/>
          <w:lang w:val="id-ID"/>
        </w:rPr>
        <w:t>merupakan strategi yang menggunakan peluang untuk memperkuat kelemahan dalam hal penegakan hukum. Adapun strategi yang diusulkan antara lain:</w:t>
      </w:r>
    </w:p>
    <w:p w:rsidR="00EE183F" w:rsidRPr="001C301A" w:rsidRDefault="00EE183F" w:rsidP="00E401DA">
      <w:pPr>
        <w:pStyle w:val="ListParagraph"/>
        <w:numPr>
          <w:ilvl w:val="0"/>
          <w:numId w:val="36"/>
        </w:numPr>
        <w:spacing w:after="0" w:line="360" w:lineRule="auto"/>
        <w:jc w:val="both"/>
        <w:rPr>
          <w:rFonts w:ascii="Arial" w:hAnsi="Arial" w:cs="Arial"/>
          <w:lang w:val="id-ID"/>
        </w:rPr>
      </w:pPr>
      <w:r w:rsidRPr="001C301A">
        <w:rPr>
          <w:rFonts w:ascii="Arial" w:hAnsi="Arial" w:cs="Arial"/>
          <w:lang w:val="id-ID"/>
        </w:rPr>
        <w:t>Pemanfaataan kelompok peduli lingkungan untuk meminimalisir penjualan pasir dengan memberdayakan ekonomi lokal masyarakat di bidang lain untuk memenuhi kebutuhan hidup keluarga, misalnya pemanfaatan sumberdaya perikanan untuk diolah dan dikembangkan menjadi produk yang bernilai jual tinggi</w:t>
      </w:r>
    </w:p>
    <w:p w:rsidR="00EE183F" w:rsidRPr="001C301A" w:rsidRDefault="00EE183F" w:rsidP="002426AD">
      <w:pPr>
        <w:pStyle w:val="ListParagraph"/>
        <w:numPr>
          <w:ilvl w:val="0"/>
          <w:numId w:val="36"/>
        </w:numPr>
        <w:spacing w:after="0" w:line="360" w:lineRule="auto"/>
        <w:jc w:val="both"/>
        <w:rPr>
          <w:rFonts w:ascii="Arial" w:hAnsi="Arial" w:cs="Arial"/>
          <w:lang w:val="id-ID"/>
        </w:rPr>
      </w:pPr>
      <w:r w:rsidRPr="001C301A">
        <w:rPr>
          <w:rFonts w:ascii="Arial" w:hAnsi="Arial" w:cs="Arial"/>
          <w:lang w:val="id-ID"/>
        </w:rPr>
        <w:t>Memanfaatkan kelompok masyarakat yang peduli l</w:t>
      </w:r>
      <w:r w:rsidR="003F55BF">
        <w:rPr>
          <w:rFonts w:ascii="Arial" w:hAnsi="Arial" w:cs="Arial"/>
          <w:lang w:val="id-ID"/>
        </w:rPr>
        <w:t>ingkungan untuk melakukan upaya</w:t>
      </w:r>
      <w:r w:rsidRPr="001C301A">
        <w:rPr>
          <w:rFonts w:ascii="Arial" w:hAnsi="Arial" w:cs="Arial"/>
          <w:lang w:val="id-ID"/>
        </w:rPr>
        <w:t xml:space="preserve"> pencegahan abrasi melalui penanaman pohon di sekitar pantai </w:t>
      </w:r>
    </w:p>
    <w:p w:rsidR="00EE183F" w:rsidRPr="001C301A" w:rsidRDefault="00EE183F" w:rsidP="002426AD">
      <w:pPr>
        <w:pStyle w:val="ListParagraph"/>
        <w:numPr>
          <w:ilvl w:val="0"/>
          <w:numId w:val="36"/>
        </w:numPr>
        <w:spacing w:after="0" w:line="360" w:lineRule="auto"/>
        <w:jc w:val="both"/>
        <w:rPr>
          <w:rFonts w:ascii="Arial" w:hAnsi="Arial" w:cs="Arial"/>
          <w:lang w:val="id-ID"/>
        </w:rPr>
      </w:pPr>
      <w:r w:rsidRPr="001C301A">
        <w:rPr>
          <w:rFonts w:ascii="Arial" w:hAnsi="Arial" w:cs="Arial"/>
          <w:lang w:val="id-ID"/>
        </w:rPr>
        <w:lastRenderedPageBreak/>
        <w:t>Memanfaatkan dukungan pemerintah untuk menggalakkan program pariwisata pantai dan bahari sehingga mendatangkan nilai jual pariwisata yang dapat membantu perekonomian masyarakat setempat</w:t>
      </w:r>
      <w:r w:rsidR="003F55BF">
        <w:rPr>
          <w:rFonts w:ascii="Arial" w:hAnsi="Arial" w:cs="Arial"/>
          <w:lang w:val="id-ID"/>
        </w:rPr>
        <w:t>.</w:t>
      </w:r>
    </w:p>
    <w:p w:rsidR="00EE183F" w:rsidRPr="001C301A" w:rsidRDefault="00EE183F" w:rsidP="002426AD">
      <w:pPr>
        <w:spacing w:after="0" w:line="360" w:lineRule="auto"/>
        <w:jc w:val="both"/>
        <w:rPr>
          <w:rFonts w:ascii="Arial" w:hAnsi="Arial" w:cs="Arial"/>
          <w:lang w:val="id-ID"/>
        </w:rPr>
      </w:pPr>
      <w:r w:rsidRPr="001C301A">
        <w:rPr>
          <w:rFonts w:ascii="Arial" w:hAnsi="Arial" w:cs="Arial"/>
          <w:lang w:val="id-ID"/>
        </w:rPr>
        <w:t>Strategi ketiga yaitu strategi ST</w:t>
      </w:r>
      <w:r w:rsidR="00BE1D64" w:rsidRPr="001C301A">
        <w:rPr>
          <w:rFonts w:ascii="Arial" w:hAnsi="Arial" w:cs="Arial"/>
          <w:lang w:val="id-ID"/>
        </w:rPr>
        <w:t xml:space="preserve"> (</w:t>
      </w:r>
      <w:r w:rsidR="00BE1D64" w:rsidRPr="001C301A">
        <w:rPr>
          <w:rFonts w:ascii="Arial" w:hAnsi="Arial" w:cs="Arial"/>
          <w:i/>
        </w:rPr>
        <w:t>Strengths</w:t>
      </w:r>
      <w:r w:rsidR="00BE1D64" w:rsidRPr="001C301A">
        <w:rPr>
          <w:rFonts w:ascii="Arial" w:hAnsi="Arial" w:cs="Arial"/>
        </w:rPr>
        <w:t>-</w:t>
      </w:r>
      <w:r w:rsidR="00BE1D64" w:rsidRPr="001C301A">
        <w:rPr>
          <w:rFonts w:ascii="Arial" w:hAnsi="Arial" w:cs="Arial"/>
          <w:i/>
        </w:rPr>
        <w:t>Treats</w:t>
      </w:r>
      <w:r w:rsidR="00BE1D64" w:rsidRPr="001C301A">
        <w:rPr>
          <w:rFonts w:ascii="Arial" w:hAnsi="Arial" w:cs="Arial"/>
          <w:i/>
          <w:lang w:val="id-ID"/>
        </w:rPr>
        <w:t>)</w:t>
      </w:r>
      <w:r w:rsidRPr="001C301A">
        <w:rPr>
          <w:rFonts w:ascii="Arial" w:hAnsi="Arial" w:cs="Arial"/>
          <w:lang w:val="id-ID"/>
        </w:rPr>
        <w:t xml:space="preserve">, dengan memanfaatkan kekuatan yang ada dalam pengendalian penjualan pasir dengan meminimalisir ancaman. Strategi ST yang </w:t>
      </w:r>
      <w:r w:rsidR="001A7D65">
        <w:rPr>
          <w:rFonts w:ascii="Arial" w:hAnsi="Arial" w:cs="Arial"/>
          <w:lang w:val="id-ID"/>
        </w:rPr>
        <w:t xml:space="preserve">dapat </w:t>
      </w:r>
      <w:r w:rsidRPr="001C301A">
        <w:rPr>
          <w:rFonts w:ascii="Arial" w:hAnsi="Arial" w:cs="Arial"/>
          <w:lang w:val="id-ID"/>
        </w:rPr>
        <w:t>dikembangkan antara lain:</w:t>
      </w:r>
    </w:p>
    <w:p w:rsidR="00EE183F" w:rsidRPr="001C301A" w:rsidRDefault="00EE183F" w:rsidP="002426AD">
      <w:pPr>
        <w:pStyle w:val="ListParagraph"/>
        <w:numPr>
          <w:ilvl w:val="0"/>
          <w:numId w:val="37"/>
        </w:numPr>
        <w:spacing w:after="0" w:line="360" w:lineRule="auto"/>
        <w:jc w:val="both"/>
        <w:rPr>
          <w:rFonts w:ascii="Arial" w:hAnsi="Arial" w:cs="Arial"/>
          <w:lang w:val="id-ID"/>
        </w:rPr>
      </w:pPr>
      <w:r w:rsidRPr="001C301A">
        <w:rPr>
          <w:rFonts w:ascii="Arial" w:hAnsi="Arial" w:cs="Arial"/>
          <w:lang w:val="id-ID"/>
        </w:rPr>
        <w:t xml:space="preserve">Membatasi </w:t>
      </w:r>
      <w:r w:rsidRPr="001C301A">
        <w:rPr>
          <w:rFonts w:ascii="Arial" w:hAnsi="Arial" w:cs="Arial"/>
          <w:i/>
          <w:lang w:val="id-ID"/>
        </w:rPr>
        <w:t>demand</w:t>
      </w:r>
      <w:r w:rsidRPr="001C301A">
        <w:rPr>
          <w:rFonts w:ascii="Arial" w:hAnsi="Arial" w:cs="Arial"/>
          <w:lang w:val="id-ID"/>
        </w:rPr>
        <w:t xml:space="preserve"> atau permintaan pasir dengan memberikan kuota pembatasan penjualan pasir sehingga tidak melampaui daya dukung lingkungan. </w:t>
      </w:r>
    </w:p>
    <w:p w:rsidR="00EE183F" w:rsidRPr="001C301A" w:rsidRDefault="001A7D65" w:rsidP="002426AD">
      <w:pPr>
        <w:pStyle w:val="ListParagraph"/>
        <w:numPr>
          <w:ilvl w:val="0"/>
          <w:numId w:val="37"/>
        </w:numPr>
        <w:spacing w:after="0" w:line="360" w:lineRule="auto"/>
        <w:jc w:val="both"/>
        <w:rPr>
          <w:rFonts w:ascii="Arial" w:hAnsi="Arial" w:cs="Arial"/>
          <w:lang w:val="id-ID"/>
        </w:rPr>
      </w:pPr>
      <w:r>
        <w:rPr>
          <w:rFonts w:ascii="Arial" w:hAnsi="Arial" w:cs="Arial"/>
          <w:lang w:val="id-ID"/>
        </w:rPr>
        <w:t xml:space="preserve">Dalam </w:t>
      </w:r>
      <w:r w:rsidR="00EE183F" w:rsidRPr="001C301A">
        <w:rPr>
          <w:rFonts w:ascii="Arial" w:hAnsi="Arial" w:cs="Arial"/>
          <w:lang w:val="id-ID"/>
        </w:rPr>
        <w:t>memenuhi kebutuhan pasir untuk infrastuktur atau pembangunan perumahan harus dibuka kran impor pasir yang jumlahnya sebanding dengan pengambilan pasir pantai sehingga beban pemenuhan pasir tidak bertumpu pada pasir lokal</w:t>
      </w:r>
    </w:p>
    <w:p w:rsidR="00EE183F" w:rsidRPr="001C301A" w:rsidRDefault="00EE183F" w:rsidP="002426AD">
      <w:pPr>
        <w:pStyle w:val="ListParagraph"/>
        <w:numPr>
          <w:ilvl w:val="0"/>
          <w:numId w:val="37"/>
        </w:numPr>
        <w:spacing w:after="0" w:line="360" w:lineRule="auto"/>
        <w:jc w:val="both"/>
        <w:rPr>
          <w:rFonts w:ascii="Arial" w:hAnsi="Arial" w:cs="Arial"/>
          <w:lang w:val="id-ID"/>
        </w:rPr>
      </w:pPr>
      <w:r w:rsidRPr="001C301A">
        <w:rPr>
          <w:rFonts w:ascii="Arial" w:hAnsi="Arial" w:cs="Arial"/>
          <w:lang w:val="id-ID"/>
        </w:rPr>
        <w:t>Menetapkan harga jual pasir untuk membatasi demand pemakaian pasir pantai lokal. Setidaknya harga jual pasir pantai hampir sama dengan harga pasir impor, sehingga konsumen diberikan berbagai pilihan dalam menggunakan pasir</w:t>
      </w:r>
    </w:p>
    <w:p w:rsidR="00EE183F" w:rsidRPr="001C301A" w:rsidRDefault="00EE183F" w:rsidP="002426AD">
      <w:pPr>
        <w:pStyle w:val="ListParagraph"/>
        <w:numPr>
          <w:ilvl w:val="0"/>
          <w:numId w:val="37"/>
        </w:numPr>
        <w:spacing w:after="0" w:line="360" w:lineRule="auto"/>
        <w:jc w:val="both"/>
        <w:rPr>
          <w:rFonts w:ascii="Arial" w:hAnsi="Arial" w:cs="Arial"/>
          <w:lang w:val="id-ID"/>
        </w:rPr>
      </w:pPr>
      <w:r w:rsidRPr="001C301A">
        <w:rPr>
          <w:rFonts w:ascii="Arial" w:hAnsi="Arial" w:cs="Arial"/>
          <w:lang w:val="id-ID"/>
        </w:rPr>
        <w:t xml:space="preserve">Penetapan harga jual pasir akan menguntungkan masyarakat penjual pasir, karena jumlah yang diterima sama besar namun pasir yang diekstraksi dapat dibatasi. </w:t>
      </w:r>
    </w:p>
    <w:p w:rsidR="00EE183F" w:rsidRPr="001C301A" w:rsidRDefault="00EE183F" w:rsidP="002426AD">
      <w:pPr>
        <w:spacing w:after="0" w:line="360" w:lineRule="auto"/>
        <w:jc w:val="both"/>
        <w:rPr>
          <w:rFonts w:ascii="Arial" w:hAnsi="Arial" w:cs="Arial"/>
          <w:lang w:val="id-ID"/>
        </w:rPr>
      </w:pPr>
      <w:r w:rsidRPr="001C301A">
        <w:rPr>
          <w:rFonts w:ascii="Arial" w:hAnsi="Arial" w:cs="Arial"/>
          <w:lang w:val="id-ID"/>
        </w:rPr>
        <w:t>Strategi keempat, yaitu strategi WT</w:t>
      </w:r>
      <w:r w:rsidR="00BE1D64" w:rsidRPr="001C301A">
        <w:rPr>
          <w:rFonts w:ascii="Arial" w:hAnsi="Arial" w:cs="Arial"/>
          <w:lang w:val="id-ID"/>
        </w:rPr>
        <w:t xml:space="preserve"> (</w:t>
      </w:r>
      <w:r w:rsidR="00BE1D64" w:rsidRPr="001C301A">
        <w:rPr>
          <w:rFonts w:ascii="Arial" w:hAnsi="Arial" w:cs="Arial"/>
          <w:i/>
        </w:rPr>
        <w:t>Weakness</w:t>
      </w:r>
      <w:r w:rsidR="00BE1D64" w:rsidRPr="001C301A">
        <w:rPr>
          <w:rFonts w:ascii="Arial" w:hAnsi="Arial" w:cs="Arial"/>
          <w:i/>
          <w:lang w:val="id-ID"/>
        </w:rPr>
        <w:t>-</w:t>
      </w:r>
      <w:r w:rsidR="00BE1D64" w:rsidRPr="001C301A">
        <w:rPr>
          <w:rFonts w:ascii="Arial" w:hAnsi="Arial" w:cs="Arial"/>
          <w:i/>
        </w:rPr>
        <w:t>Treats</w:t>
      </w:r>
      <w:r w:rsidR="00BE1D64" w:rsidRPr="001C301A">
        <w:rPr>
          <w:rFonts w:ascii="Arial" w:hAnsi="Arial" w:cs="Arial"/>
          <w:i/>
          <w:lang w:val="id-ID"/>
        </w:rPr>
        <w:t>),</w:t>
      </w:r>
      <w:r w:rsidR="00A72820">
        <w:rPr>
          <w:rFonts w:ascii="Arial" w:hAnsi="Arial" w:cs="Arial"/>
          <w:lang w:val="id-ID"/>
        </w:rPr>
        <w:t xml:space="preserve"> merupakan strategi bertahan/”</w:t>
      </w:r>
      <w:r w:rsidRPr="001C301A">
        <w:rPr>
          <w:rFonts w:ascii="Arial" w:hAnsi="Arial" w:cs="Arial"/>
          <w:lang w:val="id-ID"/>
        </w:rPr>
        <w:t>s</w:t>
      </w:r>
      <w:r w:rsidR="00A72820">
        <w:rPr>
          <w:rFonts w:ascii="Arial" w:hAnsi="Arial" w:cs="Arial"/>
          <w:lang w:val="id-ID"/>
        </w:rPr>
        <w:t>tatus quo”, dengan kelem</w:t>
      </w:r>
      <w:r w:rsidRPr="001C301A">
        <w:rPr>
          <w:rFonts w:ascii="Arial" w:hAnsi="Arial" w:cs="Arial"/>
          <w:lang w:val="id-ID"/>
        </w:rPr>
        <w:t>ahan yang ada</w:t>
      </w:r>
      <w:r w:rsidR="00A72820">
        <w:rPr>
          <w:rFonts w:ascii="Arial" w:hAnsi="Arial" w:cs="Arial"/>
          <w:lang w:val="id-ID"/>
        </w:rPr>
        <w:t>,</w:t>
      </w:r>
      <w:r w:rsidRPr="001C301A">
        <w:rPr>
          <w:rFonts w:ascii="Arial" w:hAnsi="Arial" w:cs="Arial"/>
          <w:lang w:val="id-ID"/>
        </w:rPr>
        <w:t xml:space="preserve"> bertahan dengan meminimalisir ancaman dari luar. Strategi yang diusulkan dengan strategi WT adalah sebagai berikut:</w:t>
      </w:r>
    </w:p>
    <w:p w:rsidR="00CF6035" w:rsidRPr="001C301A" w:rsidRDefault="00EE183F" w:rsidP="002426AD">
      <w:pPr>
        <w:pStyle w:val="ListParagraph"/>
        <w:numPr>
          <w:ilvl w:val="0"/>
          <w:numId w:val="38"/>
        </w:numPr>
        <w:spacing w:after="0" w:line="360" w:lineRule="auto"/>
        <w:jc w:val="both"/>
        <w:rPr>
          <w:rFonts w:ascii="Arial" w:hAnsi="Arial" w:cs="Arial"/>
          <w:lang w:val="id-ID"/>
        </w:rPr>
      </w:pPr>
      <w:r w:rsidRPr="001C301A">
        <w:rPr>
          <w:rFonts w:ascii="Arial" w:hAnsi="Arial" w:cs="Arial"/>
          <w:lang w:val="id-ID"/>
        </w:rPr>
        <w:t>Sosialisasi terus menerus kepada masyarakat yang menjual pasir tent</w:t>
      </w:r>
      <w:r w:rsidR="00543905">
        <w:rPr>
          <w:rFonts w:ascii="Arial" w:hAnsi="Arial" w:cs="Arial"/>
          <w:lang w:val="id-ID"/>
        </w:rPr>
        <w:t>a</w:t>
      </w:r>
      <w:r w:rsidRPr="001C301A">
        <w:rPr>
          <w:rFonts w:ascii="Arial" w:hAnsi="Arial" w:cs="Arial"/>
          <w:lang w:val="id-ID"/>
        </w:rPr>
        <w:t>ng dampak buruk dari penjualan pasir sampai terjadinya perubahan perilaku</w:t>
      </w:r>
      <w:r w:rsidR="00CF6035" w:rsidRPr="001C301A">
        <w:rPr>
          <w:rFonts w:ascii="Arial" w:hAnsi="Arial" w:cs="Arial"/>
          <w:lang w:val="id-ID"/>
        </w:rPr>
        <w:t>.</w:t>
      </w:r>
    </w:p>
    <w:p w:rsidR="00CF6035" w:rsidRPr="001C301A" w:rsidRDefault="00EE183F" w:rsidP="002426AD">
      <w:pPr>
        <w:pStyle w:val="ListParagraph"/>
        <w:numPr>
          <w:ilvl w:val="0"/>
          <w:numId w:val="38"/>
        </w:numPr>
        <w:spacing w:after="0" w:line="360" w:lineRule="auto"/>
        <w:jc w:val="both"/>
        <w:rPr>
          <w:rFonts w:ascii="Arial" w:hAnsi="Arial" w:cs="Arial"/>
          <w:lang w:val="id-ID"/>
        </w:rPr>
      </w:pPr>
      <w:r w:rsidRPr="001C301A">
        <w:rPr>
          <w:rFonts w:ascii="Arial" w:hAnsi="Arial" w:cs="Arial"/>
          <w:lang w:val="id-ID"/>
        </w:rPr>
        <w:t xml:space="preserve">Mengubah paradigma masyarakat terhadap alam seperti nenek moyang memperlakukan alam dari yang bersifat individualist dan juga egaliter ke mazhab yang bersifat </w:t>
      </w:r>
      <w:r w:rsidRPr="001C301A">
        <w:rPr>
          <w:rFonts w:ascii="Arial" w:hAnsi="Arial" w:cs="Arial"/>
          <w:i/>
        </w:rPr>
        <w:t>hierarchist</w:t>
      </w:r>
      <w:r w:rsidRPr="001C301A">
        <w:rPr>
          <w:rFonts w:ascii="Arial" w:hAnsi="Arial" w:cs="Arial"/>
        </w:rPr>
        <w:t xml:space="preserve"> yang memperlakukan alam dalam keseimbangan. </w:t>
      </w:r>
      <w:r w:rsidRPr="001C301A">
        <w:rPr>
          <w:rFonts w:ascii="Arial" w:hAnsi="Arial" w:cs="Arial"/>
          <w:lang w:val="id-ID"/>
        </w:rPr>
        <w:t>Mazhab ini</w:t>
      </w:r>
      <w:r w:rsidRPr="001C301A">
        <w:rPr>
          <w:rFonts w:ascii="Arial" w:hAnsi="Arial" w:cs="Arial"/>
        </w:rPr>
        <w:t xml:space="preserve"> menganjurkan untuk memanfaatkan sumber daya alam, tetapi harus memperhatikan kemampuan, daya dukung dan umpan balik dari alam yang menimbulkan umpan balik negatif seperti degradasi dan deplesi. </w:t>
      </w:r>
    </w:p>
    <w:p w:rsidR="00EE183F" w:rsidRDefault="00EE183F" w:rsidP="002426AD">
      <w:pPr>
        <w:pStyle w:val="ListParagraph"/>
        <w:numPr>
          <w:ilvl w:val="0"/>
          <w:numId w:val="38"/>
        </w:numPr>
        <w:spacing w:after="0" w:line="360" w:lineRule="auto"/>
        <w:jc w:val="both"/>
        <w:rPr>
          <w:rFonts w:ascii="Arial" w:hAnsi="Arial" w:cs="Arial"/>
          <w:lang w:val="id-ID"/>
        </w:rPr>
      </w:pPr>
      <w:r w:rsidRPr="001C301A">
        <w:rPr>
          <w:rFonts w:ascii="Arial" w:hAnsi="Arial" w:cs="Arial"/>
          <w:lang w:val="id-ID"/>
        </w:rPr>
        <w:t xml:space="preserve">Melakukan mitigasi dan adaptasi menghadapi kerusakan lingkungan yang terjadi,  misalnya dengan mencari alternatif sumber air tawar di tempat yang jauh dari pantai, tidak membangun rumah di sekitar pantai dan mencari alternatif mata pencaharian yang lebih tetap serta tidak mengandalkan penjualan pasir sebagai mata pencaharian utama. </w:t>
      </w:r>
    </w:p>
    <w:p w:rsidR="00EE183F" w:rsidRPr="001C301A" w:rsidRDefault="00BE1D64" w:rsidP="002426AD">
      <w:pPr>
        <w:pStyle w:val="Heading2"/>
        <w:spacing w:line="360" w:lineRule="auto"/>
        <w:rPr>
          <w:rFonts w:ascii="Arial" w:hAnsi="Arial" w:cs="Arial"/>
          <w:sz w:val="22"/>
          <w:szCs w:val="22"/>
          <w:lang w:val="id-ID"/>
        </w:rPr>
      </w:pPr>
      <w:bookmarkStart w:id="7" w:name="_Toc468360761"/>
      <w:r w:rsidRPr="001C301A">
        <w:rPr>
          <w:rFonts w:ascii="Arial" w:hAnsi="Arial" w:cs="Arial"/>
          <w:sz w:val="22"/>
          <w:szCs w:val="22"/>
          <w:lang w:val="id-ID"/>
        </w:rPr>
        <w:t xml:space="preserve">Estimasi </w:t>
      </w:r>
      <w:r w:rsidR="003A0883">
        <w:rPr>
          <w:rFonts w:ascii="Arial" w:hAnsi="Arial" w:cs="Arial"/>
          <w:sz w:val="22"/>
          <w:szCs w:val="22"/>
          <w:lang w:val="id-ID"/>
        </w:rPr>
        <w:t>Pola Eks</w:t>
      </w:r>
      <w:r w:rsidR="00EE183F" w:rsidRPr="001C301A">
        <w:rPr>
          <w:rFonts w:ascii="Arial" w:hAnsi="Arial" w:cs="Arial"/>
          <w:sz w:val="22"/>
          <w:szCs w:val="22"/>
          <w:lang w:val="id-ID"/>
        </w:rPr>
        <w:t>traksi Aktual Pasir Pantai</w:t>
      </w:r>
      <w:bookmarkEnd w:id="7"/>
    </w:p>
    <w:p w:rsidR="00EE183F" w:rsidRDefault="00627A82" w:rsidP="00627A82">
      <w:pPr>
        <w:spacing w:after="0" w:line="360" w:lineRule="auto"/>
        <w:ind w:firstLine="720"/>
        <w:jc w:val="both"/>
        <w:rPr>
          <w:rFonts w:ascii="Arial" w:hAnsi="Arial" w:cs="Arial"/>
        </w:rPr>
      </w:pPr>
      <w:r w:rsidRPr="009548BD">
        <w:rPr>
          <w:rFonts w:ascii="Arial" w:hAnsi="Arial" w:cs="Arial"/>
          <w:lang w:val="id-ID"/>
        </w:rPr>
        <w:t>Berdasarkan data BPS (2014), diperoleh jumlah produksi pasir bahan galian C menurut jumlah ijin yang masuk ke</w:t>
      </w:r>
      <w:r>
        <w:rPr>
          <w:rFonts w:ascii="Arial" w:hAnsi="Arial" w:cs="Arial"/>
          <w:lang w:val="id-ID"/>
        </w:rPr>
        <w:t xml:space="preserve"> pemerintah seperti pada Tabel 1</w:t>
      </w:r>
      <w:r w:rsidRPr="009548BD">
        <w:rPr>
          <w:rFonts w:ascii="Arial" w:hAnsi="Arial" w:cs="Arial"/>
          <w:lang w:val="id-ID"/>
        </w:rPr>
        <w:t xml:space="preserve"> (</w:t>
      </w:r>
      <w:r>
        <w:rPr>
          <w:rFonts w:ascii="Arial" w:hAnsi="Arial" w:cs="Arial"/>
          <w:lang w:val="id-ID"/>
        </w:rPr>
        <w:t>Satu</w:t>
      </w:r>
      <w:r w:rsidRPr="009548BD">
        <w:rPr>
          <w:rFonts w:ascii="Arial" w:hAnsi="Arial" w:cs="Arial"/>
          <w:lang w:val="id-ID"/>
        </w:rPr>
        <w:t>).</w:t>
      </w:r>
    </w:p>
    <w:p w:rsidR="00350636" w:rsidRDefault="00350636" w:rsidP="00627A82">
      <w:pPr>
        <w:spacing w:after="0" w:line="360" w:lineRule="auto"/>
        <w:ind w:firstLine="720"/>
        <w:jc w:val="both"/>
        <w:rPr>
          <w:rFonts w:ascii="Arial" w:hAnsi="Arial" w:cs="Arial"/>
        </w:rPr>
      </w:pPr>
    </w:p>
    <w:p w:rsidR="00350636" w:rsidRPr="00350636" w:rsidRDefault="00350636" w:rsidP="00627A82">
      <w:pPr>
        <w:spacing w:after="0" w:line="360" w:lineRule="auto"/>
        <w:ind w:firstLine="720"/>
        <w:jc w:val="both"/>
        <w:rPr>
          <w:rFonts w:ascii="Arial" w:hAnsi="Arial" w:cs="Arial"/>
        </w:rPr>
      </w:pPr>
    </w:p>
    <w:p w:rsidR="00EB3506" w:rsidRDefault="00EB3506" w:rsidP="00EB3506">
      <w:pPr>
        <w:pStyle w:val="Caption"/>
        <w:spacing w:after="0"/>
        <w:rPr>
          <w:rFonts w:ascii="Arial" w:hAnsi="Arial" w:cs="Arial"/>
          <w:color w:val="auto"/>
          <w:sz w:val="22"/>
          <w:szCs w:val="22"/>
          <w:lang w:val="id-ID"/>
        </w:rPr>
      </w:pPr>
      <w:r w:rsidRPr="009548BD">
        <w:rPr>
          <w:rFonts w:ascii="Arial" w:hAnsi="Arial" w:cs="Arial"/>
          <w:color w:val="auto"/>
          <w:sz w:val="22"/>
          <w:szCs w:val="22"/>
        </w:rPr>
        <w:lastRenderedPageBreak/>
        <w:t xml:space="preserve">Tabel </w:t>
      </w:r>
      <w:r w:rsidRPr="009548BD">
        <w:rPr>
          <w:rFonts w:ascii="Arial" w:hAnsi="Arial" w:cs="Arial"/>
          <w:color w:val="auto"/>
          <w:sz w:val="22"/>
          <w:szCs w:val="22"/>
          <w:lang w:val="id-ID"/>
        </w:rPr>
        <w:t xml:space="preserve">1 Produksi pasir berdasarkan Ijin yang masuk ke pemerintah </w:t>
      </w:r>
    </w:p>
    <w:p w:rsidR="00EB3506" w:rsidRPr="00384425" w:rsidRDefault="00EB3506" w:rsidP="00EB3506">
      <w:pPr>
        <w:spacing w:after="0" w:line="240" w:lineRule="auto"/>
        <w:rPr>
          <w:rFonts w:ascii="Arial" w:hAnsi="Arial" w:cs="Arial"/>
          <w:i/>
          <w:lang w:val="id-ID"/>
        </w:rPr>
      </w:pPr>
      <w:r w:rsidRPr="00384425">
        <w:rPr>
          <w:rFonts w:ascii="Arial" w:hAnsi="Arial" w:cs="Arial"/>
          <w:i/>
          <w:lang w:val="id-ID"/>
        </w:rPr>
        <w:t>Table 1. Sand production based on actual permit to local goverment</w:t>
      </w:r>
    </w:p>
    <w:tbl>
      <w:tblPr>
        <w:tblStyle w:val="PlainTable21"/>
        <w:tblW w:w="0" w:type="auto"/>
        <w:jc w:val="center"/>
        <w:tblBorders>
          <w:top w:val="none" w:sz="0" w:space="0" w:color="auto"/>
          <w:bottom w:val="none" w:sz="0" w:space="0" w:color="auto"/>
        </w:tblBorders>
        <w:tblLayout w:type="fixed"/>
        <w:tblLook w:val="0600"/>
      </w:tblPr>
      <w:tblGrid>
        <w:gridCol w:w="2208"/>
        <w:gridCol w:w="2752"/>
        <w:gridCol w:w="3200"/>
      </w:tblGrid>
      <w:tr w:rsidR="00EB3506" w:rsidRPr="009548BD" w:rsidTr="001F6AA2">
        <w:trPr>
          <w:trHeight w:val="309"/>
          <w:jc w:val="center"/>
        </w:trPr>
        <w:tc>
          <w:tcPr>
            <w:tcW w:w="2208" w:type="dxa"/>
            <w:tcBorders>
              <w:top w:val="single" w:sz="4" w:space="0" w:color="auto"/>
              <w:bottom w:val="single" w:sz="4" w:space="0" w:color="auto"/>
            </w:tcBorders>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Tahun</w:t>
            </w:r>
            <w:r>
              <w:rPr>
                <w:rFonts w:ascii="Arial" w:hAnsi="Arial" w:cs="Arial"/>
                <w:lang w:val="id-ID"/>
              </w:rPr>
              <w:t>/</w:t>
            </w:r>
            <w:r w:rsidRPr="00384425">
              <w:rPr>
                <w:rFonts w:ascii="Arial" w:hAnsi="Arial" w:cs="Arial"/>
                <w:i/>
                <w:lang w:val="id-ID"/>
              </w:rPr>
              <w:t>Year</w:t>
            </w:r>
          </w:p>
        </w:tc>
        <w:tc>
          <w:tcPr>
            <w:tcW w:w="2752" w:type="dxa"/>
            <w:tcBorders>
              <w:top w:val="single" w:sz="4" w:space="0" w:color="auto"/>
              <w:bottom w:val="single" w:sz="4" w:space="0" w:color="auto"/>
            </w:tcBorders>
            <w:hideMark/>
          </w:tcPr>
          <w:p w:rsidR="00EB3506" w:rsidRPr="009548BD" w:rsidRDefault="00EB3506" w:rsidP="00E401DA">
            <w:pPr>
              <w:spacing w:after="0" w:line="240" w:lineRule="auto"/>
              <w:rPr>
                <w:rFonts w:ascii="Arial" w:hAnsi="Arial" w:cs="Arial"/>
                <w:lang w:val="id-ID"/>
              </w:rPr>
            </w:pPr>
            <w:r w:rsidRPr="009548BD">
              <w:rPr>
                <w:rFonts w:ascii="Arial" w:hAnsi="Arial" w:cs="Arial"/>
                <w:lang w:val="id-ID"/>
              </w:rPr>
              <w:t>Produksi</w:t>
            </w:r>
            <w:r>
              <w:rPr>
                <w:rFonts w:ascii="Arial" w:hAnsi="Arial" w:cs="Arial"/>
                <w:lang w:val="id-ID"/>
              </w:rPr>
              <w:t>/</w:t>
            </w:r>
            <w:r w:rsidRPr="00384425">
              <w:rPr>
                <w:rFonts w:ascii="Arial" w:hAnsi="Arial" w:cs="Arial"/>
                <w:i/>
                <w:lang w:val="id-ID"/>
              </w:rPr>
              <w:t>production</w:t>
            </w:r>
            <w:r w:rsidRPr="009548BD">
              <w:rPr>
                <w:rFonts w:ascii="Arial" w:hAnsi="Arial" w:cs="Arial"/>
                <w:lang w:val="id-ID"/>
              </w:rPr>
              <w:t xml:space="preserve"> (m</w:t>
            </w:r>
            <w:r w:rsidRPr="009548BD">
              <w:rPr>
                <w:rFonts w:ascii="Arial" w:hAnsi="Arial" w:cs="Arial"/>
                <w:vertAlign w:val="superscript"/>
                <w:lang w:val="id-ID"/>
              </w:rPr>
              <w:t>3</w:t>
            </w:r>
            <w:r w:rsidRPr="009548BD">
              <w:rPr>
                <w:rFonts w:ascii="Arial" w:hAnsi="Arial" w:cs="Arial"/>
                <w:lang w:val="id-ID"/>
              </w:rPr>
              <w:t>)</w:t>
            </w:r>
          </w:p>
        </w:tc>
        <w:tc>
          <w:tcPr>
            <w:tcW w:w="3200" w:type="dxa"/>
            <w:tcBorders>
              <w:top w:val="single" w:sz="4" w:space="0" w:color="auto"/>
              <w:bottom w:val="single" w:sz="4" w:space="0" w:color="auto"/>
            </w:tcBorders>
            <w:hideMark/>
          </w:tcPr>
          <w:p w:rsidR="00EB3506" w:rsidRPr="009548BD" w:rsidRDefault="00EB3506" w:rsidP="00E401DA">
            <w:pPr>
              <w:spacing w:after="0" w:line="240" w:lineRule="auto"/>
              <w:rPr>
                <w:rFonts w:ascii="Arial" w:hAnsi="Arial" w:cs="Arial"/>
                <w:lang w:val="id-ID"/>
              </w:rPr>
            </w:pPr>
            <w:r w:rsidRPr="009548BD">
              <w:rPr>
                <w:rFonts w:ascii="Arial" w:hAnsi="Arial" w:cs="Arial"/>
                <w:lang w:val="id-ID"/>
              </w:rPr>
              <w:t>Biaya Ijin</w:t>
            </w:r>
            <w:r>
              <w:rPr>
                <w:rFonts w:ascii="Arial" w:hAnsi="Arial" w:cs="Arial"/>
                <w:lang w:val="id-ID"/>
              </w:rPr>
              <w:t>/</w:t>
            </w:r>
            <w:r w:rsidRPr="00384425">
              <w:rPr>
                <w:rFonts w:ascii="Arial" w:hAnsi="Arial" w:cs="Arial"/>
                <w:i/>
                <w:lang w:val="id-ID"/>
              </w:rPr>
              <w:t>Cost permittion</w:t>
            </w:r>
            <w:r w:rsidRPr="009548BD">
              <w:rPr>
                <w:rFonts w:ascii="Arial" w:hAnsi="Arial" w:cs="Arial"/>
                <w:lang w:val="id-ID"/>
              </w:rPr>
              <w:t>(Rp)</w:t>
            </w:r>
          </w:p>
        </w:tc>
      </w:tr>
      <w:tr w:rsidR="00EB3506" w:rsidRPr="009548BD" w:rsidTr="001F6AA2">
        <w:trPr>
          <w:trHeight w:val="14"/>
          <w:jc w:val="center"/>
        </w:trPr>
        <w:tc>
          <w:tcPr>
            <w:tcW w:w="2208" w:type="dxa"/>
            <w:tcBorders>
              <w:top w:val="single" w:sz="4" w:space="0" w:color="auto"/>
            </w:tcBorders>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2009</w:t>
            </w:r>
          </w:p>
        </w:tc>
        <w:tc>
          <w:tcPr>
            <w:tcW w:w="2752" w:type="dxa"/>
            <w:tcBorders>
              <w:top w:val="single" w:sz="4" w:space="0" w:color="auto"/>
            </w:tcBorders>
            <w:hideMark/>
          </w:tcPr>
          <w:p w:rsidR="00EB3506" w:rsidRPr="009548BD" w:rsidRDefault="00EB3506" w:rsidP="00E401DA">
            <w:pPr>
              <w:spacing w:after="0" w:line="240" w:lineRule="auto"/>
              <w:jc w:val="center"/>
              <w:rPr>
                <w:rFonts w:ascii="Arial" w:hAnsi="Arial" w:cs="Arial"/>
                <w:lang w:val="id-ID"/>
              </w:rPr>
            </w:pPr>
            <w:r w:rsidRPr="009548BD">
              <w:rPr>
                <w:rFonts w:ascii="Arial" w:hAnsi="Arial" w:cs="Arial"/>
                <w:lang w:val="id-ID"/>
              </w:rPr>
              <w:t xml:space="preserve">                    208.531 </w:t>
            </w:r>
          </w:p>
        </w:tc>
        <w:tc>
          <w:tcPr>
            <w:tcW w:w="3200" w:type="dxa"/>
            <w:tcBorders>
              <w:top w:val="single" w:sz="4" w:space="0" w:color="auto"/>
            </w:tcBorders>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3.787.625 </w:t>
            </w:r>
          </w:p>
        </w:tc>
      </w:tr>
      <w:tr w:rsidR="00EB3506" w:rsidRPr="009548BD" w:rsidTr="001F6AA2">
        <w:trPr>
          <w:trHeight w:val="14"/>
          <w:jc w:val="center"/>
        </w:trPr>
        <w:tc>
          <w:tcPr>
            <w:tcW w:w="2208"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2010</w:t>
            </w:r>
          </w:p>
        </w:tc>
        <w:tc>
          <w:tcPr>
            <w:tcW w:w="2752"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200.688 </w:t>
            </w:r>
          </w:p>
        </w:tc>
        <w:tc>
          <w:tcPr>
            <w:tcW w:w="3200"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3.607.936 </w:t>
            </w:r>
          </w:p>
        </w:tc>
      </w:tr>
      <w:tr w:rsidR="00EB3506" w:rsidRPr="009548BD" w:rsidTr="001F6AA2">
        <w:trPr>
          <w:trHeight w:val="14"/>
          <w:jc w:val="center"/>
        </w:trPr>
        <w:tc>
          <w:tcPr>
            <w:tcW w:w="2208"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2011</w:t>
            </w:r>
          </w:p>
        </w:tc>
        <w:tc>
          <w:tcPr>
            <w:tcW w:w="2752"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264.670 </w:t>
            </w:r>
          </w:p>
        </w:tc>
        <w:tc>
          <w:tcPr>
            <w:tcW w:w="3200"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 </w:t>
            </w:r>
          </w:p>
        </w:tc>
      </w:tr>
      <w:tr w:rsidR="00EB3506" w:rsidRPr="009548BD" w:rsidTr="001F6AA2">
        <w:trPr>
          <w:trHeight w:val="14"/>
          <w:jc w:val="center"/>
        </w:trPr>
        <w:tc>
          <w:tcPr>
            <w:tcW w:w="2208"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2012</w:t>
            </w:r>
          </w:p>
        </w:tc>
        <w:tc>
          <w:tcPr>
            <w:tcW w:w="2752"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260.816 </w:t>
            </w:r>
          </w:p>
        </w:tc>
        <w:tc>
          <w:tcPr>
            <w:tcW w:w="3200"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4.422.558.849 </w:t>
            </w:r>
          </w:p>
        </w:tc>
      </w:tr>
      <w:tr w:rsidR="00EB3506" w:rsidRPr="009548BD" w:rsidTr="001F6AA2">
        <w:trPr>
          <w:trHeight w:val="14"/>
          <w:jc w:val="center"/>
        </w:trPr>
        <w:tc>
          <w:tcPr>
            <w:tcW w:w="2208"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2013</w:t>
            </w:r>
          </w:p>
        </w:tc>
        <w:tc>
          <w:tcPr>
            <w:tcW w:w="2752"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132.912 </w:t>
            </w:r>
          </w:p>
        </w:tc>
        <w:tc>
          <w:tcPr>
            <w:tcW w:w="3200" w:type="dxa"/>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3.893.107.390 </w:t>
            </w:r>
          </w:p>
        </w:tc>
      </w:tr>
      <w:tr w:rsidR="00EB3506" w:rsidRPr="009548BD" w:rsidTr="001F6AA2">
        <w:trPr>
          <w:trHeight w:val="302"/>
          <w:jc w:val="center"/>
        </w:trPr>
        <w:tc>
          <w:tcPr>
            <w:tcW w:w="2208" w:type="dxa"/>
            <w:tcBorders>
              <w:bottom w:val="single" w:sz="4" w:space="0" w:color="auto"/>
            </w:tcBorders>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2014</w:t>
            </w:r>
          </w:p>
        </w:tc>
        <w:tc>
          <w:tcPr>
            <w:tcW w:w="2752" w:type="dxa"/>
            <w:tcBorders>
              <w:bottom w:val="single" w:sz="4" w:space="0" w:color="auto"/>
            </w:tcBorders>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2.204 </w:t>
            </w:r>
          </w:p>
        </w:tc>
        <w:tc>
          <w:tcPr>
            <w:tcW w:w="3200" w:type="dxa"/>
            <w:tcBorders>
              <w:bottom w:val="single" w:sz="4" w:space="0" w:color="auto"/>
            </w:tcBorders>
            <w:hideMark/>
          </w:tcPr>
          <w:p w:rsidR="00EB3506" w:rsidRPr="009548BD" w:rsidRDefault="00EB3506" w:rsidP="00E401DA">
            <w:pPr>
              <w:spacing w:after="0" w:line="240" w:lineRule="auto"/>
              <w:ind w:firstLine="720"/>
              <w:rPr>
                <w:rFonts w:ascii="Arial" w:hAnsi="Arial" w:cs="Arial"/>
                <w:lang w:val="id-ID"/>
              </w:rPr>
            </w:pPr>
            <w:r w:rsidRPr="009548BD">
              <w:rPr>
                <w:rFonts w:ascii="Arial" w:hAnsi="Arial" w:cs="Arial"/>
                <w:lang w:val="id-ID"/>
              </w:rPr>
              <w:t xml:space="preserve">        165.272.100 </w:t>
            </w:r>
          </w:p>
        </w:tc>
      </w:tr>
    </w:tbl>
    <w:p w:rsidR="00EB3506" w:rsidRPr="00657D8A" w:rsidRDefault="001F6AA2" w:rsidP="001F6AA2">
      <w:pPr>
        <w:spacing w:after="0" w:line="360" w:lineRule="auto"/>
        <w:rPr>
          <w:rFonts w:ascii="Arial" w:hAnsi="Arial" w:cs="Arial"/>
          <w:i/>
          <w:sz w:val="20"/>
          <w:szCs w:val="20"/>
          <w:lang w:val="id-ID"/>
        </w:rPr>
      </w:pPr>
      <w:r>
        <w:rPr>
          <w:rFonts w:ascii="Arial" w:hAnsi="Arial" w:cs="Arial"/>
          <w:b/>
          <w:i/>
          <w:sz w:val="20"/>
          <w:szCs w:val="20"/>
        </w:rPr>
        <w:t xml:space="preserve">       </w:t>
      </w:r>
      <w:r w:rsidR="00EB3506" w:rsidRPr="00657D8A">
        <w:rPr>
          <w:rFonts w:ascii="Arial" w:hAnsi="Arial" w:cs="Arial"/>
          <w:b/>
          <w:i/>
          <w:sz w:val="20"/>
          <w:szCs w:val="20"/>
          <w:lang w:val="id-ID"/>
        </w:rPr>
        <w:t>Sumber:</w:t>
      </w:r>
      <w:r w:rsidR="00EB3506" w:rsidRPr="00657D8A">
        <w:rPr>
          <w:rFonts w:ascii="Arial" w:hAnsi="Arial" w:cs="Arial"/>
          <w:i/>
          <w:sz w:val="20"/>
          <w:szCs w:val="20"/>
          <w:lang w:val="id-ID"/>
        </w:rPr>
        <w:t>Merauke Dalam Angka (2014)/</w:t>
      </w:r>
      <w:r w:rsidR="00EB3506" w:rsidRPr="00657D8A">
        <w:rPr>
          <w:rFonts w:ascii="Arial" w:hAnsi="Arial" w:cs="Arial"/>
          <w:b/>
          <w:i/>
          <w:sz w:val="20"/>
          <w:szCs w:val="20"/>
          <w:lang w:val="id-ID"/>
        </w:rPr>
        <w:t>Source:</w:t>
      </w:r>
      <w:r w:rsidR="00EB3506" w:rsidRPr="00657D8A">
        <w:rPr>
          <w:rFonts w:ascii="Arial" w:hAnsi="Arial" w:cs="Arial"/>
          <w:i/>
          <w:sz w:val="20"/>
          <w:szCs w:val="20"/>
          <w:lang w:val="id-ID"/>
        </w:rPr>
        <w:t xml:space="preserve"> Merauke in Figures (2014)</w:t>
      </w:r>
    </w:p>
    <w:p w:rsidR="004F6742" w:rsidRPr="001C301A" w:rsidRDefault="004F6742" w:rsidP="002426AD">
      <w:pPr>
        <w:spacing w:after="0" w:line="360" w:lineRule="auto"/>
        <w:ind w:firstLine="720"/>
        <w:jc w:val="both"/>
        <w:rPr>
          <w:rFonts w:ascii="Arial" w:hAnsi="Arial" w:cs="Arial"/>
          <w:lang w:val="id-ID"/>
        </w:rPr>
      </w:pPr>
      <w:r w:rsidRPr="001C301A">
        <w:rPr>
          <w:rFonts w:ascii="Arial" w:hAnsi="Arial" w:cs="Arial"/>
          <w:lang w:val="id-ID"/>
        </w:rPr>
        <w:t>Berdasarkan data BPS (2014), diperoleh jumlah produksi pasir bahan galian C menurut jumlah ijin yang masuk ke pemerintah seperti pada Tabel 3 (Tiga). Sejak tahun 2009 hingga 2011 produksi pasir terus meningkat, namun menjelang tahun 2012 produksi pasir menurun, hal ini karena keluarnya himbauan dari pemerintah melalui Bupati Kabupaten Merauke untuk tidak lagi menggali pasir terutama di wilayah Pantai Ndalir (sebelah Utara kota Merauke). Pemberian ijin sudah diterapkan oleh pemerintah sejak tahun 2009, namun baru pada tahun 2012 biaya ijin mencapai nilai tertinggi sebesar Rp</w:t>
      </w:r>
      <w:r w:rsidR="00DA4D8A">
        <w:rPr>
          <w:rFonts w:ascii="Arial" w:hAnsi="Arial" w:cs="Arial"/>
        </w:rPr>
        <w:t>.</w:t>
      </w:r>
      <w:r w:rsidRPr="001C301A">
        <w:rPr>
          <w:rFonts w:ascii="Arial" w:hAnsi="Arial" w:cs="Arial"/>
          <w:lang w:val="id-ID"/>
        </w:rPr>
        <w:t>4.422.558.849,00 atau setara dengan Rp</w:t>
      </w:r>
      <w:r w:rsidR="00DA4D8A">
        <w:rPr>
          <w:rFonts w:ascii="Arial" w:hAnsi="Arial" w:cs="Arial"/>
        </w:rPr>
        <w:t>.</w:t>
      </w:r>
      <w:r w:rsidRPr="001C301A">
        <w:rPr>
          <w:rFonts w:ascii="Arial" w:hAnsi="Arial" w:cs="Arial"/>
          <w:lang w:val="id-ID"/>
        </w:rPr>
        <w:t>16.967,00/m</w:t>
      </w:r>
      <w:r w:rsidRPr="001C301A">
        <w:rPr>
          <w:rFonts w:ascii="Arial" w:hAnsi="Arial" w:cs="Arial"/>
          <w:vertAlign w:val="superscript"/>
          <w:lang w:val="id-ID"/>
        </w:rPr>
        <w:t>3</w:t>
      </w:r>
      <w:r w:rsidRPr="001C301A">
        <w:rPr>
          <w:rFonts w:ascii="Arial" w:hAnsi="Arial" w:cs="Arial"/>
          <w:lang w:val="id-ID"/>
        </w:rPr>
        <w:t>. Biaya ijin untuk pengambilan pasir menurut pengakuan masyarakat sebesar Rp</w:t>
      </w:r>
      <w:r w:rsidR="00DA4D8A">
        <w:rPr>
          <w:rFonts w:ascii="Arial" w:hAnsi="Arial" w:cs="Arial"/>
        </w:rPr>
        <w:t>.</w:t>
      </w:r>
      <w:r w:rsidRPr="001C301A">
        <w:rPr>
          <w:rFonts w:ascii="Arial" w:hAnsi="Arial" w:cs="Arial"/>
          <w:lang w:val="id-ID"/>
        </w:rPr>
        <w:t>30.000/lembar/hari, jika lebih dari itu maka akan dikenai tambahan sebesar Rp</w:t>
      </w:r>
      <w:r w:rsidR="00DA4D8A">
        <w:rPr>
          <w:rFonts w:ascii="Arial" w:hAnsi="Arial" w:cs="Arial"/>
        </w:rPr>
        <w:t>.</w:t>
      </w:r>
      <w:r w:rsidRPr="001C301A">
        <w:rPr>
          <w:rFonts w:ascii="Arial" w:hAnsi="Arial" w:cs="Arial"/>
          <w:lang w:val="id-ID"/>
        </w:rPr>
        <w:t xml:space="preserve">50.000,00 yang dibayarkan kepada petugas (pungli). </w:t>
      </w:r>
    </w:p>
    <w:p w:rsidR="00EE183F" w:rsidRPr="001C301A" w:rsidRDefault="00EE183F" w:rsidP="002426AD">
      <w:pPr>
        <w:spacing w:after="0" w:line="360" w:lineRule="auto"/>
        <w:ind w:firstLine="720"/>
        <w:jc w:val="both"/>
        <w:rPr>
          <w:rFonts w:ascii="Arial" w:hAnsi="Arial" w:cs="Arial"/>
          <w:lang w:val="id-ID"/>
        </w:rPr>
      </w:pPr>
      <w:r w:rsidRPr="001C301A">
        <w:rPr>
          <w:rFonts w:ascii="Arial" w:hAnsi="Arial" w:cs="Arial"/>
          <w:lang w:val="id-ID"/>
        </w:rPr>
        <w:t>Jika data produksi ini dibandingkan dengan estimasi pengambilan pasir berdasarkan hasil wawancara dengan supir truk, maka produksi pasir jauh lebih banyak dibandingkan data BPS diatas. Hal ini menunjukkan bahwa hampir sebagian besar pemilik usaha penjualan pasir tidak memiliki ijin penambangan pasir maupun ijin timbun. Maka perbandingannya seperti pad</w:t>
      </w:r>
      <w:r w:rsidR="00AD72DE" w:rsidRPr="001C301A">
        <w:rPr>
          <w:rFonts w:ascii="Arial" w:hAnsi="Arial" w:cs="Arial"/>
          <w:lang w:val="id-ID"/>
        </w:rPr>
        <w:t>a Tabel 2</w:t>
      </w:r>
      <w:r w:rsidRPr="001C301A">
        <w:rPr>
          <w:rFonts w:ascii="Arial" w:hAnsi="Arial" w:cs="Arial"/>
          <w:lang w:val="id-ID"/>
        </w:rPr>
        <w:t xml:space="preserve"> (</w:t>
      </w:r>
      <w:r w:rsidR="00AD72DE" w:rsidRPr="001C301A">
        <w:rPr>
          <w:rFonts w:ascii="Arial" w:hAnsi="Arial" w:cs="Arial"/>
          <w:lang w:val="id-ID"/>
        </w:rPr>
        <w:t>Dua</w:t>
      </w:r>
      <w:r w:rsidRPr="001C301A">
        <w:rPr>
          <w:rFonts w:ascii="Arial" w:hAnsi="Arial" w:cs="Arial"/>
          <w:lang w:val="id-ID"/>
        </w:rPr>
        <w:t xml:space="preserve">). </w:t>
      </w:r>
    </w:p>
    <w:p w:rsidR="00EB3506" w:rsidRPr="00384425" w:rsidRDefault="00EB3506" w:rsidP="00EB3506">
      <w:pPr>
        <w:pStyle w:val="Caption"/>
        <w:spacing w:after="0"/>
        <w:rPr>
          <w:rFonts w:ascii="Arial" w:hAnsi="Arial" w:cs="Arial"/>
          <w:color w:val="auto"/>
          <w:sz w:val="22"/>
          <w:szCs w:val="22"/>
          <w:lang w:val="id-ID"/>
        </w:rPr>
      </w:pPr>
      <w:r w:rsidRPr="00384425">
        <w:rPr>
          <w:rFonts w:ascii="Arial" w:hAnsi="Arial" w:cs="Arial"/>
          <w:color w:val="auto"/>
          <w:sz w:val="22"/>
          <w:szCs w:val="22"/>
        </w:rPr>
        <w:t xml:space="preserve">Tabel </w:t>
      </w:r>
      <w:r w:rsidRPr="00384425">
        <w:rPr>
          <w:rFonts w:ascii="Arial" w:hAnsi="Arial" w:cs="Arial"/>
          <w:color w:val="auto"/>
          <w:sz w:val="22"/>
          <w:szCs w:val="22"/>
          <w:lang w:val="id-ID"/>
        </w:rPr>
        <w:t>2 Estimasi produksi pasir berdasarkan hasil wawancara dengan responden</w:t>
      </w:r>
    </w:p>
    <w:p w:rsidR="00EB3506" w:rsidRPr="00384425" w:rsidRDefault="00EB3506" w:rsidP="00EB3506">
      <w:pPr>
        <w:spacing w:after="0" w:line="240" w:lineRule="auto"/>
        <w:rPr>
          <w:rFonts w:ascii="Arial" w:hAnsi="Arial" w:cs="Arial"/>
          <w:i/>
          <w:lang w:val="id-ID"/>
        </w:rPr>
      </w:pPr>
      <w:r w:rsidRPr="00384425">
        <w:rPr>
          <w:rFonts w:ascii="Arial" w:hAnsi="Arial" w:cs="Arial"/>
          <w:i/>
          <w:lang w:val="id-ID"/>
        </w:rPr>
        <w:t>Table 2. Sand production estimation based on interview with respondent</w:t>
      </w:r>
    </w:p>
    <w:tbl>
      <w:tblPr>
        <w:tblStyle w:val="PlainTable21"/>
        <w:tblW w:w="6483" w:type="dxa"/>
        <w:jc w:val="center"/>
        <w:tblLook w:val="0600"/>
      </w:tblPr>
      <w:tblGrid>
        <w:gridCol w:w="3188"/>
        <w:gridCol w:w="1452"/>
        <w:gridCol w:w="1843"/>
      </w:tblGrid>
      <w:tr w:rsidR="00EB3506" w:rsidRPr="00384425" w:rsidTr="001F6AA2">
        <w:trPr>
          <w:trHeight w:val="388"/>
          <w:jc w:val="center"/>
        </w:trPr>
        <w:tc>
          <w:tcPr>
            <w:tcW w:w="3188" w:type="dxa"/>
            <w:tcBorders>
              <w:top w:val="single" w:sz="4" w:space="0" w:color="000000" w:themeColor="text1"/>
              <w:bottom w:val="single" w:sz="4" w:space="0" w:color="000000" w:themeColor="text1"/>
            </w:tcBorders>
            <w:vAlign w:val="center"/>
            <w:hideMark/>
          </w:tcPr>
          <w:p w:rsidR="00EB3506" w:rsidRPr="00384425" w:rsidRDefault="00EB3506" w:rsidP="00332C77">
            <w:pPr>
              <w:spacing w:after="0" w:line="240" w:lineRule="auto"/>
              <w:jc w:val="center"/>
              <w:rPr>
                <w:rFonts w:ascii="Arial" w:hAnsi="Arial" w:cs="Arial"/>
                <w:lang w:val="id-ID"/>
              </w:rPr>
            </w:pPr>
            <w:r w:rsidRPr="00384425">
              <w:rPr>
                <w:rFonts w:ascii="Arial" w:hAnsi="Arial" w:cs="Arial"/>
                <w:lang w:val="id-ID"/>
              </w:rPr>
              <w:t>Komponen</w:t>
            </w:r>
            <w:r>
              <w:rPr>
                <w:rFonts w:ascii="Arial" w:hAnsi="Arial" w:cs="Arial"/>
                <w:lang w:val="id-ID"/>
              </w:rPr>
              <w:t>/</w:t>
            </w:r>
            <w:r w:rsidRPr="00384425">
              <w:rPr>
                <w:rFonts w:ascii="Arial" w:hAnsi="Arial" w:cs="Arial"/>
                <w:i/>
                <w:lang w:val="id-ID"/>
              </w:rPr>
              <w:t>component</w:t>
            </w:r>
          </w:p>
        </w:tc>
        <w:tc>
          <w:tcPr>
            <w:tcW w:w="1452" w:type="dxa"/>
            <w:tcBorders>
              <w:top w:val="single" w:sz="4" w:space="0" w:color="000000" w:themeColor="text1"/>
              <w:bottom w:val="single" w:sz="4" w:space="0" w:color="000000" w:themeColor="text1"/>
            </w:tcBorders>
            <w:vAlign w:val="center"/>
            <w:hideMark/>
          </w:tcPr>
          <w:p w:rsidR="00EB3506" w:rsidRPr="00384425" w:rsidRDefault="00EB3506" w:rsidP="00332C77">
            <w:pPr>
              <w:spacing w:after="0" w:line="240" w:lineRule="auto"/>
              <w:jc w:val="center"/>
              <w:rPr>
                <w:rFonts w:ascii="Arial" w:hAnsi="Arial" w:cs="Arial"/>
                <w:lang w:val="id-ID"/>
              </w:rPr>
            </w:pPr>
            <w:r w:rsidRPr="00384425">
              <w:rPr>
                <w:rFonts w:ascii="Arial" w:hAnsi="Arial" w:cs="Arial"/>
                <w:lang w:val="id-ID"/>
              </w:rPr>
              <w:t>Satuan</w:t>
            </w:r>
            <w:r>
              <w:rPr>
                <w:rFonts w:ascii="Arial" w:hAnsi="Arial" w:cs="Arial"/>
                <w:lang w:val="id-ID"/>
              </w:rPr>
              <w:t>/</w:t>
            </w:r>
            <w:r w:rsidRPr="00384425">
              <w:rPr>
                <w:rFonts w:ascii="Arial" w:hAnsi="Arial" w:cs="Arial"/>
                <w:i/>
                <w:lang w:val="id-ID"/>
              </w:rPr>
              <w:t>unit</w:t>
            </w:r>
          </w:p>
        </w:tc>
        <w:tc>
          <w:tcPr>
            <w:tcW w:w="1843" w:type="dxa"/>
            <w:tcBorders>
              <w:top w:val="single" w:sz="4" w:space="0" w:color="000000" w:themeColor="text1"/>
              <w:bottom w:val="single" w:sz="4" w:space="0" w:color="000000" w:themeColor="text1"/>
            </w:tcBorders>
            <w:vAlign w:val="center"/>
            <w:hideMark/>
          </w:tcPr>
          <w:p w:rsidR="00EB3506" w:rsidRPr="00384425" w:rsidRDefault="00EB3506" w:rsidP="00332C77">
            <w:pPr>
              <w:spacing w:after="0" w:line="240" w:lineRule="auto"/>
              <w:jc w:val="center"/>
              <w:rPr>
                <w:rFonts w:ascii="Arial" w:hAnsi="Arial" w:cs="Arial"/>
                <w:lang w:val="id-ID"/>
              </w:rPr>
            </w:pPr>
            <w:r w:rsidRPr="00384425">
              <w:rPr>
                <w:rFonts w:ascii="Arial" w:hAnsi="Arial" w:cs="Arial"/>
                <w:lang w:val="id-ID"/>
              </w:rPr>
              <w:t>Jumlah</w:t>
            </w:r>
            <w:r>
              <w:rPr>
                <w:rFonts w:ascii="Arial" w:hAnsi="Arial" w:cs="Arial"/>
                <w:lang w:val="id-ID"/>
              </w:rPr>
              <w:t>/</w:t>
            </w:r>
            <w:r w:rsidRPr="00384425">
              <w:rPr>
                <w:rFonts w:ascii="Arial" w:hAnsi="Arial" w:cs="Arial"/>
                <w:i/>
                <w:lang w:val="id-ID"/>
              </w:rPr>
              <w:t>amount</w:t>
            </w:r>
          </w:p>
        </w:tc>
      </w:tr>
      <w:tr w:rsidR="00EB3506" w:rsidRPr="009548BD" w:rsidTr="001F6AA2">
        <w:trPr>
          <w:trHeight w:val="388"/>
          <w:jc w:val="center"/>
        </w:trPr>
        <w:tc>
          <w:tcPr>
            <w:tcW w:w="3188" w:type="dxa"/>
            <w:tcBorders>
              <w:top w:val="single" w:sz="4" w:space="0" w:color="000000" w:themeColor="text1"/>
            </w:tcBorders>
            <w:hideMark/>
          </w:tcPr>
          <w:p w:rsidR="00A401E5" w:rsidRDefault="00EB3506" w:rsidP="00332C77">
            <w:pPr>
              <w:spacing w:after="0" w:line="240" w:lineRule="auto"/>
              <w:jc w:val="both"/>
              <w:rPr>
                <w:rFonts w:ascii="Arial" w:hAnsi="Arial" w:cs="Arial"/>
                <w:lang w:val="id-ID"/>
              </w:rPr>
            </w:pPr>
            <w:r w:rsidRPr="009548BD">
              <w:rPr>
                <w:rFonts w:ascii="Arial" w:hAnsi="Arial" w:cs="Arial"/>
                <w:lang w:val="id-ID"/>
              </w:rPr>
              <w:t>Rata-rata Ret Truk</w:t>
            </w:r>
            <w:r w:rsidR="00A401E5">
              <w:rPr>
                <w:rFonts w:ascii="Arial" w:hAnsi="Arial" w:cs="Arial"/>
                <w:lang w:val="id-ID"/>
              </w:rPr>
              <w:t>/</w:t>
            </w:r>
          </w:p>
          <w:p w:rsidR="00EB3506" w:rsidRPr="009548BD" w:rsidRDefault="00A401E5" w:rsidP="00332C77">
            <w:pPr>
              <w:spacing w:after="0" w:line="240" w:lineRule="auto"/>
              <w:jc w:val="both"/>
              <w:rPr>
                <w:rFonts w:ascii="Arial" w:hAnsi="Arial" w:cs="Arial"/>
                <w:lang w:val="id-ID"/>
              </w:rPr>
            </w:pPr>
            <w:r w:rsidRPr="00A401E5">
              <w:rPr>
                <w:rFonts w:ascii="Arial" w:hAnsi="Arial" w:cs="Arial"/>
                <w:i/>
                <w:lang w:val="id-ID"/>
              </w:rPr>
              <w:t>average of truck ret</w:t>
            </w:r>
          </w:p>
        </w:tc>
        <w:tc>
          <w:tcPr>
            <w:tcW w:w="1452" w:type="dxa"/>
            <w:tcBorders>
              <w:top w:val="single" w:sz="4" w:space="0" w:color="000000" w:themeColor="text1"/>
            </w:tcBorders>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ret/hari</w:t>
            </w:r>
          </w:p>
        </w:tc>
        <w:tc>
          <w:tcPr>
            <w:tcW w:w="1843" w:type="dxa"/>
            <w:tcBorders>
              <w:top w:val="single" w:sz="4" w:space="0" w:color="000000" w:themeColor="text1"/>
            </w:tcBorders>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5</w:t>
            </w:r>
          </w:p>
        </w:tc>
      </w:tr>
      <w:tr w:rsidR="00EB3506" w:rsidRPr="009548BD" w:rsidTr="001F6AA2">
        <w:trPr>
          <w:trHeight w:val="388"/>
          <w:jc w:val="center"/>
        </w:trPr>
        <w:tc>
          <w:tcPr>
            <w:tcW w:w="3188" w:type="dxa"/>
            <w:hideMark/>
          </w:tcPr>
          <w:p w:rsidR="00A401E5" w:rsidRDefault="00EB3506" w:rsidP="00332C77">
            <w:pPr>
              <w:spacing w:after="0" w:line="240" w:lineRule="auto"/>
              <w:jc w:val="both"/>
              <w:rPr>
                <w:rFonts w:ascii="Arial" w:hAnsi="Arial" w:cs="Arial"/>
                <w:lang w:val="id-ID"/>
              </w:rPr>
            </w:pPr>
            <w:r w:rsidRPr="009548BD">
              <w:rPr>
                <w:rFonts w:ascii="Arial" w:hAnsi="Arial" w:cs="Arial"/>
                <w:lang w:val="id-ID"/>
              </w:rPr>
              <w:t>Rata-rata Kunjungan Truk</w:t>
            </w:r>
            <w:r w:rsidR="00A401E5">
              <w:rPr>
                <w:rFonts w:ascii="Arial" w:hAnsi="Arial" w:cs="Arial"/>
                <w:lang w:val="id-ID"/>
              </w:rPr>
              <w:t>/</w:t>
            </w:r>
          </w:p>
          <w:p w:rsidR="00EB3506" w:rsidRPr="009548BD" w:rsidRDefault="00A401E5" w:rsidP="00332C77">
            <w:pPr>
              <w:spacing w:after="0" w:line="240" w:lineRule="auto"/>
              <w:jc w:val="both"/>
              <w:rPr>
                <w:rFonts w:ascii="Arial" w:hAnsi="Arial" w:cs="Arial"/>
                <w:lang w:val="id-ID"/>
              </w:rPr>
            </w:pPr>
            <w:r w:rsidRPr="00A401E5">
              <w:rPr>
                <w:rFonts w:ascii="Arial" w:hAnsi="Arial" w:cs="Arial"/>
                <w:i/>
                <w:lang w:val="id-ID"/>
              </w:rPr>
              <w:t>average of truck mining</w:t>
            </w:r>
          </w:p>
        </w:tc>
        <w:tc>
          <w:tcPr>
            <w:tcW w:w="1452" w:type="dxa"/>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truk/hari</w:t>
            </w:r>
          </w:p>
        </w:tc>
        <w:tc>
          <w:tcPr>
            <w:tcW w:w="1843" w:type="dxa"/>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5</w:t>
            </w:r>
          </w:p>
        </w:tc>
      </w:tr>
      <w:tr w:rsidR="00EB3506" w:rsidRPr="009548BD" w:rsidTr="001F6AA2">
        <w:trPr>
          <w:trHeight w:val="388"/>
          <w:jc w:val="center"/>
        </w:trPr>
        <w:tc>
          <w:tcPr>
            <w:tcW w:w="3188" w:type="dxa"/>
            <w:hideMark/>
          </w:tcPr>
          <w:p w:rsidR="00EB3506" w:rsidRPr="009548BD" w:rsidRDefault="00EB3506" w:rsidP="00332C77">
            <w:pPr>
              <w:spacing w:after="0" w:line="240" w:lineRule="auto"/>
              <w:jc w:val="both"/>
              <w:rPr>
                <w:rFonts w:ascii="Arial" w:hAnsi="Arial" w:cs="Arial"/>
                <w:lang w:val="id-ID"/>
              </w:rPr>
            </w:pPr>
            <w:r w:rsidRPr="009548BD">
              <w:rPr>
                <w:rFonts w:ascii="Arial" w:hAnsi="Arial" w:cs="Arial"/>
                <w:lang w:val="id-ID"/>
              </w:rPr>
              <w:t>Jumlah Pengambilan Pasir</w:t>
            </w:r>
            <w:r w:rsidR="00A401E5">
              <w:rPr>
                <w:rFonts w:ascii="Arial" w:hAnsi="Arial" w:cs="Arial"/>
                <w:lang w:val="id-ID"/>
              </w:rPr>
              <w:t xml:space="preserve">/ </w:t>
            </w:r>
            <w:r w:rsidR="00A401E5" w:rsidRPr="00A401E5">
              <w:rPr>
                <w:rFonts w:ascii="Arial" w:hAnsi="Arial" w:cs="Arial"/>
                <w:i/>
                <w:lang w:val="id-ID"/>
              </w:rPr>
              <w:t>Amount of sand mining</w:t>
            </w:r>
          </w:p>
        </w:tc>
        <w:tc>
          <w:tcPr>
            <w:tcW w:w="1452" w:type="dxa"/>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m3/hari</w:t>
            </w:r>
          </w:p>
        </w:tc>
        <w:tc>
          <w:tcPr>
            <w:tcW w:w="1843" w:type="dxa"/>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75</w:t>
            </w:r>
          </w:p>
        </w:tc>
      </w:tr>
      <w:tr w:rsidR="00EB3506" w:rsidRPr="009548BD" w:rsidTr="001F6AA2">
        <w:trPr>
          <w:trHeight w:val="388"/>
          <w:jc w:val="center"/>
        </w:trPr>
        <w:tc>
          <w:tcPr>
            <w:tcW w:w="3188" w:type="dxa"/>
            <w:tcBorders>
              <w:bottom w:val="nil"/>
            </w:tcBorders>
            <w:hideMark/>
          </w:tcPr>
          <w:p w:rsidR="00EB3506" w:rsidRDefault="00EB3506" w:rsidP="00332C77">
            <w:pPr>
              <w:spacing w:after="0" w:line="240" w:lineRule="auto"/>
              <w:jc w:val="both"/>
              <w:rPr>
                <w:rFonts w:ascii="Arial" w:hAnsi="Arial" w:cs="Arial"/>
                <w:lang w:val="id-ID"/>
              </w:rPr>
            </w:pPr>
            <w:r w:rsidRPr="009548BD">
              <w:rPr>
                <w:rFonts w:ascii="Arial" w:hAnsi="Arial" w:cs="Arial"/>
                <w:lang w:val="id-ID"/>
              </w:rPr>
              <w:t xml:space="preserve">Produksi </w:t>
            </w:r>
            <w:r w:rsidR="00A401E5">
              <w:rPr>
                <w:rFonts w:ascii="Arial" w:hAnsi="Arial" w:cs="Arial"/>
                <w:lang w:val="id-ID"/>
              </w:rPr>
              <w:t xml:space="preserve">Total </w:t>
            </w:r>
            <w:r w:rsidRPr="009548BD">
              <w:rPr>
                <w:rFonts w:ascii="Arial" w:hAnsi="Arial" w:cs="Arial"/>
                <w:lang w:val="id-ID"/>
              </w:rPr>
              <w:t>Pasir/hari</w:t>
            </w:r>
          </w:p>
          <w:p w:rsidR="00A401E5" w:rsidRPr="00A401E5" w:rsidRDefault="00A401E5" w:rsidP="00332C77">
            <w:pPr>
              <w:spacing w:after="0" w:line="240" w:lineRule="auto"/>
              <w:jc w:val="both"/>
              <w:rPr>
                <w:rFonts w:ascii="Arial" w:hAnsi="Arial" w:cs="Arial"/>
                <w:i/>
                <w:lang w:val="id-ID"/>
              </w:rPr>
            </w:pPr>
            <w:r w:rsidRPr="00A401E5">
              <w:rPr>
                <w:rFonts w:ascii="Arial" w:hAnsi="Arial" w:cs="Arial"/>
                <w:i/>
                <w:lang w:val="id-ID"/>
              </w:rPr>
              <w:t>Total sand production/day</w:t>
            </w:r>
          </w:p>
        </w:tc>
        <w:tc>
          <w:tcPr>
            <w:tcW w:w="1452" w:type="dxa"/>
            <w:tcBorders>
              <w:bottom w:val="nil"/>
            </w:tcBorders>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m3/hari</w:t>
            </w:r>
          </w:p>
        </w:tc>
        <w:tc>
          <w:tcPr>
            <w:tcW w:w="1843" w:type="dxa"/>
            <w:tcBorders>
              <w:bottom w:val="nil"/>
            </w:tcBorders>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1.875</w:t>
            </w:r>
          </w:p>
        </w:tc>
      </w:tr>
      <w:tr w:rsidR="00EB3506" w:rsidRPr="009548BD" w:rsidTr="001F6AA2">
        <w:trPr>
          <w:trHeight w:val="388"/>
          <w:jc w:val="center"/>
        </w:trPr>
        <w:tc>
          <w:tcPr>
            <w:tcW w:w="3188" w:type="dxa"/>
            <w:tcBorders>
              <w:top w:val="nil"/>
              <w:bottom w:val="single" w:sz="4" w:space="0" w:color="auto"/>
            </w:tcBorders>
            <w:hideMark/>
          </w:tcPr>
          <w:p w:rsidR="00EB3506" w:rsidRDefault="00EB3506" w:rsidP="00332C77">
            <w:pPr>
              <w:spacing w:after="0" w:line="240" w:lineRule="auto"/>
              <w:jc w:val="both"/>
              <w:rPr>
                <w:rFonts w:ascii="Arial" w:hAnsi="Arial" w:cs="Arial"/>
                <w:lang w:val="id-ID"/>
              </w:rPr>
            </w:pPr>
            <w:r w:rsidRPr="009548BD">
              <w:rPr>
                <w:rFonts w:ascii="Arial" w:hAnsi="Arial" w:cs="Arial"/>
                <w:lang w:val="id-ID"/>
              </w:rPr>
              <w:t xml:space="preserve">Produksi </w:t>
            </w:r>
            <w:r w:rsidR="00A401E5" w:rsidRPr="009548BD">
              <w:rPr>
                <w:rFonts w:ascii="Arial" w:hAnsi="Arial" w:cs="Arial"/>
                <w:lang w:val="id-ID"/>
              </w:rPr>
              <w:t xml:space="preserve">Total </w:t>
            </w:r>
            <w:r w:rsidRPr="009548BD">
              <w:rPr>
                <w:rFonts w:ascii="Arial" w:hAnsi="Arial" w:cs="Arial"/>
                <w:lang w:val="id-ID"/>
              </w:rPr>
              <w:t>Pasir/tahun</w:t>
            </w:r>
          </w:p>
          <w:p w:rsidR="00A401E5" w:rsidRPr="00A401E5" w:rsidRDefault="00A401E5" w:rsidP="00332C77">
            <w:pPr>
              <w:spacing w:after="0" w:line="240" w:lineRule="auto"/>
              <w:jc w:val="both"/>
              <w:rPr>
                <w:rFonts w:ascii="Arial" w:hAnsi="Arial" w:cs="Arial"/>
                <w:i/>
                <w:lang w:val="id-ID"/>
              </w:rPr>
            </w:pPr>
            <w:r w:rsidRPr="00A401E5">
              <w:rPr>
                <w:rFonts w:ascii="Arial" w:hAnsi="Arial" w:cs="Arial"/>
                <w:i/>
                <w:lang w:val="id-ID"/>
              </w:rPr>
              <w:t>Total sand production/year</w:t>
            </w:r>
          </w:p>
        </w:tc>
        <w:tc>
          <w:tcPr>
            <w:tcW w:w="1452" w:type="dxa"/>
            <w:tcBorders>
              <w:top w:val="nil"/>
              <w:bottom w:val="single" w:sz="4" w:space="0" w:color="auto"/>
            </w:tcBorders>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m3/tahun</w:t>
            </w:r>
          </w:p>
        </w:tc>
        <w:tc>
          <w:tcPr>
            <w:tcW w:w="1843" w:type="dxa"/>
            <w:tcBorders>
              <w:top w:val="nil"/>
              <w:bottom w:val="single" w:sz="4" w:space="0" w:color="auto"/>
            </w:tcBorders>
            <w:hideMark/>
          </w:tcPr>
          <w:p w:rsidR="00EB3506" w:rsidRPr="009548BD" w:rsidRDefault="00EB3506" w:rsidP="00332C77">
            <w:pPr>
              <w:spacing w:after="0" w:line="240" w:lineRule="auto"/>
              <w:jc w:val="center"/>
              <w:rPr>
                <w:rFonts w:ascii="Arial" w:hAnsi="Arial" w:cs="Arial"/>
                <w:lang w:val="id-ID"/>
              </w:rPr>
            </w:pPr>
            <w:r w:rsidRPr="009548BD">
              <w:rPr>
                <w:rFonts w:ascii="Arial" w:hAnsi="Arial" w:cs="Arial"/>
                <w:lang w:val="id-ID"/>
              </w:rPr>
              <w:t>667.500</w:t>
            </w:r>
          </w:p>
        </w:tc>
      </w:tr>
    </w:tbl>
    <w:p w:rsidR="00EB3506" w:rsidRPr="00384425" w:rsidRDefault="001F6AA2" w:rsidP="001F6AA2">
      <w:pPr>
        <w:spacing w:after="0" w:line="360" w:lineRule="auto"/>
        <w:ind w:firstLine="720"/>
        <w:jc w:val="both"/>
        <w:rPr>
          <w:rFonts w:ascii="Arial" w:hAnsi="Arial" w:cs="Arial"/>
          <w:i/>
          <w:sz w:val="20"/>
          <w:szCs w:val="20"/>
          <w:lang w:val="id-ID"/>
        </w:rPr>
      </w:pPr>
      <w:r>
        <w:rPr>
          <w:rFonts w:ascii="Arial" w:hAnsi="Arial" w:cs="Arial"/>
          <w:b/>
          <w:sz w:val="20"/>
          <w:szCs w:val="20"/>
        </w:rPr>
        <w:t xml:space="preserve">         </w:t>
      </w:r>
      <w:r w:rsidR="00EB3506">
        <w:rPr>
          <w:rFonts w:ascii="Arial" w:hAnsi="Arial" w:cs="Arial"/>
          <w:b/>
          <w:sz w:val="20"/>
          <w:szCs w:val="20"/>
          <w:lang w:val="id-ID"/>
        </w:rPr>
        <w:t>Sumber</w:t>
      </w:r>
      <w:r w:rsidR="00EB3506" w:rsidRPr="00384425">
        <w:rPr>
          <w:rFonts w:ascii="Arial" w:hAnsi="Arial" w:cs="Arial"/>
          <w:b/>
          <w:sz w:val="20"/>
          <w:szCs w:val="20"/>
          <w:lang w:val="id-ID"/>
        </w:rPr>
        <w:t>:</w:t>
      </w:r>
      <w:r w:rsidR="00EB3506" w:rsidRPr="00384425">
        <w:rPr>
          <w:rFonts w:ascii="Arial" w:hAnsi="Arial" w:cs="Arial"/>
          <w:sz w:val="20"/>
          <w:szCs w:val="20"/>
          <w:lang w:val="id-ID"/>
        </w:rPr>
        <w:t xml:space="preserve"> Data Primer diolah (2016)/</w:t>
      </w:r>
      <w:r w:rsidR="00EB3506" w:rsidRPr="00384425">
        <w:rPr>
          <w:rFonts w:ascii="Arial" w:hAnsi="Arial" w:cs="Arial"/>
          <w:b/>
          <w:i/>
          <w:sz w:val="20"/>
          <w:szCs w:val="20"/>
          <w:lang w:val="id-ID"/>
        </w:rPr>
        <w:t>Source:</w:t>
      </w:r>
      <w:r w:rsidR="00EB3506" w:rsidRPr="00384425">
        <w:rPr>
          <w:rFonts w:ascii="Arial" w:hAnsi="Arial" w:cs="Arial"/>
          <w:i/>
          <w:sz w:val="20"/>
          <w:szCs w:val="20"/>
          <w:lang w:val="id-ID"/>
        </w:rPr>
        <w:t xml:space="preserve"> primarily data </w:t>
      </w:r>
      <w:r w:rsidR="00A401E5">
        <w:rPr>
          <w:rFonts w:ascii="Arial" w:hAnsi="Arial" w:cs="Arial"/>
          <w:i/>
          <w:sz w:val="20"/>
          <w:szCs w:val="20"/>
          <w:lang w:val="id-ID"/>
        </w:rPr>
        <w:t>prossesed</w:t>
      </w:r>
      <w:r w:rsidR="00EB3506" w:rsidRPr="00384425">
        <w:rPr>
          <w:rFonts w:ascii="Arial" w:hAnsi="Arial" w:cs="Arial"/>
          <w:i/>
          <w:sz w:val="20"/>
          <w:szCs w:val="20"/>
          <w:lang w:val="id-ID"/>
        </w:rPr>
        <w:t>(2016)</w:t>
      </w:r>
    </w:p>
    <w:p w:rsidR="004F6742" w:rsidRPr="001C301A" w:rsidRDefault="004F6742" w:rsidP="002426AD">
      <w:pPr>
        <w:spacing w:after="0" w:line="360" w:lineRule="auto"/>
        <w:ind w:firstLine="720"/>
        <w:jc w:val="both"/>
        <w:rPr>
          <w:rFonts w:ascii="Arial" w:hAnsi="Arial" w:cs="Arial"/>
          <w:lang w:val="id-ID"/>
        </w:rPr>
      </w:pPr>
      <w:r w:rsidRPr="001C301A">
        <w:rPr>
          <w:rFonts w:ascii="Arial" w:hAnsi="Arial" w:cs="Arial"/>
          <w:lang w:val="id-ID"/>
        </w:rPr>
        <w:t>Berdasarkan hasil wawancara, rata-rata dalam satu hari truk pengangkut pasir melakukan aktivitasnya rata-rata 3-5 ret/hari. Dalam satu hari rata-rata ada 5 truk yang tersebar di 3 kampung (Pantai Urumb, Wendu dan Matara). Namun Kampung Matara kini tidak lagi menerima penjualan pasir dikarenakan jembatan penghubung antar kampung hancur dan tidak bisa dilalui oleh truk besar. Jika rata-rata jumlah pengambilan pasir sebesar 3 m</w:t>
      </w:r>
      <w:r w:rsidRPr="001C301A">
        <w:rPr>
          <w:rFonts w:ascii="Arial" w:hAnsi="Arial" w:cs="Arial"/>
          <w:vertAlign w:val="superscript"/>
          <w:lang w:val="id-ID"/>
        </w:rPr>
        <w:t>3</w:t>
      </w:r>
      <w:r w:rsidRPr="001C301A">
        <w:rPr>
          <w:rFonts w:ascii="Arial" w:hAnsi="Arial" w:cs="Arial"/>
          <w:lang w:val="id-ID"/>
        </w:rPr>
        <w:t>/ret, maka bisa diestimasi produksi penambilan pasir sebesar 75 m</w:t>
      </w:r>
      <w:r w:rsidRPr="001C301A">
        <w:rPr>
          <w:rFonts w:ascii="Arial" w:hAnsi="Arial" w:cs="Arial"/>
          <w:vertAlign w:val="superscript"/>
          <w:lang w:val="id-ID"/>
        </w:rPr>
        <w:t>3</w:t>
      </w:r>
      <w:r w:rsidRPr="001C301A">
        <w:rPr>
          <w:rFonts w:ascii="Arial" w:hAnsi="Arial" w:cs="Arial"/>
          <w:lang w:val="id-ID"/>
        </w:rPr>
        <w:t xml:space="preserve">/hari. Maka produksi </w:t>
      </w:r>
      <w:r w:rsidRPr="001C301A">
        <w:rPr>
          <w:rFonts w:ascii="Arial" w:hAnsi="Arial" w:cs="Arial"/>
          <w:lang w:val="id-ID"/>
        </w:rPr>
        <w:lastRenderedPageBreak/>
        <w:t>pasir per tahun sebesar 667.500 m</w:t>
      </w:r>
      <w:r w:rsidRPr="001C301A">
        <w:rPr>
          <w:rFonts w:ascii="Arial" w:hAnsi="Arial" w:cs="Arial"/>
          <w:vertAlign w:val="superscript"/>
          <w:lang w:val="id-ID"/>
        </w:rPr>
        <w:t>3</w:t>
      </w:r>
      <w:r w:rsidRPr="001C301A">
        <w:rPr>
          <w:rFonts w:ascii="Arial" w:hAnsi="Arial" w:cs="Arial"/>
          <w:lang w:val="id-ID"/>
        </w:rPr>
        <w:t xml:space="preserve">. Jika dibandingkan dengan data produksi pasir BPS, maka data aktual ini 3 kali lipat lebih banyak. Hal ini membuktikan bahwa produksi pasir jauh lebih banyak dari yang tercatat, termasuk pembayaran ijin penambangan pasir. Kenyataan di lapangan semua penambang tidak memiliki ijin penambangan maupun ijin penimbunan pasir. Hal ini yang perlu didorong oleh pemerintah untuk menekan ekstraksi pasir secara berlebihan. </w:t>
      </w:r>
    </w:p>
    <w:p w:rsidR="00BE1D64" w:rsidRPr="001C301A" w:rsidRDefault="00BE1D64" w:rsidP="002426AD">
      <w:pPr>
        <w:spacing w:after="0" w:line="360" w:lineRule="auto"/>
        <w:jc w:val="both"/>
        <w:rPr>
          <w:rFonts w:ascii="Arial" w:hAnsi="Arial" w:cs="Arial"/>
          <w:b/>
        </w:rPr>
      </w:pPr>
      <w:r w:rsidRPr="001C301A">
        <w:rPr>
          <w:rFonts w:ascii="Arial" w:hAnsi="Arial" w:cs="Arial"/>
          <w:b/>
          <w:lang w:val="id-ID"/>
        </w:rPr>
        <w:t xml:space="preserve">Estimasi </w:t>
      </w:r>
      <w:r w:rsidRPr="001C301A">
        <w:rPr>
          <w:rFonts w:ascii="Arial" w:hAnsi="Arial" w:cs="Arial"/>
          <w:b/>
        </w:rPr>
        <w:t xml:space="preserve">Biaya Produksi Aktual </w:t>
      </w:r>
    </w:p>
    <w:p w:rsidR="00EE183F" w:rsidRPr="001C301A" w:rsidRDefault="00EE183F" w:rsidP="002426AD">
      <w:pPr>
        <w:spacing w:after="0" w:line="360" w:lineRule="auto"/>
        <w:jc w:val="both"/>
        <w:rPr>
          <w:rFonts w:ascii="Arial" w:hAnsi="Arial" w:cs="Arial"/>
          <w:lang w:val="id-ID"/>
        </w:rPr>
      </w:pPr>
      <w:r w:rsidRPr="001C301A">
        <w:rPr>
          <w:rFonts w:ascii="Arial" w:hAnsi="Arial" w:cs="Arial"/>
          <w:lang w:val="id-ID"/>
        </w:rPr>
        <w:tab/>
        <w:t>Berdasarkan hasil wawancara kepada masyarakat penjual pasir, pemilik truk dan atau agen penjual pasir pantai, maka dapat diperoleh berbagai informasi biaya transaksi dari usaha penjualan pasir pantai. Tujuan dari analisis biaya transaksi ini untuk mengetahui marjin keuntungan terbesar dari penjualan pasir berada pada aktor pemasaran yang mana. Pola transaksi ini akan memberikan pengetahuan dari perspektif ekonomi kepada masyarakat. Data ini juga dapat digunakan sebagai bahan sosialisasi kepada masyarakat agar dapat mengendalikan penjualan pasir. Berikut ini adalah data hasil wawancara dengan para pelaku ekonomi penjualan pasir pantai dari hulu hingga diterima di tangan konsumen.</w:t>
      </w:r>
    </w:p>
    <w:p w:rsidR="00627A82" w:rsidRPr="00804008" w:rsidRDefault="00627A82" w:rsidP="00627A82">
      <w:pPr>
        <w:pStyle w:val="Caption"/>
        <w:spacing w:after="0"/>
        <w:rPr>
          <w:rFonts w:ascii="Arial" w:hAnsi="Arial" w:cs="Arial"/>
          <w:color w:val="auto"/>
          <w:sz w:val="22"/>
          <w:szCs w:val="22"/>
          <w:lang w:val="id-ID"/>
        </w:rPr>
      </w:pPr>
      <w:r w:rsidRPr="00804008">
        <w:rPr>
          <w:rFonts w:ascii="Arial" w:hAnsi="Arial" w:cs="Arial"/>
          <w:color w:val="auto"/>
          <w:sz w:val="22"/>
          <w:szCs w:val="22"/>
        </w:rPr>
        <w:t xml:space="preserve">Tabel </w:t>
      </w:r>
      <w:r w:rsidRPr="00804008">
        <w:rPr>
          <w:rFonts w:ascii="Arial" w:hAnsi="Arial" w:cs="Arial"/>
          <w:color w:val="auto"/>
          <w:sz w:val="22"/>
          <w:szCs w:val="22"/>
          <w:lang w:val="id-ID"/>
        </w:rPr>
        <w:t>3 Rekapitulasi Biaya Transaksi Penjualan Pasir Pantai di Pantai Nasai</w:t>
      </w:r>
    </w:p>
    <w:p w:rsidR="00627A82" w:rsidRPr="00804008" w:rsidRDefault="00627A82" w:rsidP="00627A82">
      <w:pPr>
        <w:spacing w:after="0" w:line="240" w:lineRule="auto"/>
        <w:rPr>
          <w:rFonts w:ascii="Arial" w:hAnsi="Arial" w:cs="Arial"/>
          <w:i/>
          <w:lang w:val="id-ID"/>
        </w:rPr>
      </w:pPr>
      <w:r w:rsidRPr="00804008">
        <w:rPr>
          <w:rFonts w:ascii="Arial" w:hAnsi="Arial" w:cs="Arial"/>
          <w:i/>
          <w:lang w:val="id-ID"/>
        </w:rPr>
        <w:t>Table 3 Recapitulation transaction cost of sand mining trade in Nasai Beach</w:t>
      </w:r>
    </w:p>
    <w:tbl>
      <w:tblPr>
        <w:tblStyle w:val="PlainTable21"/>
        <w:tblW w:w="8757" w:type="dxa"/>
        <w:tblLook w:val="0600"/>
      </w:tblPr>
      <w:tblGrid>
        <w:gridCol w:w="927"/>
        <w:gridCol w:w="5657"/>
        <w:gridCol w:w="2173"/>
      </w:tblGrid>
      <w:tr w:rsidR="00627A82" w:rsidRPr="00804008" w:rsidTr="00E401DA">
        <w:trPr>
          <w:trHeight w:val="262"/>
        </w:trPr>
        <w:tc>
          <w:tcPr>
            <w:tcW w:w="927" w:type="dxa"/>
            <w:tcBorders>
              <w:top w:val="single" w:sz="4" w:space="0" w:color="7F7F7F" w:themeColor="text1" w:themeTint="80"/>
              <w:bottom w:val="single" w:sz="4" w:space="0" w:color="auto"/>
            </w:tcBorders>
            <w:hideMark/>
          </w:tcPr>
          <w:p w:rsidR="00627A82" w:rsidRPr="00804008" w:rsidRDefault="00627A82" w:rsidP="00E401DA">
            <w:pPr>
              <w:spacing w:after="0" w:line="240" w:lineRule="auto"/>
              <w:jc w:val="center"/>
              <w:rPr>
                <w:rFonts w:ascii="Arial" w:hAnsi="Arial" w:cs="Arial"/>
                <w:lang w:val="id-ID"/>
              </w:rPr>
            </w:pPr>
            <w:r w:rsidRPr="00804008">
              <w:rPr>
                <w:rFonts w:ascii="Arial" w:hAnsi="Arial" w:cs="Arial"/>
                <w:lang w:val="id-ID"/>
              </w:rPr>
              <w:t>No</w:t>
            </w:r>
          </w:p>
        </w:tc>
        <w:tc>
          <w:tcPr>
            <w:tcW w:w="5657" w:type="dxa"/>
            <w:tcBorders>
              <w:top w:val="single" w:sz="4" w:space="0" w:color="7F7F7F" w:themeColor="text1" w:themeTint="80"/>
              <w:bottom w:val="single" w:sz="4" w:space="0" w:color="auto"/>
            </w:tcBorders>
            <w:hideMark/>
          </w:tcPr>
          <w:p w:rsidR="00627A82" w:rsidRPr="00804008" w:rsidRDefault="00627A82" w:rsidP="00E401DA">
            <w:pPr>
              <w:spacing w:after="0" w:line="240" w:lineRule="auto"/>
              <w:jc w:val="center"/>
              <w:rPr>
                <w:rFonts w:ascii="Arial" w:hAnsi="Arial" w:cs="Arial"/>
                <w:lang w:val="id-ID"/>
              </w:rPr>
            </w:pPr>
            <w:r>
              <w:rPr>
                <w:rFonts w:ascii="Arial" w:hAnsi="Arial" w:cs="Arial"/>
                <w:lang w:val="id-ID"/>
              </w:rPr>
              <w:t>Komponen Biaya/</w:t>
            </w:r>
            <w:r w:rsidRPr="00804008">
              <w:rPr>
                <w:rFonts w:ascii="Arial" w:hAnsi="Arial" w:cs="Arial"/>
                <w:i/>
                <w:lang w:val="id-ID"/>
              </w:rPr>
              <w:t>component cost</w:t>
            </w:r>
          </w:p>
        </w:tc>
        <w:tc>
          <w:tcPr>
            <w:tcW w:w="2173" w:type="dxa"/>
            <w:tcBorders>
              <w:top w:val="single" w:sz="4" w:space="0" w:color="7F7F7F" w:themeColor="text1" w:themeTint="80"/>
              <w:bottom w:val="single" w:sz="4" w:space="0" w:color="auto"/>
            </w:tcBorders>
            <w:hideMark/>
          </w:tcPr>
          <w:p w:rsidR="00627A82" w:rsidRPr="00804008" w:rsidRDefault="00627A82" w:rsidP="00E401DA">
            <w:pPr>
              <w:spacing w:after="0" w:line="240" w:lineRule="auto"/>
              <w:jc w:val="center"/>
              <w:rPr>
                <w:rFonts w:ascii="Arial" w:hAnsi="Arial" w:cs="Arial"/>
                <w:lang w:val="id-ID"/>
              </w:rPr>
            </w:pPr>
            <w:r w:rsidRPr="00804008">
              <w:rPr>
                <w:rFonts w:ascii="Arial" w:hAnsi="Arial" w:cs="Arial"/>
                <w:lang w:val="id-ID"/>
              </w:rPr>
              <w:t>per-ret (Rp)</w:t>
            </w:r>
          </w:p>
        </w:tc>
      </w:tr>
      <w:tr w:rsidR="00627A82" w:rsidRPr="009548BD" w:rsidTr="00E401DA">
        <w:trPr>
          <w:trHeight w:val="262"/>
        </w:trPr>
        <w:tc>
          <w:tcPr>
            <w:tcW w:w="927" w:type="dxa"/>
            <w:tcBorders>
              <w:top w:val="single" w:sz="4" w:space="0" w:color="auto"/>
            </w:tcBorders>
            <w:hideMark/>
          </w:tcPr>
          <w:p w:rsidR="00627A82" w:rsidRPr="009548BD" w:rsidRDefault="00627A82" w:rsidP="00E401DA">
            <w:pPr>
              <w:spacing w:after="0" w:line="240" w:lineRule="auto"/>
              <w:jc w:val="center"/>
              <w:rPr>
                <w:rFonts w:ascii="Arial" w:hAnsi="Arial" w:cs="Arial"/>
                <w:lang w:val="id-ID"/>
              </w:rPr>
            </w:pPr>
            <w:r w:rsidRPr="009548BD">
              <w:rPr>
                <w:rFonts w:ascii="Arial" w:hAnsi="Arial" w:cs="Arial"/>
                <w:lang w:val="id-ID"/>
              </w:rPr>
              <w:t>1</w:t>
            </w:r>
          </w:p>
        </w:tc>
        <w:tc>
          <w:tcPr>
            <w:tcW w:w="5657" w:type="dxa"/>
            <w:tcBorders>
              <w:top w:val="single" w:sz="4" w:space="0" w:color="auto"/>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Makan buruh pengangkut pasir</w:t>
            </w:r>
            <w:r w:rsidR="00A401E5">
              <w:rPr>
                <w:rFonts w:ascii="Arial" w:hAnsi="Arial" w:cs="Arial"/>
                <w:lang w:val="id-ID"/>
              </w:rPr>
              <w:t>/</w:t>
            </w:r>
            <w:r w:rsidR="00A401E5" w:rsidRPr="00A401E5">
              <w:rPr>
                <w:rFonts w:ascii="Arial" w:hAnsi="Arial" w:cs="Arial"/>
                <w:i/>
                <w:lang w:val="id-ID"/>
              </w:rPr>
              <w:t>meals for sand worker</w:t>
            </w:r>
          </w:p>
        </w:tc>
        <w:tc>
          <w:tcPr>
            <w:tcW w:w="2173" w:type="dxa"/>
            <w:tcBorders>
              <w:top w:val="single" w:sz="4" w:space="0" w:color="auto"/>
            </w:tcBorders>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33.000 </w:t>
            </w:r>
          </w:p>
        </w:tc>
      </w:tr>
      <w:tr w:rsidR="00627A82" w:rsidRPr="009548BD" w:rsidTr="00E401DA">
        <w:trPr>
          <w:trHeight w:val="262"/>
        </w:trPr>
        <w:tc>
          <w:tcPr>
            <w:tcW w:w="927" w:type="dxa"/>
            <w:hideMark/>
          </w:tcPr>
          <w:p w:rsidR="00627A82" w:rsidRPr="009548BD" w:rsidRDefault="00627A82" w:rsidP="00E401DA">
            <w:pPr>
              <w:spacing w:after="0" w:line="240" w:lineRule="auto"/>
              <w:jc w:val="center"/>
              <w:rPr>
                <w:rFonts w:ascii="Arial" w:hAnsi="Arial" w:cs="Arial"/>
                <w:lang w:val="id-ID"/>
              </w:rPr>
            </w:pPr>
            <w:r w:rsidRPr="009548BD">
              <w:rPr>
                <w:rFonts w:ascii="Arial" w:hAnsi="Arial" w:cs="Arial"/>
                <w:lang w:val="id-ID"/>
              </w:rPr>
              <w:t>2</w:t>
            </w:r>
          </w:p>
        </w:tc>
        <w:tc>
          <w:tcPr>
            <w:tcW w:w="5657" w:type="dxa"/>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Upah tenaga kerja</w:t>
            </w:r>
            <w:r w:rsidR="00A401E5">
              <w:rPr>
                <w:rFonts w:ascii="Arial" w:hAnsi="Arial" w:cs="Arial"/>
                <w:lang w:val="id-ID"/>
              </w:rPr>
              <w:t>/</w:t>
            </w:r>
            <w:r w:rsidR="00A401E5" w:rsidRPr="00A401E5">
              <w:rPr>
                <w:rFonts w:ascii="Arial" w:hAnsi="Arial" w:cs="Arial"/>
                <w:i/>
                <w:lang w:val="id-ID"/>
              </w:rPr>
              <w:t>fee for sand worker</w:t>
            </w:r>
          </w:p>
        </w:tc>
        <w:tc>
          <w:tcPr>
            <w:tcW w:w="2173" w:type="dxa"/>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70.000 </w:t>
            </w:r>
          </w:p>
        </w:tc>
      </w:tr>
      <w:tr w:rsidR="00627A82" w:rsidRPr="009548BD" w:rsidTr="00E401DA">
        <w:trPr>
          <w:trHeight w:val="262"/>
        </w:trPr>
        <w:tc>
          <w:tcPr>
            <w:tcW w:w="927" w:type="dxa"/>
            <w:hideMark/>
          </w:tcPr>
          <w:p w:rsidR="00627A82" w:rsidRPr="009548BD" w:rsidRDefault="00627A82" w:rsidP="00E401DA">
            <w:pPr>
              <w:spacing w:after="0" w:line="240" w:lineRule="auto"/>
              <w:jc w:val="center"/>
              <w:rPr>
                <w:rFonts w:ascii="Arial" w:hAnsi="Arial" w:cs="Arial"/>
                <w:lang w:val="id-ID"/>
              </w:rPr>
            </w:pPr>
            <w:r w:rsidRPr="009548BD">
              <w:rPr>
                <w:rFonts w:ascii="Arial" w:hAnsi="Arial" w:cs="Arial"/>
                <w:lang w:val="id-ID"/>
              </w:rPr>
              <w:t>3</w:t>
            </w:r>
          </w:p>
        </w:tc>
        <w:tc>
          <w:tcPr>
            <w:tcW w:w="5657" w:type="dxa"/>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Bahan bakar truk</w:t>
            </w:r>
            <w:r w:rsidR="00A401E5">
              <w:rPr>
                <w:rFonts w:ascii="Arial" w:hAnsi="Arial" w:cs="Arial"/>
                <w:lang w:val="id-ID"/>
              </w:rPr>
              <w:t>/</w:t>
            </w:r>
            <w:r w:rsidR="00A401E5" w:rsidRPr="00A401E5">
              <w:rPr>
                <w:rFonts w:ascii="Arial" w:hAnsi="Arial" w:cs="Arial"/>
                <w:i/>
                <w:lang w:val="id-ID"/>
              </w:rPr>
              <w:t>Truck fuel</w:t>
            </w:r>
          </w:p>
        </w:tc>
        <w:tc>
          <w:tcPr>
            <w:tcW w:w="2173" w:type="dxa"/>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75.000 </w:t>
            </w:r>
          </w:p>
        </w:tc>
      </w:tr>
      <w:tr w:rsidR="00627A82" w:rsidRPr="009548BD" w:rsidTr="00E401DA">
        <w:trPr>
          <w:trHeight w:val="262"/>
        </w:trPr>
        <w:tc>
          <w:tcPr>
            <w:tcW w:w="927" w:type="dxa"/>
            <w:hideMark/>
          </w:tcPr>
          <w:p w:rsidR="00627A82" w:rsidRPr="009548BD" w:rsidRDefault="00627A82" w:rsidP="00E401DA">
            <w:pPr>
              <w:spacing w:after="0" w:line="240" w:lineRule="auto"/>
              <w:jc w:val="center"/>
              <w:rPr>
                <w:rFonts w:ascii="Arial" w:hAnsi="Arial" w:cs="Arial"/>
                <w:lang w:val="id-ID"/>
              </w:rPr>
            </w:pPr>
            <w:r w:rsidRPr="009548BD">
              <w:rPr>
                <w:rFonts w:ascii="Arial" w:hAnsi="Arial" w:cs="Arial"/>
                <w:lang w:val="id-ID"/>
              </w:rPr>
              <w:t>4</w:t>
            </w:r>
          </w:p>
        </w:tc>
        <w:tc>
          <w:tcPr>
            <w:tcW w:w="5657" w:type="dxa"/>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Harga pasir</w:t>
            </w:r>
            <w:r w:rsidR="00A401E5">
              <w:rPr>
                <w:rFonts w:ascii="Arial" w:hAnsi="Arial" w:cs="Arial"/>
                <w:lang w:val="id-ID"/>
              </w:rPr>
              <w:t>/</w:t>
            </w:r>
            <w:r w:rsidR="00A401E5" w:rsidRPr="00A401E5">
              <w:rPr>
                <w:rFonts w:ascii="Arial" w:hAnsi="Arial" w:cs="Arial"/>
                <w:i/>
                <w:lang w:val="id-ID"/>
              </w:rPr>
              <w:t>Sand price</w:t>
            </w:r>
          </w:p>
        </w:tc>
        <w:tc>
          <w:tcPr>
            <w:tcW w:w="2173" w:type="dxa"/>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250.000 </w:t>
            </w:r>
          </w:p>
        </w:tc>
      </w:tr>
      <w:tr w:rsidR="00627A82" w:rsidRPr="009548BD" w:rsidTr="00E401DA">
        <w:trPr>
          <w:trHeight w:val="262"/>
        </w:trPr>
        <w:tc>
          <w:tcPr>
            <w:tcW w:w="927" w:type="dxa"/>
            <w:hideMark/>
          </w:tcPr>
          <w:p w:rsidR="00627A82" w:rsidRPr="009548BD" w:rsidRDefault="00627A82" w:rsidP="00E401DA">
            <w:pPr>
              <w:spacing w:after="0" w:line="240" w:lineRule="auto"/>
              <w:jc w:val="center"/>
              <w:rPr>
                <w:rFonts w:ascii="Arial" w:hAnsi="Arial" w:cs="Arial"/>
                <w:lang w:val="id-ID"/>
              </w:rPr>
            </w:pPr>
            <w:r w:rsidRPr="009548BD">
              <w:rPr>
                <w:rFonts w:ascii="Arial" w:hAnsi="Arial" w:cs="Arial"/>
                <w:lang w:val="id-ID"/>
              </w:rPr>
              <w:t>5</w:t>
            </w:r>
          </w:p>
        </w:tc>
        <w:tc>
          <w:tcPr>
            <w:tcW w:w="5657" w:type="dxa"/>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Upah supir</w:t>
            </w:r>
            <w:r w:rsidR="00A401E5">
              <w:rPr>
                <w:rFonts w:ascii="Arial" w:hAnsi="Arial" w:cs="Arial"/>
                <w:lang w:val="id-ID"/>
              </w:rPr>
              <w:t>/</w:t>
            </w:r>
            <w:r w:rsidR="00A401E5" w:rsidRPr="00A401E5">
              <w:rPr>
                <w:rFonts w:ascii="Arial" w:hAnsi="Arial" w:cs="Arial"/>
                <w:i/>
                <w:lang w:val="id-ID"/>
              </w:rPr>
              <w:t>Fee for driver</w:t>
            </w:r>
          </w:p>
        </w:tc>
        <w:tc>
          <w:tcPr>
            <w:tcW w:w="2173" w:type="dxa"/>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70.000 </w:t>
            </w:r>
          </w:p>
        </w:tc>
      </w:tr>
      <w:tr w:rsidR="00627A82" w:rsidRPr="009548BD" w:rsidTr="00E401DA">
        <w:trPr>
          <w:trHeight w:val="262"/>
        </w:trPr>
        <w:tc>
          <w:tcPr>
            <w:tcW w:w="927" w:type="dxa"/>
            <w:tcBorders>
              <w:bottom w:val="nil"/>
            </w:tcBorders>
            <w:hideMark/>
          </w:tcPr>
          <w:p w:rsidR="00627A82" w:rsidRPr="009548BD" w:rsidRDefault="00627A82" w:rsidP="00E401DA">
            <w:pPr>
              <w:spacing w:after="0" w:line="240" w:lineRule="auto"/>
              <w:jc w:val="center"/>
              <w:rPr>
                <w:rFonts w:ascii="Arial" w:hAnsi="Arial" w:cs="Arial"/>
                <w:lang w:val="id-ID"/>
              </w:rPr>
            </w:pPr>
            <w:r w:rsidRPr="009548BD">
              <w:rPr>
                <w:rFonts w:ascii="Arial" w:hAnsi="Arial" w:cs="Arial"/>
                <w:lang w:val="id-ID"/>
              </w:rPr>
              <w:t>6</w:t>
            </w:r>
          </w:p>
        </w:tc>
        <w:tc>
          <w:tcPr>
            <w:tcW w:w="5657" w:type="dxa"/>
            <w:tcBorders>
              <w:bottom w:val="nil"/>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Sewa truk/penyusutan truk</w:t>
            </w:r>
            <w:r w:rsidR="00A401E5">
              <w:rPr>
                <w:rFonts w:ascii="Arial" w:hAnsi="Arial" w:cs="Arial"/>
                <w:lang w:val="id-ID"/>
              </w:rPr>
              <w:t>/truck rent/</w:t>
            </w:r>
            <w:r w:rsidR="00A401E5" w:rsidRPr="00A401E5">
              <w:rPr>
                <w:rFonts w:ascii="Arial" w:hAnsi="Arial" w:cs="Arial"/>
                <w:i/>
                <w:lang w:val="id-ID"/>
              </w:rPr>
              <w:t>depresiation</w:t>
            </w:r>
          </w:p>
        </w:tc>
        <w:tc>
          <w:tcPr>
            <w:tcW w:w="2173" w:type="dxa"/>
            <w:tcBorders>
              <w:bottom w:val="nil"/>
            </w:tcBorders>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138.889 </w:t>
            </w:r>
          </w:p>
        </w:tc>
      </w:tr>
      <w:tr w:rsidR="00627A82" w:rsidRPr="009548BD" w:rsidTr="00E401DA">
        <w:trPr>
          <w:trHeight w:val="262"/>
        </w:trPr>
        <w:tc>
          <w:tcPr>
            <w:tcW w:w="927" w:type="dxa"/>
            <w:tcBorders>
              <w:top w:val="nil"/>
              <w:bottom w:val="single" w:sz="4" w:space="0" w:color="auto"/>
            </w:tcBorders>
            <w:hideMark/>
          </w:tcPr>
          <w:p w:rsidR="00627A82" w:rsidRPr="009548BD" w:rsidRDefault="00627A82" w:rsidP="00E401DA">
            <w:pPr>
              <w:spacing w:after="0" w:line="240" w:lineRule="auto"/>
              <w:jc w:val="center"/>
              <w:rPr>
                <w:rFonts w:ascii="Arial" w:hAnsi="Arial" w:cs="Arial"/>
                <w:lang w:val="id-ID"/>
              </w:rPr>
            </w:pPr>
            <w:r w:rsidRPr="009548BD">
              <w:rPr>
                <w:rFonts w:ascii="Arial" w:hAnsi="Arial" w:cs="Arial"/>
                <w:lang w:val="id-ID"/>
              </w:rPr>
              <w:t>7</w:t>
            </w:r>
          </w:p>
        </w:tc>
        <w:tc>
          <w:tcPr>
            <w:tcW w:w="5657" w:type="dxa"/>
            <w:tcBorders>
              <w:top w:val="nil"/>
              <w:bottom w:val="single" w:sz="4" w:space="0" w:color="auto"/>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Pungutan</w:t>
            </w:r>
            <w:r w:rsidR="00A401E5">
              <w:rPr>
                <w:rFonts w:ascii="Arial" w:hAnsi="Arial" w:cs="Arial"/>
                <w:lang w:val="id-ID"/>
              </w:rPr>
              <w:t>/</w:t>
            </w:r>
            <w:r w:rsidR="00A401E5" w:rsidRPr="00A401E5">
              <w:rPr>
                <w:rFonts w:ascii="Arial" w:hAnsi="Arial" w:cs="Arial"/>
                <w:i/>
                <w:lang w:val="id-ID"/>
              </w:rPr>
              <w:t>illegal charge</w:t>
            </w:r>
          </w:p>
        </w:tc>
        <w:tc>
          <w:tcPr>
            <w:tcW w:w="2173" w:type="dxa"/>
            <w:tcBorders>
              <w:top w:val="nil"/>
              <w:bottom w:val="single" w:sz="4" w:space="0" w:color="auto"/>
            </w:tcBorders>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20.000 </w:t>
            </w:r>
          </w:p>
        </w:tc>
      </w:tr>
      <w:tr w:rsidR="00627A82" w:rsidRPr="009548BD" w:rsidTr="00E401DA">
        <w:trPr>
          <w:trHeight w:val="262"/>
        </w:trPr>
        <w:tc>
          <w:tcPr>
            <w:tcW w:w="927" w:type="dxa"/>
            <w:tcBorders>
              <w:top w:val="single" w:sz="4" w:space="0" w:color="auto"/>
              <w:bottom w:val="single" w:sz="4" w:space="0" w:color="auto"/>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 </w:t>
            </w:r>
          </w:p>
        </w:tc>
        <w:tc>
          <w:tcPr>
            <w:tcW w:w="5657" w:type="dxa"/>
            <w:tcBorders>
              <w:top w:val="single" w:sz="4" w:space="0" w:color="auto"/>
              <w:bottom w:val="single" w:sz="4" w:space="0" w:color="auto"/>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TOTAL</w:t>
            </w:r>
          </w:p>
        </w:tc>
        <w:tc>
          <w:tcPr>
            <w:tcW w:w="2173" w:type="dxa"/>
            <w:tcBorders>
              <w:top w:val="single" w:sz="4" w:space="0" w:color="auto"/>
              <w:bottom w:val="single" w:sz="4" w:space="0" w:color="auto"/>
            </w:tcBorders>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656.889 </w:t>
            </w:r>
          </w:p>
        </w:tc>
      </w:tr>
      <w:tr w:rsidR="00627A82" w:rsidRPr="009548BD" w:rsidTr="00E401DA">
        <w:trPr>
          <w:trHeight w:val="257"/>
        </w:trPr>
        <w:tc>
          <w:tcPr>
            <w:tcW w:w="927" w:type="dxa"/>
            <w:tcBorders>
              <w:top w:val="single" w:sz="4" w:space="0" w:color="auto"/>
              <w:bottom w:val="single" w:sz="4" w:space="0" w:color="auto"/>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 </w:t>
            </w:r>
          </w:p>
        </w:tc>
        <w:tc>
          <w:tcPr>
            <w:tcW w:w="5657" w:type="dxa"/>
            <w:tcBorders>
              <w:top w:val="single" w:sz="4" w:space="0" w:color="auto"/>
              <w:bottom w:val="single" w:sz="4" w:space="0" w:color="auto"/>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Harga jual di konsumen akhir</w:t>
            </w:r>
            <w:r w:rsidR="00A401E5">
              <w:rPr>
                <w:rFonts w:ascii="Arial" w:hAnsi="Arial" w:cs="Arial"/>
                <w:lang w:val="id-ID"/>
              </w:rPr>
              <w:t>/</w:t>
            </w:r>
            <w:r w:rsidR="00A401E5" w:rsidRPr="00A401E5">
              <w:rPr>
                <w:rFonts w:ascii="Arial" w:hAnsi="Arial" w:cs="Arial"/>
                <w:i/>
                <w:lang w:val="id-ID"/>
              </w:rPr>
              <w:t>Sand Pr</w:t>
            </w:r>
            <w:r w:rsidR="00A401E5">
              <w:rPr>
                <w:rFonts w:ascii="Arial" w:hAnsi="Arial" w:cs="Arial"/>
                <w:i/>
                <w:lang w:val="id-ID"/>
              </w:rPr>
              <w:t>ice at</w:t>
            </w:r>
            <w:r w:rsidR="00A401E5" w:rsidRPr="00A401E5">
              <w:rPr>
                <w:rFonts w:ascii="Arial" w:hAnsi="Arial" w:cs="Arial"/>
                <w:i/>
                <w:lang w:val="id-ID"/>
              </w:rPr>
              <w:t xml:space="preserve"> end consumer</w:t>
            </w:r>
          </w:p>
        </w:tc>
        <w:tc>
          <w:tcPr>
            <w:tcW w:w="2173" w:type="dxa"/>
            <w:tcBorders>
              <w:top w:val="single" w:sz="4" w:space="0" w:color="auto"/>
              <w:bottom w:val="single" w:sz="4" w:space="0" w:color="auto"/>
            </w:tcBorders>
            <w:hideMark/>
          </w:tcPr>
          <w:p w:rsidR="00627A82" w:rsidRPr="009548BD" w:rsidRDefault="00627A82" w:rsidP="00E401DA">
            <w:pPr>
              <w:spacing w:after="0" w:line="240" w:lineRule="auto"/>
              <w:jc w:val="right"/>
              <w:rPr>
                <w:rFonts w:ascii="Arial" w:hAnsi="Arial" w:cs="Arial"/>
                <w:lang w:val="id-ID"/>
              </w:rPr>
            </w:pPr>
            <w:r w:rsidRPr="009548BD">
              <w:rPr>
                <w:rFonts w:ascii="Arial" w:hAnsi="Arial" w:cs="Arial"/>
                <w:lang w:val="id-ID"/>
              </w:rPr>
              <w:t xml:space="preserve">       1.200.000 </w:t>
            </w:r>
          </w:p>
        </w:tc>
      </w:tr>
      <w:tr w:rsidR="00627A82" w:rsidRPr="009548BD" w:rsidTr="00E401DA">
        <w:trPr>
          <w:trHeight w:val="217"/>
        </w:trPr>
        <w:tc>
          <w:tcPr>
            <w:tcW w:w="927" w:type="dxa"/>
            <w:tcBorders>
              <w:top w:val="single" w:sz="4" w:space="0" w:color="auto"/>
              <w:bottom w:val="single" w:sz="4" w:space="0" w:color="auto"/>
            </w:tcBorders>
            <w:hideMark/>
          </w:tcPr>
          <w:p w:rsidR="00627A82" w:rsidRPr="009548BD" w:rsidRDefault="00627A82" w:rsidP="00332C77">
            <w:pPr>
              <w:spacing w:after="0" w:line="240" w:lineRule="auto"/>
              <w:jc w:val="both"/>
              <w:rPr>
                <w:rFonts w:ascii="Arial" w:hAnsi="Arial" w:cs="Arial"/>
                <w:lang w:val="id-ID"/>
              </w:rPr>
            </w:pPr>
            <w:r w:rsidRPr="009548BD">
              <w:rPr>
                <w:rFonts w:ascii="Arial" w:hAnsi="Arial" w:cs="Arial"/>
                <w:lang w:val="id-ID"/>
              </w:rPr>
              <w:t> </w:t>
            </w:r>
          </w:p>
        </w:tc>
        <w:tc>
          <w:tcPr>
            <w:tcW w:w="5657" w:type="dxa"/>
            <w:tcBorders>
              <w:top w:val="single" w:sz="4" w:space="0" w:color="auto"/>
              <w:bottom w:val="single" w:sz="4" w:space="0" w:color="auto"/>
            </w:tcBorders>
            <w:hideMark/>
          </w:tcPr>
          <w:p w:rsidR="00627A82" w:rsidRPr="009548BD" w:rsidRDefault="00A401E5" w:rsidP="00332C77">
            <w:pPr>
              <w:spacing w:after="0" w:line="240" w:lineRule="auto"/>
              <w:jc w:val="both"/>
              <w:rPr>
                <w:rFonts w:ascii="Arial" w:hAnsi="Arial" w:cs="Arial"/>
                <w:lang w:val="id-ID"/>
              </w:rPr>
            </w:pPr>
            <w:r>
              <w:rPr>
                <w:rFonts w:ascii="Arial" w:hAnsi="Arial" w:cs="Arial"/>
                <w:lang w:val="id-ID"/>
              </w:rPr>
              <w:t>Keuntungan</w:t>
            </w:r>
            <w:r w:rsidR="00627A82" w:rsidRPr="009548BD">
              <w:rPr>
                <w:rFonts w:ascii="Arial" w:hAnsi="Arial" w:cs="Arial"/>
                <w:lang w:val="id-ID"/>
              </w:rPr>
              <w:t xml:space="preserve"> Agen</w:t>
            </w:r>
            <w:r>
              <w:rPr>
                <w:rFonts w:ascii="Arial" w:hAnsi="Arial" w:cs="Arial"/>
                <w:lang w:val="id-ID"/>
              </w:rPr>
              <w:t>/agent profit</w:t>
            </w:r>
          </w:p>
        </w:tc>
        <w:tc>
          <w:tcPr>
            <w:tcW w:w="2173" w:type="dxa"/>
            <w:tcBorders>
              <w:top w:val="single" w:sz="4" w:space="0" w:color="auto"/>
              <w:bottom w:val="single" w:sz="4" w:space="0" w:color="auto"/>
            </w:tcBorders>
            <w:hideMark/>
          </w:tcPr>
          <w:p w:rsidR="00627A82" w:rsidRPr="009548BD" w:rsidRDefault="00627A82" w:rsidP="00E10468">
            <w:pPr>
              <w:spacing w:after="0" w:line="240" w:lineRule="auto"/>
              <w:jc w:val="right"/>
              <w:rPr>
                <w:rFonts w:ascii="Arial" w:hAnsi="Arial" w:cs="Arial"/>
                <w:lang w:val="id-ID"/>
              </w:rPr>
            </w:pPr>
            <w:r w:rsidRPr="009548BD">
              <w:rPr>
                <w:rFonts w:ascii="Arial" w:hAnsi="Arial" w:cs="Arial"/>
                <w:lang w:val="id-ID"/>
              </w:rPr>
              <w:t xml:space="preserve">                543.111 </w:t>
            </w:r>
          </w:p>
        </w:tc>
      </w:tr>
    </w:tbl>
    <w:p w:rsidR="00627A82" w:rsidRPr="00804008" w:rsidRDefault="00627A82" w:rsidP="00627A82">
      <w:pPr>
        <w:spacing w:after="0" w:line="360" w:lineRule="auto"/>
        <w:jc w:val="both"/>
        <w:rPr>
          <w:rFonts w:ascii="Arial" w:hAnsi="Arial" w:cs="Arial"/>
          <w:sz w:val="20"/>
          <w:szCs w:val="20"/>
          <w:lang w:val="id-ID"/>
        </w:rPr>
      </w:pPr>
      <w:r w:rsidRPr="00804008">
        <w:rPr>
          <w:rFonts w:ascii="Arial" w:hAnsi="Arial" w:cs="Arial"/>
          <w:b/>
          <w:sz w:val="20"/>
          <w:szCs w:val="20"/>
          <w:lang w:val="id-ID"/>
        </w:rPr>
        <w:t>Sumber:</w:t>
      </w:r>
      <w:r w:rsidRPr="00804008">
        <w:rPr>
          <w:rFonts w:ascii="Arial" w:hAnsi="Arial" w:cs="Arial"/>
          <w:sz w:val="20"/>
          <w:szCs w:val="20"/>
          <w:lang w:val="id-ID"/>
        </w:rPr>
        <w:t xml:space="preserve"> Data Primer (diolah), 2016</w:t>
      </w:r>
      <w:r>
        <w:rPr>
          <w:rFonts w:ascii="Arial" w:hAnsi="Arial" w:cs="Arial"/>
          <w:sz w:val="20"/>
          <w:szCs w:val="20"/>
          <w:lang w:val="id-ID"/>
        </w:rPr>
        <w:t>/</w:t>
      </w:r>
      <w:r w:rsidRPr="00804008">
        <w:rPr>
          <w:rFonts w:ascii="Arial" w:hAnsi="Arial" w:cs="Arial"/>
          <w:b/>
          <w:i/>
          <w:sz w:val="20"/>
          <w:szCs w:val="20"/>
          <w:lang w:val="id-ID"/>
        </w:rPr>
        <w:t>Source:</w:t>
      </w:r>
      <w:r w:rsidRPr="00804008">
        <w:rPr>
          <w:rFonts w:ascii="Arial" w:hAnsi="Arial" w:cs="Arial"/>
          <w:i/>
          <w:sz w:val="20"/>
          <w:szCs w:val="20"/>
          <w:lang w:val="id-ID"/>
        </w:rPr>
        <w:t xml:space="preserve"> Primarily data </w:t>
      </w:r>
      <w:r w:rsidR="00A401E5">
        <w:rPr>
          <w:rFonts w:ascii="Arial" w:hAnsi="Arial" w:cs="Arial"/>
          <w:i/>
          <w:sz w:val="20"/>
          <w:szCs w:val="20"/>
          <w:lang w:val="id-ID"/>
        </w:rPr>
        <w:t xml:space="preserve">prossesed </w:t>
      </w:r>
      <w:r w:rsidRPr="00804008">
        <w:rPr>
          <w:rFonts w:ascii="Arial" w:hAnsi="Arial" w:cs="Arial"/>
          <w:i/>
          <w:sz w:val="20"/>
          <w:szCs w:val="20"/>
          <w:lang w:val="id-ID"/>
        </w:rPr>
        <w:t>(2016)</w:t>
      </w:r>
    </w:p>
    <w:p w:rsidR="00EE183F" w:rsidRPr="001C301A" w:rsidRDefault="000638EE" w:rsidP="002426AD">
      <w:pPr>
        <w:spacing w:after="0" w:line="360" w:lineRule="auto"/>
        <w:jc w:val="both"/>
        <w:rPr>
          <w:rFonts w:ascii="Arial" w:hAnsi="Arial" w:cs="Arial"/>
          <w:lang w:val="id-ID"/>
        </w:rPr>
      </w:pPr>
      <w:r>
        <w:rPr>
          <w:rFonts w:ascii="Arial" w:hAnsi="Arial" w:cs="Arial"/>
          <w:lang w:val="id-ID"/>
        </w:rPr>
        <w:tab/>
        <w:t>Berdasarkan Tabel 3</w:t>
      </w:r>
      <w:r w:rsidR="00EE183F" w:rsidRPr="001C301A">
        <w:rPr>
          <w:rFonts w:ascii="Arial" w:hAnsi="Arial" w:cs="Arial"/>
          <w:lang w:val="id-ID"/>
        </w:rPr>
        <w:t xml:space="preserve">, dapat dilihat bahwa marjin keuntungan terbesar ada pada tingkat agen sebesar Rp.543.111,00/ret, sedangkan di tingkat masyarakat hanya Rp.250.000,00/ret. Keuntungan yang diperoleh baru sebatas pendapatan, keuntungan lain dari agen adalah resiko terkena bencana. Masyarakat masih harus menanggung biaya sosial karena rusaknya pantai, dan seringkali biaya sosial tersebut tidak diperhitungkan dalam harga penjualan pasir. Biaya sosial yang dimaksud adalah biaya kerugian karena ongkos perjalanan yang mahal untuk menuju ke kota karena transportasi jalan yang rusak, produksi perikanan yang berkurang sehingga membutuhkan biaya yang tinggi untuk mencari ikan, kerugian karena sulitnya mencari air tawar karena intrusi air laut ke pemukiman dan berkurangnya pemasukan dari pariwisata pantai. Penelitian Arisandi (2010) menyebutkan bahwa keuntungan masyarakat dari penjualan pasir hanya </w:t>
      </w:r>
      <w:r w:rsidR="00EE183F" w:rsidRPr="001C301A">
        <w:rPr>
          <w:rFonts w:ascii="Arial" w:hAnsi="Arial" w:cs="Arial"/>
        </w:rPr>
        <w:t>Rp.25.904.201.428,00</w:t>
      </w:r>
      <w:r w:rsidR="00EE183F" w:rsidRPr="001C301A">
        <w:rPr>
          <w:rFonts w:ascii="Arial" w:hAnsi="Arial" w:cs="Arial"/>
          <w:lang w:val="id-ID"/>
        </w:rPr>
        <w:t xml:space="preserve">/tahun, sedangkan kerugian yang harus ditanggung oleh masyarakat akibat biaya sosial diatas </w:t>
      </w:r>
      <w:r w:rsidR="00EE183F" w:rsidRPr="001C301A">
        <w:rPr>
          <w:rFonts w:ascii="Arial" w:hAnsi="Arial" w:cs="Arial"/>
          <w:lang w:val="id-ID"/>
        </w:rPr>
        <w:lastRenderedPageBreak/>
        <w:t xml:space="preserve">sebesar </w:t>
      </w:r>
      <w:r w:rsidR="00EE183F" w:rsidRPr="001C301A">
        <w:rPr>
          <w:rFonts w:ascii="Arial" w:hAnsi="Arial" w:cs="Arial"/>
        </w:rPr>
        <w:t>Rp</w:t>
      </w:r>
      <w:r w:rsidR="00F231F8">
        <w:rPr>
          <w:rFonts w:ascii="Arial" w:hAnsi="Arial" w:cs="Arial"/>
        </w:rPr>
        <w:t>.</w:t>
      </w:r>
      <w:r w:rsidR="00EE183F" w:rsidRPr="001C301A">
        <w:rPr>
          <w:rFonts w:ascii="Arial" w:hAnsi="Arial" w:cs="Arial"/>
        </w:rPr>
        <w:t>128.109.000.000,00.</w:t>
      </w:r>
      <w:r w:rsidR="00EE183F" w:rsidRPr="001C301A">
        <w:rPr>
          <w:rFonts w:ascii="Arial" w:hAnsi="Arial" w:cs="Arial"/>
          <w:lang w:val="id-ID"/>
        </w:rPr>
        <w:t xml:space="preserve"> Jika biaya sosial dimasukkan dalam harga penjualan pasir maka estimasi harga penjualan pasir adalah sebagai berikut:</w:t>
      </w:r>
    </w:p>
    <w:p w:rsidR="00627A82" w:rsidRPr="00804008" w:rsidRDefault="00627A82" w:rsidP="00FB065B">
      <w:pPr>
        <w:pStyle w:val="Caption"/>
        <w:spacing w:before="120" w:after="120"/>
        <w:ind w:right="720"/>
        <w:rPr>
          <w:rFonts w:ascii="Arial" w:hAnsi="Arial" w:cs="Arial"/>
          <w:color w:val="auto"/>
          <w:sz w:val="22"/>
          <w:szCs w:val="22"/>
          <w:lang w:val="id-ID"/>
        </w:rPr>
      </w:pPr>
      <w:r w:rsidRPr="00804008">
        <w:rPr>
          <w:rFonts w:ascii="Arial" w:hAnsi="Arial" w:cs="Arial"/>
          <w:color w:val="auto"/>
          <w:sz w:val="22"/>
          <w:szCs w:val="22"/>
        </w:rPr>
        <w:t xml:space="preserve">Tabel </w:t>
      </w:r>
      <w:r w:rsidRPr="00804008">
        <w:rPr>
          <w:rFonts w:ascii="Arial" w:hAnsi="Arial" w:cs="Arial"/>
          <w:color w:val="auto"/>
          <w:sz w:val="22"/>
          <w:szCs w:val="22"/>
          <w:lang w:val="id-ID"/>
        </w:rPr>
        <w:t>4  Estimasi harga penjualan pasir dengan biaya sosial berdasarkan biaya kerugian</w:t>
      </w:r>
    </w:p>
    <w:p w:rsidR="00627A82" w:rsidRPr="00804008" w:rsidRDefault="00627A82" w:rsidP="00FB065B">
      <w:pPr>
        <w:spacing w:after="120" w:line="240" w:lineRule="auto"/>
        <w:rPr>
          <w:rFonts w:ascii="Arial" w:hAnsi="Arial" w:cs="Arial"/>
          <w:i/>
          <w:lang w:val="id-ID"/>
        </w:rPr>
      </w:pPr>
      <w:r w:rsidRPr="00804008">
        <w:rPr>
          <w:rFonts w:ascii="Arial" w:hAnsi="Arial" w:cs="Arial"/>
          <w:i/>
          <w:lang w:val="id-ID"/>
        </w:rPr>
        <w:t>Table 4. Estimation of sand price with social cost based on loss cost</w:t>
      </w:r>
    </w:p>
    <w:tbl>
      <w:tblPr>
        <w:tblStyle w:val="ListTable6Colorful1"/>
        <w:tblW w:w="9298" w:type="dxa"/>
        <w:tblLook w:val="04A0"/>
      </w:tblPr>
      <w:tblGrid>
        <w:gridCol w:w="5442"/>
        <w:gridCol w:w="1561"/>
        <w:gridCol w:w="2295"/>
      </w:tblGrid>
      <w:tr w:rsidR="00627A82" w:rsidRPr="00804008" w:rsidTr="00E10468">
        <w:trPr>
          <w:cnfStyle w:val="100000000000"/>
          <w:trHeight w:val="322"/>
        </w:trPr>
        <w:tc>
          <w:tcPr>
            <w:cnfStyle w:val="001000000000"/>
            <w:tcW w:w="5442" w:type="dxa"/>
            <w:tcBorders>
              <w:top w:val="single" w:sz="4" w:space="0" w:color="000000" w:themeColor="text1"/>
            </w:tcBorders>
            <w:shd w:val="clear" w:color="auto" w:fill="auto"/>
            <w:noWrap/>
            <w:hideMark/>
          </w:tcPr>
          <w:p w:rsidR="00627A82" w:rsidRPr="00804008" w:rsidRDefault="00627A82" w:rsidP="00E10468">
            <w:pPr>
              <w:spacing w:after="0" w:line="240" w:lineRule="auto"/>
              <w:jc w:val="center"/>
              <w:rPr>
                <w:rFonts w:ascii="Arial" w:eastAsia="Times New Roman" w:hAnsi="Arial" w:cs="Arial"/>
                <w:color w:val="000000"/>
                <w:lang w:val="id-ID" w:eastAsia="id-ID" w:bidi="ar-SA"/>
              </w:rPr>
            </w:pPr>
            <w:r w:rsidRPr="00804008">
              <w:rPr>
                <w:rFonts w:ascii="Arial" w:eastAsia="Times New Roman" w:hAnsi="Arial" w:cs="Arial"/>
                <w:color w:val="000000"/>
                <w:lang w:val="id-ID" w:eastAsia="id-ID" w:bidi="ar-SA"/>
              </w:rPr>
              <w:t>Keterangan</w:t>
            </w:r>
            <w:r>
              <w:rPr>
                <w:rFonts w:ascii="Arial" w:eastAsia="Times New Roman" w:hAnsi="Arial" w:cs="Arial"/>
                <w:color w:val="000000"/>
                <w:lang w:val="id-ID" w:eastAsia="id-ID" w:bidi="ar-SA"/>
              </w:rPr>
              <w:t>/</w:t>
            </w:r>
            <w:r w:rsidRPr="00C17904">
              <w:rPr>
                <w:rFonts w:ascii="Arial" w:eastAsia="Times New Roman" w:hAnsi="Arial" w:cs="Arial"/>
                <w:i/>
                <w:color w:val="000000"/>
                <w:lang w:val="id-ID" w:eastAsia="id-ID" w:bidi="ar-SA"/>
              </w:rPr>
              <w:t>explanatiory</w:t>
            </w:r>
          </w:p>
        </w:tc>
        <w:tc>
          <w:tcPr>
            <w:tcW w:w="1561" w:type="dxa"/>
            <w:tcBorders>
              <w:top w:val="single" w:sz="4" w:space="0" w:color="000000" w:themeColor="text1"/>
            </w:tcBorders>
            <w:shd w:val="clear" w:color="auto" w:fill="auto"/>
            <w:noWrap/>
            <w:hideMark/>
          </w:tcPr>
          <w:p w:rsidR="00627A82" w:rsidRPr="00804008" w:rsidRDefault="00627A82" w:rsidP="00A2302F">
            <w:pPr>
              <w:spacing w:after="0" w:line="240" w:lineRule="auto"/>
              <w:jc w:val="center"/>
              <w:cnfStyle w:val="100000000000"/>
              <w:rPr>
                <w:rFonts w:ascii="Arial" w:eastAsia="Times New Roman" w:hAnsi="Arial" w:cs="Arial"/>
                <w:color w:val="000000"/>
                <w:lang w:val="id-ID" w:eastAsia="id-ID" w:bidi="ar-SA"/>
              </w:rPr>
            </w:pPr>
            <w:r w:rsidRPr="00804008">
              <w:rPr>
                <w:rFonts w:ascii="Arial" w:eastAsia="Times New Roman" w:hAnsi="Arial" w:cs="Arial"/>
                <w:color w:val="000000"/>
                <w:lang w:val="id-ID" w:eastAsia="id-ID" w:bidi="ar-SA"/>
              </w:rPr>
              <w:t>Satuan</w:t>
            </w:r>
            <w:r>
              <w:rPr>
                <w:rFonts w:ascii="Arial" w:eastAsia="Times New Roman" w:hAnsi="Arial" w:cs="Arial"/>
                <w:color w:val="000000"/>
                <w:lang w:val="id-ID" w:eastAsia="id-ID" w:bidi="ar-SA"/>
              </w:rPr>
              <w:t>/</w:t>
            </w:r>
            <w:r w:rsidRPr="00C17904">
              <w:rPr>
                <w:rFonts w:ascii="Arial" w:eastAsia="Times New Roman" w:hAnsi="Arial" w:cs="Arial"/>
                <w:i/>
                <w:color w:val="000000"/>
                <w:lang w:val="id-ID" w:eastAsia="id-ID" w:bidi="ar-SA"/>
              </w:rPr>
              <w:t>Unit</w:t>
            </w:r>
          </w:p>
        </w:tc>
        <w:tc>
          <w:tcPr>
            <w:tcW w:w="2295" w:type="dxa"/>
            <w:tcBorders>
              <w:top w:val="single" w:sz="4" w:space="0" w:color="000000" w:themeColor="text1"/>
            </w:tcBorders>
            <w:shd w:val="clear" w:color="auto" w:fill="auto"/>
            <w:noWrap/>
            <w:hideMark/>
          </w:tcPr>
          <w:p w:rsidR="00627A82" w:rsidRPr="00804008" w:rsidRDefault="00627A82" w:rsidP="00E10468">
            <w:pPr>
              <w:spacing w:after="0" w:line="240" w:lineRule="auto"/>
              <w:jc w:val="center"/>
              <w:cnfStyle w:val="100000000000"/>
              <w:rPr>
                <w:rFonts w:ascii="Arial" w:eastAsia="Times New Roman" w:hAnsi="Arial" w:cs="Arial"/>
                <w:color w:val="000000"/>
                <w:lang w:val="id-ID" w:eastAsia="id-ID" w:bidi="ar-SA"/>
              </w:rPr>
            </w:pPr>
            <w:r w:rsidRPr="00804008">
              <w:rPr>
                <w:rFonts w:ascii="Arial" w:eastAsia="Times New Roman" w:hAnsi="Arial" w:cs="Arial"/>
                <w:color w:val="000000"/>
                <w:lang w:val="id-ID" w:eastAsia="id-ID" w:bidi="ar-SA"/>
              </w:rPr>
              <w:t>Biaya</w:t>
            </w:r>
            <w:r>
              <w:rPr>
                <w:rFonts w:ascii="Arial" w:eastAsia="Times New Roman" w:hAnsi="Arial" w:cs="Arial"/>
                <w:color w:val="000000"/>
                <w:lang w:val="id-ID" w:eastAsia="id-ID" w:bidi="ar-SA"/>
              </w:rPr>
              <w:t>/</w:t>
            </w:r>
            <w:r w:rsidRPr="00C17904">
              <w:rPr>
                <w:rFonts w:ascii="Arial" w:eastAsia="Times New Roman" w:hAnsi="Arial" w:cs="Arial"/>
                <w:i/>
                <w:color w:val="000000"/>
                <w:lang w:val="id-ID" w:eastAsia="id-ID" w:bidi="ar-SA"/>
              </w:rPr>
              <w:t>Cost</w:t>
            </w:r>
            <w:r w:rsidRPr="00804008">
              <w:rPr>
                <w:rFonts w:ascii="Arial" w:eastAsia="Times New Roman" w:hAnsi="Arial" w:cs="Arial"/>
                <w:color w:val="000000"/>
                <w:lang w:val="id-ID" w:eastAsia="id-ID" w:bidi="ar-SA"/>
              </w:rPr>
              <w:t xml:space="preserve"> (Rp)</w:t>
            </w:r>
          </w:p>
        </w:tc>
      </w:tr>
      <w:tr w:rsidR="00627A82" w:rsidRPr="009548BD" w:rsidTr="00E10468">
        <w:trPr>
          <w:cnfStyle w:val="000000100000"/>
          <w:trHeight w:val="322"/>
        </w:trPr>
        <w:tc>
          <w:tcPr>
            <w:cnfStyle w:val="001000000000"/>
            <w:tcW w:w="5442" w:type="dxa"/>
            <w:shd w:val="clear" w:color="auto" w:fill="auto"/>
            <w:noWrap/>
            <w:hideMark/>
          </w:tcPr>
          <w:p w:rsidR="00627A82" w:rsidRPr="009548BD" w:rsidRDefault="00627A82" w:rsidP="00E10468">
            <w:pPr>
              <w:tabs>
                <w:tab w:val="left" w:pos="4303"/>
              </w:tabs>
              <w:spacing w:after="0" w:line="240" w:lineRule="auto"/>
              <w:rPr>
                <w:rFonts w:ascii="Arial" w:eastAsia="Times New Roman" w:hAnsi="Arial" w:cs="Arial"/>
                <w:b w:val="0"/>
                <w:color w:val="000000"/>
                <w:lang w:val="id-ID" w:eastAsia="id-ID" w:bidi="ar-SA"/>
              </w:rPr>
            </w:pPr>
            <w:r w:rsidRPr="009548BD">
              <w:rPr>
                <w:rFonts w:ascii="Arial" w:eastAsia="Times New Roman" w:hAnsi="Arial" w:cs="Arial"/>
                <w:b w:val="0"/>
                <w:color w:val="000000"/>
                <w:lang w:val="id-ID" w:eastAsia="id-ID" w:bidi="ar-SA"/>
              </w:rPr>
              <w:t>Biaya Kerugian</w:t>
            </w:r>
            <w:r w:rsidR="00AE6E50">
              <w:rPr>
                <w:rFonts w:ascii="Arial" w:eastAsia="Times New Roman" w:hAnsi="Arial" w:cs="Arial"/>
                <w:b w:val="0"/>
                <w:color w:val="000000"/>
                <w:lang w:val="id-ID" w:eastAsia="id-ID" w:bidi="ar-SA"/>
              </w:rPr>
              <w:t>/</w:t>
            </w:r>
            <w:r w:rsidR="00AE6E50" w:rsidRPr="00AE6E50">
              <w:rPr>
                <w:rFonts w:ascii="Arial" w:eastAsia="Times New Roman" w:hAnsi="Arial" w:cs="Arial"/>
                <w:b w:val="0"/>
                <w:i/>
                <w:color w:val="000000"/>
                <w:lang w:val="id-ID" w:eastAsia="id-ID" w:bidi="ar-SA"/>
              </w:rPr>
              <w:t>Estimation Cost</w:t>
            </w:r>
            <w:r w:rsidR="00E10468">
              <w:rPr>
                <w:rFonts w:ascii="Arial" w:eastAsia="Times New Roman" w:hAnsi="Arial" w:cs="Arial"/>
                <w:b w:val="0"/>
                <w:i/>
                <w:color w:val="000000"/>
                <w:lang w:val="id-ID" w:eastAsia="id-ID" w:bidi="ar-SA"/>
              </w:rPr>
              <w:tab/>
            </w:r>
          </w:p>
        </w:tc>
        <w:tc>
          <w:tcPr>
            <w:tcW w:w="1561" w:type="dxa"/>
            <w:shd w:val="clear" w:color="auto" w:fill="auto"/>
            <w:noWrap/>
            <w:hideMark/>
          </w:tcPr>
          <w:p w:rsidR="00627A82" w:rsidRPr="009548BD" w:rsidRDefault="00627A82" w:rsidP="00A2302F">
            <w:pPr>
              <w:spacing w:after="0" w:line="240" w:lineRule="auto"/>
              <w:jc w:val="center"/>
              <w:cnfStyle w:val="0000001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Rupiah</w:t>
            </w:r>
          </w:p>
        </w:tc>
        <w:tc>
          <w:tcPr>
            <w:tcW w:w="2295" w:type="dxa"/>
            <w:shd w:val="clear" w:color="auto" w:fill="auto"/>
            <w:noWrap/>
            <w:hideMark/>
          </w:tcPr>
          <w:p w:rsidR="00627A82" w:rsidRPr="009548BD" w:rsidRDefault="00627A82" w:rsidP="00E10468">
            <w:pPr>
              <w:spacing w:after="0" w:line="240" w:lineRule="auto"/>
              <w:jc w:val="right"/>
              <w:cnfStyle w:val="0000001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 xml:space="preserve">   128.109.000.000 </w:t>
            </w:r>
          </w:p>
        </w:tc>
      </w:tr>
      <w:tr w:rsidR="00627A82" w:rsidRPr="009548BD" w:rsidTr="00E10468">
        <w:trPr>
          <w:trHeight w:val="645"/>
        </w:trPr>
        <w:tc>
          <w:tcPr>
            <w:cnfStyle w:val="001000000000"/>
            <w:tcW w:w="5442" w:type="dxa"/>
            <w:shd w:val="clear" w:color="auto" w:fill="auto"/>
            <w:hideMark/>
          </w:tcPr>
          <w:p w:rsidR="00627A82" w:rsidRPr="009548BD" w:rsidRDefault="00627A82" w:rsidP="00E10468">
            <w:pPr>
              <w:spacing w:after="0" w:line="240" w:lineRule="auto"/>
              <w:rPr>
                <w:rFonts w:ascii="Arial" w:eastAsia="Times New Roman" w:hAnsi="Arial" w:cs="Arial"/>
                <w:b w:val="0"/>
                <w:color w:val="000000"/>
                <w:lang w:val="id-ID" w:eastAsia="id-ID" w:bidi="ar-SA"/>
              </w:rPr>
            </w:pPr>
            <w:r w:rsidRPr="009548BD">
              <w:rPr>
                <w:rFonts w:ascii="Arial" w:eastAsia="Times New Roman" w:hAnsi="Arial" w:cs="Arial"/>
                <w:b w:val="0"/>
                <w:color w:val="000000"/>
                <w:lang w:val="id-ID" w:eastAsia="id-ID" w:bidi="ar-SA"/>
              </w:rPr>
              <w:t>Estimasi produksi pasir  (pendekatan frekuensi pengambilan pasir)</w:t>
            </w:r>
            <w:r w:rsidR="00AE6E50">
              <w:rPr>
                <w:rFonts w:ascii="Arial" w:eastAsia="Times New Roman" w:hAnsi="Arial" w:cs="Arial"/>
                <w:b w:val="0"/>
                <w:color w:val="000000"/>
                <w:lang w:val="id-ID" w:eastAsia="id-ID" w:bidi="ar-SA"/>
              </w:rPr>
              <w:t>/</w:t>
            </w:r>
            <w:r w:rsidR="00AE6E50" w:rsidRPr="00AE6E50">
              <w:rPr>
                <w:rFonts w:ascii="Arial" w:eastAsia="Times New Roman" w:hAnsi="Arial" w:cs="Arial"/>
                <w:b w:val="0"/>
                <w:i/>
                <w:color w:val="000000"/>
                <w:lang w:val="id-ID" w:eastAsia="id-ID" w:bidi="ar-SA"/>
              </w:rPr>
              <w:t>Estimation of sand production (frequency of sand mining</w:t>
            </w:r>
            <w:r w:rsidR="00AE6E50">
              <w:rPr>
                <w:rFonts w:ascii="Arial" w:eastAsia="Times New Roman" w:hAnsi="Arial" w:cs="Arial"/>
                <w:b w:val="0"/>
                <w:color w:val="000000"/>
                <w:lang w:val="id-ID" w:eastAsia="id-ID" w:bidi="ar-SA"/>
              </w:rPr>
              <w:t xml:space="preserve"> approach)</w:t>
            </w:r>
          </w:p>
        </w:tc>
        <w:tc>
          <w:tcPr>
            <w:tcW w:w="1561" w:type="dxa"/>
            <w:shd w:val="clear" w:color="auto" w:fill="auto"/>
            <w:noWrap/>
            <w:hideMark/>
          </w:tcPr>
          <w:p w:rsidR="00627A82" w:rsidRPr="009548BD" w:rsidRDefault="00627A82" w:rsidP="00A2302F">
            <w:pPr>
              <w:spacing w:after="0" w:line="240" w:lineRule="auto"/>
              <w:jc w:val="center"/>
              <w:cnfStyle w:val="0000000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m</w:t>
            </w:r>
            <w:r w:rsidRPr="009548BD">
              <w:rPr>
                <w:rFonts w:ascii="Arial" w:eastAsia="Times New Roman" w:hAnsi="Arial" w:cs="Arial"/>
                <w:color w:val="000000"/>
                <w:vertAlign w:val="superscript"/>
                <w:lang w:val="id-ID" w:eastAsia="id-ID" w:bidi="ar-SA"/>
              </w:rPr>
              <w:t>3</w:t>
            </w:r>
            <w:r w:rsidRPr="009548BD">
              <w:rPr>
                <w:rFonts w:ascii="Arial" w:eastAsia="Times New Roman" w:hAnsi="Arial" w:cs="Arial"/>
                <w:color w:val="000000"/>
                <w:lang w:val="id-ID" w:eastAsia="id-ID" w:bidi="ar-SA"/>
              </w:rPr>
              <w:t>/tahun</w:t>
            </w:r>
          </w:p>
        </w:tc>
        <w:tc>
          <w:tcPr>
            <w:tcW w:w="2295" w:type="dxa"/>
            <w:shd w:val="clear" w:color="auto" w:fill="auto"/>
            <w:noWrap/>
            <w:hideMark/>
          </w:tcPr>
          <w:p w:rsidR="00627A82" w:rsidRPr="009548BD" w:rsidRDefault="00627A82" w:rsidP="00E10468">
            <w:pPr>
              <w:spacing w:after="0" w:line="240" w:lineRule="auto"/>
              <w:jc w:val="right"/>
              <w:cnfStyle w:val="0000000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 xml:space="preserve">                667.500 </w:t>
            </w:r>
          </w:p>
        </w:tc>
      </w:tr>
      <w:tr w:rsidR="00627A82" w:rsidRPr="009548BD" w:rsidTr="00E10468">
        <w:trPr>
          <w:cnfStyle w:val="000000100000"/>
          <w:trHeight w:val="322"/>
        </w:trPr>
        <w:tc>
          <w:tcPr>
            <w:cnfStyle w:val="001000000000"/>
            <w:tcW w:w="5442" w:type="dxa"/>
            <w:shd w:val="clear" w:color="auto" w:fill="auto"/>
            <w:noWrap/>
            <w:hideMark/>
          </w:tcPr>
          <w:p w:rsidR="00627A82" w:rsidRPr="009548BD" w:rsidRDefault="00627A82" w:rsidP="00E10468">
            <w:pPr>
              <w:spacing w:after="0" w:line="240" w:lineRule="auto"/>
              <w:rPr>
                <w:rFonts w:ascii="Arial" w:eastAsia="Times New Roman" w:hAnsi="Arial" w:cs="Arial"/>
                <w:b w:val="0"/>
                <w:color w:val="000000"/>
                <w:lang w:val="id-ID" w:eastAsia="id-ID" w:bidi="ar-SA"/>
              </w:rPr>
            </w:pPr>
            <w:r w:rsidRPr="009548BD">
              <w:rPr>
                <w:rFonts w:ascii="Arial" w:eastAsia="Times New Roman" w:hAnsi="Arial" w:cs="Arial"/>
                <w:b w:val="0"/>
                <w:color w:val="000000"/>
                <w:lang w:val="id-ID" w:eastAsia="id-ID" w:bidi="ar-SA"/>
              </w:rPr>
              <w:t>Biaya Sosial untuk harga pasir</w:t>
            </w:r>
            <w:r w:rsidR="00AE6E50">
              <w:rPr>
                <w:rFonts w:ascii="Arial" w:eastAsia="Times New Roman" w:hAnsi="Arial" w:cs="Arial"/>
                <w:b w:val="0"/>
                <w:color w:val="000000"/>
                <w:lang w:val="id-ID" w:eastAsia="id-ID" w:bidi="ar-SA"/>
              </w:rPr>
              <w:t>/</w:t>
            </w:r>
            <w:r w:rsidR="00AE6E50" w:rsidRPr="00AE6E50">
              <w:rPr>
                <w:rFonts w:ascii="Arial" w:eastAsia="Times New Roman" w:hAnsi="Arial" w:cs="Arial"/>
                <w:b w:val="0"/>
                <w:i/>
                <w:color w:val="000000"/>
                <w:lang w:val="id-ID" w:eastAsia="id-ID" w:bidi="ar-SA"/>
              </w:rPr>
              <w:t>Social cost of sand price</w:t>
            </w:r>
          </w:p>
        </w:tc>
        <w:tc>
          <w:tcPr>
            <w:tcW w:w="1561" w:type="dxa"/>
            <w:shd w:val="clear" w:color="auto" w:fill="auto"/>
            <w:noWrap/>
            <w:hideMark/>
          </w:tcPr>
          <w:p w:rsidR="00627A82" w:rsidRPr="009548BD" w:rsidRDefault="00627A82" w:rsidP="00A2302F">
            <w:pPr>
              <w:spacing w:after="0" w:line="240" w:lineRule="auto"/>
              <w:jc w:val="center"/>
              <w:cnfStyle w:val="0000001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Rp/m</w:t>
            </w:r>
            <w:r w:rsidRPr="009548BD">
              <w:rPr>
                <w:rFonts w:ascii="Arial" w:eastAsia="Times New Roman" w:hAnsi="Arial" w:cs="Arial"/>
                <w:color w:val="000000"/>
                <w:vertAlign w:val="superscript"/>
                <w:lang w:val="id-ID" w:eastAsia="id-ID" w:bidi="ar-SA"/>
              </w:rPr>
              <w:t>3</w:t>
            </w:r>
          </w:p>
        </w:tc>
        <w:tc>
          <w:tcPr>
            <w:tcW w:w="2295" w:type="dxa"/>
            <w:shd w:val="clear" w:color="auto" w:fill="auto"/>
            <w:noWrap/>
            <w:hideMark/>
          </w:tcPr>
          <w:p w:rsidR="00627A82" w:rsidRPr="009548BD" w:rsidRDefault="00627A82" w:rsidP="00E10468">
            <w:pPr>
              <w:spacing w:after="0" w:line="240" w:lineRule="auto"/>
              <w:jc w:val="right"/>
              <w:cnfStyle w:val="0000001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 xml:space="preserve">                  191.194 </w:t>
            </w:r>
          </w:p>
        </w:tc>
      </w:tr>
      <w:tr w:rsidR="00627A82" w:rsidRPr="009548BD" w:rsidTr="00E10468">
        <w:trPr>
          <w:trHeight w:val="322"/>
        </w:trPr>
        <w:tc>
          <w:tcPr>
            <w:cnfStyle w:val="001000000000"/>
            <w:tcW w:w="5442" w:type="dxa"/>
            <w:shd w:val="clear" w:color="auto" w:fill="auto"/>
            <w:noWrap/>
            <w:hideMark/>
          </w:tcPr>
          <w:p w:rsidR="00627A82" w:rsidRPr="009548BD" w:rsidRDefault="00AE6E50" w:rsidP="00E10468">
            <w:pPr>
              <w:spacing w:after="0" w:line="240" w:lineRule="auto"/>
              <w:rPr>
                <w:rFonts w:ascii="Arial" w:eastAsia="Times New Roman" w:hAnsi="Arial" w:cs="Arial"/>
                <w:b w:val="0"/>
                <w:color w:val="000000"/>
                <w:lang w:val="id-ID" w:eastAsia="id-ID" w:bidi="ar-SA"/>
              </w:rPr>
            </w:pPr>
            <w:r>
              <w:rPr>
                <w:rFonts w:ascii="Arial" w:eastAsia="Times New Roman" w:hAnsi="Arial" w:cs="Arial"/>
                <w:b w:val="0"/>
                <w:color w:val="000000"/>
                <w:lang w:val="id-ID" w:eastAsia="id-ID" w:bidi="ar-SA"/>
              </w:rPr>
              <w:t>Usulan harga pasir/</w:t>
            </w:r>
            <w:r w:rsidRPr="00AE6E50">
              <w:rPr>
                <w:rFonts w:ascii="Arial" w:eastAsia="Times New Roman" w:hAnsi="Arial" w:cs="Arial"/>
                <w:b w:val="0"/>
                <w:i/>
                <w:color w:val="000000"/>
                <w:lang w:val="id-ID" w:eastAsia="id-ID" w:bidi="ar-SA"/>
              </w:rPr>
              <w:t>Proposed sand price</w:t>
            </w:r>
          </w:p>
        </w:tc>
        <w:tc>
          <w:tcPr>
            <w:tcW w:w="1561" w:type="dxa"/>
            <w:shd w:val="clear" w:color="auto" w:fill="auto"/>
            <w:noWrap/>
            <w:hideMark/>
          </w:tcPr>
          <w:p w:rsidR="00627A82" w:rsidRPr="009548BD" w:rsidRDefault="00627A82" w:rsidP="00A2302F">
            <w:pPr>
              <w:spacing w:after="0" w:line="240" w:lineRule="auto"/>
              <w:jc w:val="center"/>
              <w:cnfStyle w:val="0000000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m</w:t>
            </w:r>
            <w:r w:rsidRPr="009548BD">
              <w:rPr>
                <w:rFonts w:ascii="Arial" w:eastAsia="Times New Roman" w:hAnsi="Arial" w:cs="Arial"/>
                <w:color w:val="000000"/>
                <w:vertAlign w:val="superscript"/>
                <w:lang w:val="id-ID" w:eastAsia="id-ID" w:bidi="ar-SA"/>
              </w:rPr>
              <w:t>3</w:t>
            </w:r>
          </w:p>
        </w:tc>
        <w:tc>
          <w:tcPr>
            <w:tcW w:w="2295" w:type="dxa"/>
            <w:shd w:val="clear" w:color="auto" w:fill="auto"/>
            <w:noWrap/>
            <w:hideMark/>
          </w:tcPr>
          <w:p w:rsidR="00627A82" w:rsidRPr="009548BD" w:rsidRDefault="00627A82" w:rsidP="00E10468">
            <w:pPr>
              <w:spacing w:after="0" w:line="240" w:lineRule="auto"/>
              <w:jc w:val="right"/>
              <w:cnfStyle w:val="0000000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 xml:space="preserve">                  391.924 </w:t>
            </w:r>
          </w:p>
        </w:tc>
      </w:tr>
      <w:tr w:rsidR="00627A82" w:rsidRPr="009548BD" w:rsidTr="00E10468">
        <w:trPr>
          <w:cnfStyle w:val="000000100000"/>
          <w:trHeight w:val="322"/>
        </w:trPr>
        <w:tc>
          <w:tcPr>
            <w:cnfStyle w:val="001000000000"/>
            <w:tcW w:w="5442" w:type="dxa"/>
            <w:shd w:val="clear" w:color="auto" w:fill="auto"/>
            <w:noWrap/>
            <w:hideMark/>
          </w:tcPr>
          <w:p w:rsidR="00627A82" w:rsidRPr="009548BD" w:rsidRDefault="00AE6E50" w:rsidP="00E10468">
            <w:pPr>
              <w:spacing w:after="0" w:line="240" w:lineRule="auto"/>
              <w:rPr>
                <w:rFonts w:ascii="Arial" w:eastAsia="Times New Roman" w:hAnsi="Arial" w:cs="Arial"/>
                <w:b w:val="0"/>
                <w:color w:val="000000"/>
                <w:lang w:val="id-ID" w:eastAsia="id-ID" w:bidi="ar-SA"/>
              </w:rPr>
            </w:pPr>
            <w:r>
              <w:rPr>
                <w:rFonts w:ascii="Arial" w:eastAsia="Times New Roman" w:hAnsi="Arial" w:cs="Arial"/>
                <w:b w:val="0"/>
                <w:color w:val="000000"/>
                <w:lang w:val="id-ID" w:eastAsia="id-ID" w:bidi="ar-SA"/>
              </w:rPr>
              <w:t>Estimasi produksi pasir/</w:t>
            </w:r>
            <w:r w:rsidRPr="00AE6E50">
              <w:rPr>
                <w:rFonts w:ascii="Arial" w:eastAsia="Times New Roman" w:hAnsi="Arial" w:cs="Arial"/>
                <w:b w:val="0"/>
                <w:i/>
                <w:color w:val="000000"/>
                <w:lang w:val="id-ID" w:eastAsia="id-ID" w:bidi="ar-SA"/>
              </w:rPr>
              <w:t xml:space="preserve">Estimation of sand productivity </w:t>
            </w:r>
            <w:r>
              <w:rPr>
                <w:rFonts w:ascii="Arial" w:eastAsia="Times New Roman" w:hAnsi="Arial" w:cs="Arial"/>
                <w:b w:val="0"/>
                <w:color w:val="000000"/>
                <w:lang w:val="id-ID" w:eastAsia="id-ID" w:bidi="ar-SA"/>
              </w:rPr>
              <w:t>(data BPS, 2012</w:t>
            </w:r>
            <w:r w:rsidRPr="009548BD">
              <w:rPr>
                <w:rFonts w:ascii="Arial" w:eastAsia="Times New Roman" w:hAnsi="Arial" w:cs="Arial"/>
                <w:b w:val="0"/>
                <w:color w:val="000000"/>
                <w:lang w:val="id-ID" w:eastAsia="id-ID" w:bidi="ar-SA"/>
              </w:rPr>
              <w:t>)</w:t>
            </w:r>
          </w:p>
        </w:tc>
        <w:tc>
          <w:tcPr>
            <w:tcW w:w="1561" w:type="dxa"/>
            <w:shd w:val="clear" w:color="auto" w:fill="auto"/>
            <w:noWrap/>
            <w:hideMark/>
          </w:tcPr>
          <w:p w:rsidR="00627A82" w:rsidRPr="009548BD" w:rsidRDefault="00627A82" w:rsidP="00A2302F">
            <w:pPr>
              <w:spacing w:after="0" w:line="240" w:lineRule="auto"/>
              <w:jc w:val="center"/>
              <w:cnfStyle w:val="0000001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m</w:t>
            </w:r>
            <w:r w:rsidRPr="009548BD">
              <w:rPr>
                <w:rFonts w:ascii="Arial" w:eastAsia="Times New Roman" w:hAnsi="Arial" w:cs="Arial"/>
                <w:color w:val="000000"/>
                <w:vertAlign w:val="superscript"/>
                <w:lang w:val="id-ID" w:eastAsia="id-ID" w:bidi="ar-SA"/>
              </w:rPr>
              <w:t>3</w:t>
            </w:r>
          </w:p>
        </w:tc>
        <w:tc>
          <w:tcPr>
            <w:tcW w:w="2295" w:type="dxa"/>
            <w:shd w:val="clear" w:color="auto" w:fill="auto"/>
            <w:noWrap/>
            <w:hideMark/>
          </w:tcPr>
          <w:p w:rsidR="00627A82" w:rsidRPr="009548BD" w:rsidRDefault="00627A82" w:rsidP="00E10468">
            <w:pPr>
              <w:spacing w:after="0" w:line="240" w:lineRule="auto"/>
              <w:jc w:val="right"/>
              <w:cnfStyle w:val="0000001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 xml:space="preserve">                  264.670 </w:t>
            </w:r>
          </w:p>
        </w:tc>
      </w:tr>
      <w:tr w:rsidR="00627A82" w:rsidRPr="009548BD" w:rsidTr="00E10468">
        <w:trPr>
          <w:trHeight w:val="322"/>
        </w:trPr>
        <w:tc>
          <w:tcPr>
            <w:cnfStyle w:val="001000000000"/>
            <w:tcW w:w="5442" w:type="dxa"/>
            <w:tcBorders>
              <w:bottom w:val="single" w:sz="4" w:space="0" w:color="000000" w:themeColor="text1"/>
            </w:tcBorders>
            <w:shd w:val="clear" w:color="auto" w:fill="auto"/>
            <w:noWrap/>
            <w:hideMark/>
          </w:tcPr>
          <w:p w:rsidR="00627A82" w:rsidRPr="009548BD" w:rsidRDefault="00AE6E50" w:rsidP="00E10468">
            <w:pPr>
              <w:spacing w:after="0" w:line="240" w:lineRule="auto"/>
              <w:rPr>
                <w:rFonts w:ascii="Arial" w:eastAsia="Times New Roman" w:hAnsi="Arial" w:cs="Arial"/>
                <w:b w:val="0"/>
                <w:color w:val="000000"/>
                <w:lang w:val="id-ID" w:eastAsia="id-ID" w:bidi="ar-SA"/>
              </w:rPr>
            </w:pPr>
            <w:r>
              <w:rPr>
                <w:rFonts w:ascii="Arial" w:eastAsia="Times New Roman" w:hAnsi="Arial" w:cs="Arial"/>
                <w:b w:val="0"/>
                <w:color w:val="000000"/>
                <w:lang w:val="id-ID" w:eastAsia="id-ID" w:bidi="ar-SA"/>
              </w:rPr>
              <w:t>Usulan harga pasir/</w:t>
            </w:r>
            <w:r w:rsidRPr="00AE6E50">
              <w:rPr>
                <w:rFonts w:ascii="Arial" w:eastAsia="Times New Roman" w:hAnsi="Arial" w:cs="Arial"/>
                <w:b w:val="0"/>
                <w:i/>
                <w:color w:val="000000"/>
                <w:lang w:val="id-ID" w:eastAsia="id-ID" w:bidi="ar-SA"/>
              </w:rPr>
              <w:t>Proposed sand price</w:t>
            </w:r>
          </w:p>
        </w:tc>
        <w:tc>
          <w:tcPr>
            <w:tcW w:w="1561" w:type="dxa"/>
            <w:tcBorders>
              <w:bottom w:val="single" w:sz="4" w:space="0" w:color="000000" w:themeColor="text1"/>
            </w:tcBorders>
            <w:shd w:val="clear" w:color="auto" w:fill="auto"/>
            <w:noWrap/>
            <w:hideMark/>
          </w:tcPr>
          <w:p w:rsidR="00627A82" w:rsidRPr="009548BD" w:rsidRDefault="00627A82" w:rsidP="00A2302F">
            <w:pPr>
              <w:spacing w:after="0" w:line="240" w:lineRule="auto"/>
              <w:jc w:val="center"/>
              <w:cnfStyle w:val="0000000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Rp/m</w:t>
            </w:r>
            <w:r w:rsidRPr="009548BD">
              <w:rPr>
                <w:rFonts w:ascii="Arial" w:eastAsia="Times New Roman" w:hAnsi="Arial" w:cs="Arial"/>
                <w:color w:val="000000"/>
                <w:vertAlign w:val="superscript"/>
                <w:lang w:val="id-ID" w:eastAsia="id-ID" w:bidi="ar-SA"/>
              </w:rPr>
              <w:t>3</w:t>
            </w:r>
          </w:p>
        </w:tc>
        <w:tc>
          <w:tcPr>
            <w:tcW w:w="2295" w:type="dxa"/>
            <w:tcBorders>
              <w:bottom w:val="single" w:sz="4" w:space="0" w:color="000000" w:themeColor="text1"/>
            </w:tcBorders>
            <w:shd w:val="clear" w:color="auto" w:fill="auto"/>
            <w:noWrap/>
            <w:hideMark/>
          </w:tcPr>
          <w:p w:rsidR="00627A82" w:rsidRPr="009548BD" w:rsidRDefault="00627A82" w:rsidP="00E10468">
            <w:pPr>
              <w:spacing w:after="0" w:line="240" w:lineRule="auto"/>
              <w:jc w:val="right"/>
              <w:cnfStyle w:val="000000000000"/>
              <w:rPr>
                <w:rFonts w:ascii="Arial" w:eastAsia="Times New Roman" w:hAnsi="Arial" w:cs="Arial"/>
                <w:color w:val="000000"/>
                <w:lang w:val="id-ID" w:eastAsia="id-ID" w:bidi="ar-SA"/>
              </w:rPr>
            </w:pPr>
            <w:r w:rsidRPr="009548BD">
              <w:rPr>
                <w:rFonts w:ascii="Arial" w:eastAsia="Times New Roman" w:hAnsi="Arial" w:cs="Arial"/>
                <w:color w:val="000000"/>
                <w:lang w:val="id-ID" w:eastAsia="id-ID" w:bidi="ar-SA"/>
              </w:rPr>
              <w:t xml:space="preserve">                  484.033 </w:t>
            </w:r>
          </w:p>
        </w:tc>
      </w:tr>
    </w:tbl>
    <w:p w:rsidR="00627A82" w:rsidRPr="00C17904" w:rsidRDefault="00627A82" w:rsidP="00627A82">
      <w:pPr>
        <w:spacing w:after="0" w:line="360" w:lineRule="auto"/>
        <w:jc w:val="both"/>
        <w:rPr>
          <w:rFonts w:ascii="Arial" w:hAnsi="Arial" w:cs="Arial"/>
          <w:sz w:val="20"/>
          <w:szCs w:val="20"/>
          <w:lang w:val="id-ID"/>
        </w:rPr>
      </w:pPr>
      <w:r w:rsidRPr="00C17904">
        <w:rPr>
          <w:rFonts w:ascii="Arial" w:hAnsi="Arial" w:cs="Arial"/>
          <w:b/>
          <w:sz w:val="20"/>
          <w:szCs w:val="20"/>
          <w:lang w:val="id-ID"/>
        </w:rPr>
        <w:t>Sumber:</w:t>
      </w:r>
      <w:r w:rsidRPr="00C17904">
        <w:rPr>
          <w:rFonts w:ascii="Arial" w:hAnsi="Arial" w:cs="Arial"/>
          <w:sz w:val="20"/>
          <w:szCs w:val="20"/>
          <w:lang w:val="id-ID"/>
        </w:rPr>
        <w:t xml:space="preserve"> data primer diolah (2016)/</w:t>
      </w:r>
      <w:r w:rsidRPr="00C17904">
        <w:rPr>
          <w:rFonts w:ascii="Arial" w:hAnsi="Arial" w:cs="Arial"/>
          <w:b/>
          <w:i/>
          <w:sz w:val="20"/>
          <w:szCs w:val="20"/>
          <w:lang w:val="id-ID"/>
        </w:rPr>
        <w:t>Source:</w:t>
      </w:r>
      <w:r w:rsidRPr="00C17904">
        <w:rPr>
          <w:rFonts w:ascii="Arial" w:hAnsi="Arial" w:cs="Arial"/>
          <w:i/>
          <w:sz w:val="20"/>
          <w:szCs w:val="20"/>
          <w:lang w:val="id-ID"/>
        </w:rPr>
        <w:t xml:space="preserve"> Primarily data</w:t>
      </w:r>
      <w:r w:rsidR="00A401E5" w:rsidRPr="00A401E5">
        <w:rPr>
          <w:rFonts w:ascii="Arial" w:hAnsi="Arial" w:cs="Arial"/>
          <w:i/>
          <w:sz w:val="20"/>
          <w:szCs w:val="20"/>
          <w:lang w:val="id-ID"/>
        </w:rPr>
        <w:t>prosessed</w:t>
      </w:r>
      <w:r w:rsidRPr="00C17904">
        <w:rPr>
          <w:rFonts w:ascii="Arial" w:hAnsi="Arial" w:cs="Arial"/>
          <w:sz w:val="20"/>
          <w:szCs w:val="20"/>
          <w:lang w:val="id-ID"/>
        </w:rPr>
        <w:t>(2016)</w:t>
      </w:r>
    </w:p>
    <w:p w:rsidR="00EE183F" w:rsidRPr="001C301A" w:rsidRDefault="00EE183F" w:rsidP="002426AD">
      <w:pPr>
        <w:spacing w:after="0" w:line="360" w:lineRule="auto"/>
        <w:ind w:firstLine="720"/>
        <w:jc w:val="both"/>
        <w:rPr>
          <w:rFonts w:ascii="Arial" w:hAnsi="Arial" w:cs="Arial"/>
          <w:lang w:val="id-ID"/>
        </w:rPr>
      </w:pPr>
      <w:r w:rsidRPr="001C301A">
        <w:rPr>
          <w:rFonts w:ascii="Arial" w:hAnsi="Arial" w:cs="Arial"/>
          <w:lang w:val="id-ID"/>
        </w:rPr>
        <w:t>Data diatas menunjukkan bahwa biaya kerugian yang ditanggung menjadi biaya sosial melalui harga pasir yang harus dibayar oleh pembeli merupakan pendekatan yang populer digunakan untuk menanggung bersama kerugian yang ditimbulkan akibat pembelian barang tersebut. Jika estimasi produksi pasir menggunakan pendekatan frekuensi pengambilan berdasarkan wawancara dengan pemilik dusun dan pemilik truk, maka biaya sosial yang harus ditanggung per m</w:t>
      </w:r>
      <w:r w:rsidRPr="001C301A">
        <w:rPr>
          <w:rFonts w:ascii="Arial" w:hAnsi="Arial" w:cs="Arial"/>
          <w:vertAlign w:val="superscript"/>
          <w:lang w:val="id-ID"/>
        </w:rPr>
        <w:t xml:space="preserve">3 </w:t>
      </w:r>
      <w:r w:rsidRPr="001C301A">
        <w:rPr>
          <w:rFonts w:ascii="Arial" w:hAnsi="Arial" w:cs="Arial"/>
          <w:lang w:val="id-ID"/>
        </w:rPr>
        <w:t>merupakan pembagian dari estimasi produksi dengan estimasi produksi, sehingga diperoleh sebesar Rp</w:t>
      </w:r>
      <w:r w:rsidR="00A2302F">
        <w:rPr>
          <w:rFonts w:ascii="Arial" w:hAnsi="Arial" w:cs="Arial"/>
        </w:rPr>
        <w:t>.</w:t>
      </w:r>
      <w:r w:rsidRPr="001C301A">
        <w:rPr>
          <w:rFonts w:ascii="Arial" w:hAnsi="Arial" w:cs="Arial"/>
          <w:lang w:val="id-ID"/>
        </w:rPr>
        <w:t>191.924/m</w:t>
      </w:r>
      <w:r w:rsidRPr="001C301A">
        <w:rPr>
          <w:rFonts w:ascii="Arial" w:hAnsi="Arial" w:cs="Arial"/>
          <w:vertAlign w:val="superscript"/>
          <w:lang w:val="id-ID"/>
        </w:rPr>
        <w:t>3</w:t>
      </w:r>
      <w:r w:rsidRPr="001C301A">
        <w:rPr>
          <w:rFonts w:ascii="Arial" w:hAnsi="Arial" w:cs="Arial"/>
          <w:lang w:val="id-ID"/>
        </w:rPr>
        <w:t xml:space="preserve"> biaya sosial yang harus ditanggung pembeli. Berdasarkan hal tersebut maka usulan harga pasir per m3 dengan dikoreksi biaya sosial sebesar Rp</w:t>
      </w:r>
      <w:r w:rsidR="00A2302F">
        <w:rPr>
          <w:rFonts w:ascii="Arial" w:hAnsi="Arial" w:cs="Arial"/>
        </w:rPr>
        <w:t>.</w:t>
      </w:r>
      <w:r w:rsidRPr="001C301A">
        <w:rPr>
          <w:rFonts w:ascii="Arial" w:hAnsi="Arial" w:cs="Arial"/>
          <w:lang w:val="id-ID"/>
        </w:rPr>
        <w:t>391.924/m</w:t>
      </w:r>
      <w:r w:rsidRPr="001C301A">
        <w:rPr>
          <w:rFonts w:ascii="Arial" w:hAnsi="Arial" w:cs="Arial"/>
          <w:vertAlign w:val="superscript"/>
          <w:lang w:val="id-ID"/>
        </w:rPr>
        <w:t>3</w:t>
      </w:r>
      <w:r w:rsidRPr="001C301A">
        <w:rPr>
          <w:rFonts w:ascii="Arial" w:hAnsi="Arial" w:cs="Arial"/>
          <w:lang w:val="id-ID"/>
        </w:rPr>
        <w:t>. Jika menggunakan estimasi produksi pasir berdasarkan data BPS 2011, sebesar 264.670 m</w:t>
      </w:r>
      <w:r w:rsidRPr="001C301A">
        <w:rPr>
          <w:rFonts w:ascii="Arial" w:hAnsi="Arial" w:cs="Arial"/>
          <w:vertAlign w:val="superscript"/>
          <w:lang w:val="id-ID"/>
        </w:rPr>
        <w:t>3</w:t>
      </w:r>
      <w:r w:rsidRPr="001C301A">
        <w:rPr>
          <w:rFonts w:ascii="Arial" w:hAnsi="Arial" w:cs="Arial"/>
          <w:lang w:val="id-ID"/>
        </w:rPr>
        <w:t>/tahun, maka penambahan biaya sosial sebesar Rp</w:t>
      </w:r>
      <w:r w:rsidR="00A2302F">
        <w:rPr>
          <w:rFonts w:ascii="Arial" w:hAnsi="Arial" w:cs="Arial"/>
        </w:rPr>
        <w:t>.</w:t>
      </w:r>
      <w:r w:rsidRPr="001C301A">
        <w:rPr>
          <w:rFonts w:ascii="Arial" w:hAnsi="Arial" w:cs="Arial"/>
          <w:lang w:val="id-ID"/>
        </w:rPr>
        <w:t>484.033,00/m</w:t>
      </w:r>
      <w:r w:rsidRPr="001C301A">
        <w:rPr>
          <w:rFonts w:ascii="Arial" w:hAnsi="Arial" w:cs="Arial"/>
          <w:vertAlign w:val="superscript"/>
          <w:lang w:val="id-ID"/>
        </w:rPr>
        <w:t>3</w:t>
      </w:r>
      <w:r w:rsidRPr="001C301A">
        <w:rPr>
          <w:rFonts w:ascii="Arial" w:hAnsi="Arial" w:cs="Arial"/>
          <w:lang w:val="id-ID"/>
        </w:rPr>
        <w:t>. Harga diatas tentu masih dalam batas yang wajar, jika dibandingkan dengan harga pasir import sebesar Rp</w:t>
      </w:r>
      <w:r w:rsidR="00A2302F">
        <w:rPr>
          <w:rFonts w:ascii="Arial" w:hAnsi="Arial" w:cs="Arial"/>
        </w:rPr>
        <w:t>.</w:t>
      </w:r>
      <w:r w:rsidRPr="001C301A">
        <w:rPr>
          <w:rFonts w:ascii="Arial" w:hAnsi="Arial" w:cs="Arial"/>
          <w:lang w:val="id-ID"/>
        </w:rPr>
        <w:t>950.000,00/m</w:t>
      </w:r>
      <w:r w:rsidRPr="001C301A">
        <w:rPr>
          <w:rFonts w:ascii="Arial" w:hAnsi="Arial" w:cs="Arial"/>
          <w:vertAlign w:val="superscript"/>
          <w:lang w:val="id-ID"/>
        </w:rPr>
        <w:t>3</w:t>
      </w:r>
      <w:r w:rsidRPr="001C301A">
        <w:rPr>
          <w:rFonts w:ascii="Arial" w:hAnsi="Arial" w:cs="Arial"/>
          <w:lang w:val="id-ID"/>
        </w:rPr>
        <w:t xml:space="preserve">. </w:t>
      </w:r>
    </w:p>
    <w:p w:rsidR="00EE183F" w:rsidRPr="00627A82" w:rsidRDefault="00EE183F" w:rsidP="00627A82">
      <w:pPr>
        <w:spacing w:after="0" w:line="360" w:lineRule="auto"/>
        <w:ind w:firstLine="720"/>
        <w:jc w:val="both"/>
        <w:rPr>
          <w:rFonts w:ascii="Arial" w:hAnsi="Arial" w:cs="Arial"/>
        </w:rPr>
      </w:pPr>
      <w:r w:rsidRPr="001C301A">
        <w:rPr>
          <w:rFonts w:ascii="Arial" w:hAnsi="Arial" w:cs="Arial"/>
          <w:lang w:val="id-ID"/>
        </w:rPr>
        <w:t>Usulan harga ini selain membantu penjual pasir meningkatkan taraf hidupnya, juga dapat menjaga permintaan pasir lokal tidak terlalu tinggi, sehingga ekstraksi dibatasi dan tidak menimbulkan kerugian terhadap lingkungan. Untuk menghitung kebutuhan pemakaian pasir untuk infrasturktur jalan dan bangunan dibandingkan dengan produksi pasir pantai lokal di Merauke perlu ada kajian khusus sehingga dapat diperoleh kuota pasir yang mampu diambil sehingga masih memenuhi daya dukung lingkungan dan juga mensupplai bahan baku untuk pembangunan industri. Mazhab hirarki mengatakan bahwa ada umpan balik negatif dari alam jika diekploitasi terus menerus, oleh karena itu u</w:t>
      </w:r>
      <w:r w:rsidRPr="001C301A">
        <w:rPr>
          <w:rFonts w:ascii="Arial" w:hAnsi="Arial" w:cs="Arial"/>
        </w:rPr>
        <w:t xml:space="preserve">mpan balik negatif ini harus </w:t>
      </w:r>
      <w:r w:rsidRPr="001C301A">
        <w:rPr>
          <w:rFonts w:ascii="Arial" w:hAnsi="Arial" w:cs="Arial"/>
          <w:lang w:val="id-ID"/>
        </w:rPr>
        <w:t>memperhatikan</w:t>
      </w:r>
      <w:r w:rsidRPr="001C301A">
        <w:rPr>
          <w:rFonts w:ascii="Arial" w:hAnsi="Arial" w:cs="Arial"/>
        </w:rPr>
        <w:t xml:space="preserve"> “biaya” yang harus dibayar dan dimasukkan dalam </w:t>
      </w:r>
      <w:r w:rsidRPr="001C301A">
        <w:rPr>
          <w:rFonts w:ascii="Arial" w:hAnsi="Arial" w:cs="Arial"/>
          <w:lang w:val="id-ID"/>
        </w:rPr>
        <w:t xml:space="preserve">biaya </w:t>
      </w:r>
      <w:r w:rsidRPr="001C301A">
        <w:rPr>
          <w:rFonts w:ascii="Arial" w:hAnsi="Arial" w:cs="Arial"/>
        </w:rPr>
        <w:t xml:space="preserve">perencanaan pembangunan </w:t>
      </w:r>
      <w:r w:rsidRPr="001C301A">
        <w:rPr>
          <w:rFonts w:ascii="Arial" w:hAnsi="Arial" w:cs="Arial"/>
          <w:lang w:val="id-ID"/>
        </w:rPr>
        <w:t xml:space="preserve">atau melalui biaya eksternalitas yang masuk dalam biaya internalisasi yang ditanggung oleh pembeli seperti biaya sosial yang ditambahkan dalam harga penjualan pasir. </w:t>
      </w:r>
    </w:p>
    <w:p w:rsidR="001C301A" w:rsidRPr="001C301A" w:rsidRDefault="001C301A" w:rsidP="00A247EC">
      <w:pPr>
        <w:pStyle w:val="Heading1"/>
        <w:spacing w:before="240" w:line="360" w:lineRule="auto"/>
        <w:jc w:val="center"/>
        <w:rPr>
          <w:rFonts w:ascii="Arial" w:hAnsi="Arial" w:cs="Arial"/>
          <w:sz w:val="22"/>
          <w:szCs w:val="22"/>
          <w:lang w:val="id-ID"/>
        </w:rPr>
      </w:pPr>
      <w:r w:rsidRPr="001C301A">
        <w:rPr>
          <w:rFonts w:ascii="Arial" w:hAnsi="Arial" w:cs="Arial"/>
          <w:sz w:val="22"/>
          <w:szCs w:val="22"/>
          <w:lang w:val="id-ID"/>
        </w:rPr>
        <w:lastRenderedPageBreak/>
        <w:t>KESIMPULAN DAN SARAN</w:t>
      </w:r>
    </w:p>
    <w:p w:rsidR="001C301A" w:rsidRPr="001C301A" w:rsidRDefault="001C301A" w:rsidP="002426AD">
      <w:pPr>
        <w:spacing w:after="0" w:line="360" w:lineRule="auto"/>
        <w:ind w:firstLine="720"/>
        <w:jc w:val="both"/>
        <w:rPr>
          <w:rFonts w:ascii="Arial" w:hAnsi="Arial" w:cs="Arial"/>
          <w:lang w:val="id-ID"/>
        </w:rPr>
      </w:pPr>
      <w:r w:rsidRPr="001C301A">
        <w:rPr>
          <w:rFonts w:ascii="Arial" w:hAnsi="Arial" w:cs="Arial"/>
          <w:lang w:val="id-ID"/>
        </w:rPr>
        <w:t>Motivasi masyarakat dalam menjual pasir adalah karena motif ekonomi, strategi yang diusulkan untuk penyelesaiannya adalah penetapan harga pasir lokal dengan menginternalisasi biaya eksternalitas, penegakan ijin usaha pertambangan dan membentuk kelompok peduli lingkungan pesisir untuk mengembangkan perekonomian masyarakat lokal. Produksi pasir yang diekstraksi dari Pantai Urumb, Wendu dan Matara dengan pendekatan produktivitas sebesar 667.500 m</w:t>
      </w:r>
      <w:r w:rsidRPr="001C301A">
        <w:rPr>
          <w:rFonts w:ascii="Arial" w:hAnsi="Arial" w:cs="Arial"/>
          <w:vertAlign w:val="superscript"/>
          <w:lang w:val="id-ID"/>
        </w:rPr>
        <w:t>3</w:t>
      </w:r>
      <w:r w:rsidRPr="001C301A">
        <w:rPr>
          <w:rFonts w:ascii="Arial" w:hAnsi="Arial" w:cs="Arial"/>
          <w:lang w:val="id-ID"/>
        </w:rPr>
        <w:t xml:space="preserve">/tahun, data ini tiga kali lebih besar dibandingkan data BPS melalui skema perijinan pertambangan. Biaya produksi yang dinikmati oleh masyarakat dua kali lebih kecil dibandingkan </w:t>
      </w:r>
      <w:r w:rsidRPr="001C301A">
        <w:rPr>
          <w:rFonts w:ascii="Arial" w:hAnsi="Arial" w:cs="Arial"/>
          <w:i/>
          <w:lang w:val="id-ID"/>
        </w:rPr>
        <w:t>marjin shared</w:t>
      </w:r>
      <w:r w:rsidRPr="001C301A">
        <w:rPr>
          <w:rFonts w:ascii="Arial" w:hAnsi="Arial" w:cs="Arial"/>
          <w:lang w:val="id-ID"/>
        </w:rPr>
        <w:t xml:space="preserve"> yang dinikmati oleh agen/penjual pasir. </w:t>
      </w:r>
    </w:p>
    <w:p w:rsidR="001C301A" w:rsidRPr="001C301A" w:rsidRDefault="001C301A" w:rsidP="002426AD">
      <w:pPr>
        <w:spacing w:after="0" w:line="360" w:lineRule="auto"/>
        <w:ind w:firstLine="720"/>
        <w:jc w:val="both"/>
        <w:rPr>
          <w:rFonts w:ascii="Arial" w:hAnsi="Arial" w:cs="Arial"/>
          <w:lang w:val="id-ID"/>
        </w:rPr>
      </w:pPr>
      <w:r w:rsidRPr="001C301A">
        <w:rPr>
          <w:rFonts w:ascii="Arial" w:hAnsi="Arial" w:cs="Arial"/>
          <w:lang w:val="id-ID"/>
        </w:rPr>
        <w:t>Dari hasil penelitian diatas, maka disarankan bagi pemegang kebijakan untuk menganalisis kembali harga pasir yang ditetapkan oleh masyarkat/agen pasir dengan mengkoreksi melalui biaya eksternalitas. Biaya internalisasi eksternalitas berdasarkan nilai kerugian dan produksi riil dari yang semula Rp</w:t>
      </w:r>
      <w:r w:rsidR="00F852C3">
        <w:rPr>
          <w:rFonts w:ascii="Arial" w:hAnsi="Arial" w:cs="Arial"/>
        </w:rPr>
        <w:t>.</w:t>
      </w:r>
      <w:r w:rsidRPr="001C301A">
        <w:rPr>
          <w:rFonts w:ascii="Arial" w:hAnsi="Arial" w:cs="Arial"/>
          <w:lang w:val="id-ID"/>
        </w:rPr>
        <w:t>200.00 – 250.000/m</w:t>
      </w:r>
      <w:r w:rsidRPr="001C301A">
        <w:rPr>
          <w:rFonts w:ascii="Arial" w:hAnsi="Arial" w:cs="Arial"/>
          <w:vertAlign w:val="superscript"/>
          <w:lang w:val="id-ID"/>
        </w:rPr>
        <w:t>3</w:t>
      </w:r>
      <w:r w:rsidRPr="001C301A">
        <w:rPr>
          <w:rFonts w:ascii="Arial" w:hAnsi="Arial" w:cs="Arial"/>
          <w:lang w:val="id-ID"/>
        </w:rPr>
        <w:t xml:space="preserve"> menjadi Rp</w:t>
      </w:r>
      <w:r w:rsidR="00F852C3">
        <w:rPr>
          <w:rFonts w:ascii="Arial" w:hAnsi="Arial" w:cs="Arial"/>
        </w:rPr>
        <w:t>.</w:t>
      </w:r>
      <w:r w:rsidRPr="001C301A">
        <w:rPr>
          <w:rFonts w:ascii="Arial" w:hAnsi="Arial" w:cs="Arial"/>
          <w:lang w:val="id-ID"/>
        </w:rPr>
        <w:t>391.924 – 484.033/m</w:t>
      </w:r>
      <w:r w:rsidRPr="001C301A">
        <w:rPr>
          <w:rFonts w:ascii="Arial" w:hAnsi="Arial" w:cs="Arial"/>
          <w:vertAlign w:val="superscript"/>
          <w:lang w:val="id-ID"/>
        </w:rPr>
        <w:t>3</w:t>
      </w:r>
      <w:r w:rsidRPr="001C301A">
        <w:rPr>
          <w:rFonts w:ascii="Arial" w:hAnsi="Arial" w:cs="Arial"/>
          <w:lang w:val="id-ID"/>
        </w:rPr>
        <w:t>. Memberdayakan kelompok peduli lingkungan dan dewan adat untuk mendorong pemerintah menega</w:t>
      </w:r>
      <w:r w:rsidR="0094208C">
        <w:rPr>
          <w:rFonts w:ascii="Arial" w:hAnsi="Arial" w:cs="Arial"/>
          <w:lang w:val="id-ID"/>
        </w:rPr>
        <w:t>k</w:t>
      </w:r>
      <w:r w:rsidRPr="001C301A">
        <w:rPr>
          <w:rFonts w:ascii="Arial" w:hAnsi="Arial" w:cs="Arial"/>
          <w:lang w:val="id-ID"/>
        </w:rPr>
        <w:t xml:space="preserve">kan ijin usaha pertambangan, mendorong perekonomian masyarakat lokal dan membatasi demand dengan pemberian kuota pengambilan pasir. Melakukan desiminasi kepada masyarakat </w:t>
      </w:r>
      <w:r w:rsidR="0094208C">
        <w:rPr>
          <w:rFonts w:ascii="Arial" w:hAnsi="Arial" w:cs="Arial"/>
          <w:lang w:val="id-ID"/>
        </w:rPr>
        <w:t xml:space="preserve">secara kontinyu </w:t>
      </w:r>
      <w:r w:rsidRPr="001C301A">
        <w:rPr>
          <w:rFonts w:ascii="Arial" w:hAnsi="Arial" w:cs="Arial"/>
          <w:lang w:val="id-ID"/>
        </w:rPr>
        <w:t>dengan paradigma hirarki dan pendekatan ekonomi.</w:t>
      </w:r>
    </w:p>
    <w:p w:rsidR="001C301A" w:rsidRPr="001C301A" w:rsidRDefault="001C301A" w:rsidP="007A09F6">
      <w:pPr>
        <w:pStyle w:val="Heading1"/>
        <w:spacing w:before="120" w:line="360" w:lineRule="auto"/>
        <w:jc w:val="center"/>
        <w:rPr>
          <w:rFonts w:ascii="Arial" w:hAnsi="Arial" w:cs="Arial"/>
          <w:sz w:val="22"/>
          <w:szCs w:val="22"/>
          <w:lang w:val="id-ID"/>
        </w:rPr>
      </w:pPr>
      <w:r w:rsidRPr="001C301A">
        <w:rPr>
          <w:rFonts w:ascii="Arial" w:hAnsi="Arial" w:cs="Arial"/>
          <w:sz w:val="22"/>
          <w:szCs w:val="22"/>
          <w:lang w:val="id-ID"/>
        </w:rPr>
        <w:t>IMPLIKASI KEBIJAKAN</w:t>
      </w:r>
    </w:p>
    <w:p w:rsidR="001C301A" w:rsidRPr="001C301A" w:rsidRDefault="001C301A" w:rsidP="002426AD">
      <w:pPr>
        <w:spacing w:after="0" w:line="360" w:lineRule="auto"/>
        <w:jc w:val="both"/>
        <w:rPr>
          <w:rFonts w:ascii="Arial" w:hAnsi="Arial" w:cs="Arial"/>
          <w:lang w:val="id-ID"/>
        </w:rPr>
      </w:pPr>
      <w:r w:rsidRPr="001C301A">
        <w:rPr>
          <w:rFonts w:ascii="Arial" w:hAnsi="Arial" w:cs="Arial"/>
          <w:lang w:val="id-ID"/>
        </w:rPr>
        <w:tab/>
        <w:t xml:space="preserve">Pemerintah patut mempertimbangkan eksternalitas dari aktivitas penggalian pasir pantai, karena akan berdampak </w:t>
      </w:r>
      <w:r w:rsidR="00627A82">
        <w:rPr>
          <w:rFonts w:ascii="Arial" w:hAnsi="Arial" w:cs="Arial"/>
          <w:lang w:val="id-ID"/>
        </w:rPr>
        <w:t xml:space="preserve">tidak hanya </w:t>
      </w:r>
      <w:r w:rsidRPr="001C301A">
        <w:rPr>
          <w:rFonts w:ascii="Arial" w:hAnsi="Arial" w:cs="Arial"/>
          <w:lang w:val="id-ID"/>
        </w:rPr>
        <w:t>terhadap kehidupan masyarakat pesisir</w:t>
      </w:r>
      <w:r w:rsidR="00627A82">
        <w:rPr>
          <w:rFonts w:ascii="Arial" w:hAnsi="Arial" w:cs="Arial"/>
          <w:lang w:val="id-ID"/>
        </w:rPr>
        <w:t>, namun juga seluruh masyarakat di Kabupaten Merauke</w:t>
      </w:r>
      <w:r w:rsidRPr="001C301A">
        <w:rPr>
          <w:rFonts w:ascii="Arial" w:hAnsi="Arial" w:cs="Arial"/>
          <w:lang w:val="id-ID"/>
        </w:rPr>
        <w:t xml:space="preserve">. </w:t>
      </w:r>
      <w:r w:rsidR="008619EF">
        <w:rPr>
          <w:rFonts w:ascii="Arial" w:hAnsi="Arial" w:cs="Arial"/>
          <w:lang w:val="id-ID"/>
        </w:rPr>
        <w:t>T</w:t>
      </w:r>
      <w:r w:rsidRPr="001C301A">
        <w:rPr>
          <w:rFonts w:ascii="Arial" w:hAnsi="Arial" w:cs="Arial"/>
          <w:lang w:val="id-ID"/>
        </w:rPr>
        <w:t xml:space="preserve">anpa mengesampingkan </w:t>
      </w:r>
      <w:r w:rsidR="008619EF">
        <w:rPr>
          <w:rFonts w:ascii="Arial" w:hAnsi="Arial" w:cs="Arial"/>
          <w:lang w:val="id-ID"/>
        </w:rPr>
        <w:t xml:space="preserve">kebutuhan material untuk </w:t>
      </w:r>
      <w:r w:rsidRPr="001C301A">
        <w:rPr>
          <w:rFonts w:ascii="Arial" w:hAnsi="Arial" w:cs="Arial"/>
          <w:lang w:val="id-ID"/>
        </w:rPr>
        <w:t>pembangunan daerah</w:t>
      </w:r>
      <w:r w:rsidR="00AD20BF">
        <w:rPr>
          <w:rFonts w:ascii="Arial" w:hAnsi="Arial" w:cs="Arial"/>
          <w:lang w:val="id-ID"/>
        </w:rPr>
        <w:t>, m</w:t>
      </w:r>
      <w:r w:rsidRPr="001C301A">
        <w:rPr>
          <w:rFonts w:ascii="Arial" w:hAnsi="Arial" w:cs="Arial"/>
          <w:lang w:val="id-ID"/>
        </w:rPr>
        <w:t>aka salah satu alternatif yang dapat dilakukan pemerintah adalah mengintervensi harga pasir pantai Merauke, sehingga bisa menekan aktivitas penggalian pasir, mensejahterakan masyarakat pesisir dan tanpa mengesampingkan kebutuhan pasir sebagai bahan baku pembangunan infrastruktur di Kabupate Merauke. Menginternalisasi biaya eksternalitas merupakan cara yang paling efektif agar setiap pihak yang berkepentingan dapat terakomodir. Penelitian ini memberikan data estimasi harga pasir dengan menginternalisasi biaya eksternalitas dari yang semula Rp</w:t>
      </w:r>
      <w:r w:rsidR="00A2302F">
        <w:rPr>
          <w:rFonts w:ascii="Arial" w:hAnsi="Arial" w:cs="Arial"/>
        </w:rPr>
        <w:t>.</w:t>
      </w:r>
      <w:r w:rsidRPr="001C301A">
        <w:rPr>
          <w:rFonts w:ascii="Arial" w:hAnsi="Arial" w:cs="Arial"/>
          <w:lang w:val="id-ID"/>
        </w:rPr>
        <w:t>200.00 – 250.000/m</w:t>
      </w:r>
      <w:r w:rsidRPr="001C301A">
        <w:rPr>
          <w:rFonts w:ascii="Arial" w:hAnsi="Arial" w:cs="Arial"/>
          <w:vertAlign w:val="superscript"/>
          <w:lang w:val="id-ID"/>
        </w:rPr>
        <w:t>3</w:t>
      </w:r>
      <w:r w:rsidRPr="001C301A">
        <w:rPr>
          <w:rFonts w:ascii="Arial" w:hAnsi="Arial" w:cs="Arial"/>
          <w:lang w:val="id-ID"/>
        </w:rPr>
        <w:t xml:space="preserve"> menjadi Rp</w:t>
      </w:r>
      <w:r w:rsidR="00A2302F">
        <w:rPr>
          <w:rFonts w:ascii="Arial" w:hAnsi="Arial" w:cs="Arial"/>
        </w:rPr>
        <w:t>.</w:t>
      </w:r>
      <w:r w:rsidRPr="001C301A">
        <w:rPr>
          <w:rFonts w:ascii="Arial" w:hAnsi="Arial" w:cs="Arial"/>
          <w:lang w:val="id-ID"/>
        </w:rPr>
        <w:t>391.924 – 484.033/m</w:t>
      </w:r>
      <w:r w:rsidRPr="001C301A">
        <w:rPr>
          <w:rFonts w:ascii="Arial" w:hAnsi="Arial" w:cs="Arial"/>
          <w:vertAlign w:val="superscript"/>
          <w:lang w:val="id-ID"/>
        </w:rPr>
        <w:t>3</w:t>
      </w:r>
      <w:r w:rsidRPr="001C301A">
        <w:rPr>
          <w:rFonts w:ascii="Arial" w:hAnsi="Arial" w:cs="Arial"/>
          <w:lang w:val="id-ID"/>
        </w:rPr>
        <w:t>. Harga ini tidak jauh berbeda dengan harga pasir import sebesar Rp</w:t>
      </w:r>
      <w:r w:rsidR="00A2302F">
        <w:rPr>
          <w:rFonts w:ascii="Arial" w:hAnsi="Arial" w:cs="Arial"/>
        </w:rPr>
        <w:t>.</w:t>
      </w:r>
      <w:r w:rsidRPr="001C301A">
        <w:rPr>
          <w:rFonts w:ascii="Arial" w:hAnsi="Arial" w:cs="Arial"/>
          <w:lang w:val="id-ID"/>
        </w:rPr>
        <w:t>950.000/ m</w:t>
      </w:r>
      <w:r w:rsidRPr="001C301A">
        <w:rPr>
          <w:rFonts w:ascii="Arial" w:hAnsi="Arial" w:cs="Arial"/>
          <w:vertAlign w:val="superscript"/>
          <w:lang w:val="id-ID"/>
        </w:rPr>
        <w:t>3</w:t>
      </w:r>
      <w:r w:rsidRPr="001C301A">
        <w:rPr>
          <w:rFonts w:ascii="Arial" w:hAnsi="Arial" w:cs="Arial"/>
          <w:lang w:val="id-ID"/>
        </w:rPr>
        <w:t>. Konsumen akan diberikan berbagai pilihan jenis pasir dengan harga yang tidak jauh berbeda, sehingga ekstraksi pasir pantai dapat dikurangi intensitasnya, namun tetap dapat memberikan kesejahteraan kepada masyarakat penjual pasir untuk memenuhi kebutuhan hidupnya. Selain itu pemerintah juga perlu untuk terus mengupayakan perbaikan lingkungan dengan menggunakan pendanaan hasil biaya pengurusan ijin penggalian pasir pantai. Upaya perbaikan lingkungan ini dapat dilakukan dengan memanfaatkan masyarakat pesisir serta stakeholder</w:t>
      </w:r>
      <w:r w:rsidR="00560FA3">
        <w:rPr>
          <w:rFonts w:ascii="Arial" w:hAnsi="Arial" w:cs="Arial"/>
          <w:lang w:val="id-ID"/>
        </w:rPr>
        <w:t xml:space="preserve">, </w:t>
      </w:r>
      <w:r w:rsidRPr="001C301A">
        <w:rPr>
          <w:rFonts w:ascii="Arial" w:hAnsi="Arial" w:cs="Arial"/>
          <w:lang w:val="id-ID"/>
        </w:rPr>
        <w:t>seperti pihak gereja atau LSM peduli lingkungan.</w:t>
      </w:r>
    </w:p>
    <w:p w:rsidR="00350636" w:rsidRPr="00D51724" w:rsidRDefault="00350636" w:rsidP="00C64C78">
      <w:pPr>
        <w:spacing w:before="240" w:after="0" w:line="360" w:lineRule="auto"/>
        <w:jc w:val="center"/>
        <w:rPr>
          <w:rFonts w:ascii="Arial" w:hAnsi="Arial" w:cs="Arial"/>
          <w:b/>
          <w:color w:val="000000" w:themeColor="text1"/>
          <w:lang w:val="id-ID"/>
        </w:rPr>
      </w:pPr>
      <w:r w:rsidRPr="00D51724">
        <w:rPr>
          <w:rFonts w:ascii="Arial" w:hAnsi="Arial" w:cs="Arial"/>
          <w:b/>
          <w:color w:val="000000" w:themeColor="text1"/>
        </w:rPr>
        <w:lastRenderedPageBreak/>
        <w:t>DAFTAR PUSTAKA</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Anggraini, N., Darsihardjo, dan Y. Malik, 2013. Pengaruh Penambangan Pasir Terhadap Kualitas Lingkungan di Kecamatan Sukaratu Kabupaten Tasikmalaya. Antologi Pendidikan Geografi, Volume 3, Nomor 1, April 2013.</w:t>
      </w:r>
    </w:p>
    <w:p w:rsidR="00350636" w:rsidRPr="00D51724" w:rsidRDefault="00350636" w:rsidP="00350636">
      <w:pPr>
        <w:spacing w:after="0" w:line="360" w:lineRule="auto"/>
        <w:ind w:left="709" w:hanging="709"/>
        <w:jc w:val="both"/>
        <w:rPr>
          <w:rFonts w:ascii="Arial" w:hAnsi="Arial" w:cs="Arial"/>
          <w:color w:val="000000" w:themeColor="text1"/>
        </w:rPr>
      </w:pPr>
      <w:r w:rsidRPr="00D51724">
        <w:rPr>
          <w:rFonts w:ascii="Arial" w:hAnsi="Arial" w:cs="Arial"/>
          <w:color w:val="000000" w:themeColor="text1"/>
        </w:rPr>
        <w:t xml:space="preserve">Arisandi, M. 2013. Eksternalitas Penambangan Pasir Pantai Secara Tradisional Terhadap Ekosistem Mangrove dan Sosial Ekonomi Masyarakat Pesisir di Kabupaten Merauke. Jurnal Manajemen Perikanan dan Kelautan Vol. 1 No. 1, 2014, artikel 10. </w:t>
      </w:r>
    </w:p>
    <w:p w:rsidR="00350636" w:rsidRPr="00D51724" w:rsidRDefault="00350636" w:rsidP="00350636">
      <w:pPr>
        <w:spacing w:after="0" w:line="360" w:lineRule="auto"/>
        <w:ind w:left="709" w:hanging="709"/>
        <w:jc w:val="both"/>
        <w:rPr>
          <w:rFonts w:ascii="Arial" w:hAnsi="Arial" w:cs="Arial"/>
          <w:color w:val="000000" w:themeColor="text1"/>
        </w:rPr>
      </w:pPr>
      <w:r w:rsidRPr="00D51724">
        <w:rPr>
          <w:rFonts w:ascii="Arial" w:hAnsi="Arial" w:cs="Arial"/>
          <w:color w:val="000000" w:themeColor="text1"/>
          <w:lang w:val="id-ID"/>
        </w:rPr>
        <w:t>Badan Pusat Statistik</w:t>
      </w:r>
      <w:r w:rsidRPr="00D51724">
        <w:rPr>
          <w:rFonts w:ascii="Arial" w:hAnsi="Arial" w:cs="Arial"/>
          <w:color w:val="000000" w:themeColor="text1"/>
        </w:rPr>
        <w:t xml:space="preserve">. 2012. Merauke Dalam Angka. Merauke: Badan Pusat Statistik Kabupaten Merauke. </w:t>
      </w:r>
    </w:p>
    <w:p w:rsidR="00350636" w:rsidRPr="00D51724" w:rsidRDefault="00350636" w:rsidP="00350636">
      <w:pPr>
        <w:spacing w:after="0" w:line="360" w:lineRule="auto"/>
        <w:ind w:left="709" w:hanging="709"/>
        <w:jc w:val="both"/>
        <w:rPr>
          <w:rFonts w:ascii="Arial" w:hAnsi="Arial" w:cs="Arial"/>
          <w:color w:val="000000" w:themeColor="text1"/>
        </w:rPr>
      </w:pPr>
      <w:r w:rsidRPr="00D51724">
        <w:rPr>
          <w:rFonts w:ascii="Arial" w:hAnsi="Arial" w:cs="Arial"/>
          <w:color w:val="000000" w:themeColor="text1"/>
          <w:lang w:val="id-ID"/>
        </w:rPr>
        <w:t>Badan Pusat Statistik</w:t>
      </w:r>
      <w:r w:rsidRPr="00D51724">
        <w:rPr>
          <w:rFonts w:ascii="Arial" w:hAnsi="Arial" w:cs="Arial"/>
          <w:color w:val="000000" w:themeColor="text1"/>
        </w:rPr>
        <w:t xml:space="preserve">. 2014. Merauke Dalam Angka. Merauke: Badan Pusat Statistik Kabupaten Merauke. </w:t>
      </w:r>
    </w:p>
    <w:p w:rsidR="00350636" w:rsidRPr="00D51724" w:rsidRDefault="00350636" w:rsidP="00350636">
      <w:pPr>
        <w:pStyle w:val="Bibliography"/>
        <w:spacing w:after="0" w:line="360" w:lineRule="auto"/>
        <w:ind w:left="720" w:hanging="720"/>
        <w:jc w:val="both"/>
        <w:rPr>
          <w:rFonts w:ascii="Arial" w:hAnsi="Arial" w:cs="Arial"/>
          <w:noProof/>
          <w:color w:val="000000" w:themeColor="text1"/>
        </w:rPr>
      </w:pPr>
      <w:r w:rsidRPr="00D51724">
        <w:rPr>
          <w:rFonts w:ascii="Arial" w:hAnsi="Arial" w:cs="Arial"/>
          <w:noProof/>
          <w:color w:val="000000" w:themeColor="text1"/>
        </w:rPr>
        <w:t xml:space="preserve">David, F. R. 2004. </w:t>
      </w:r>
      <w:r w:rsidRPr="00D51724">
        <w:rPr>
          <w:rFonts w:ascii="Arial" w:hAnsi="Arial" w:cs="Arial"/>
          <w:i/>
          <w:iCs/>
          <w:noProof/>
          <w:color w:val="000000" w:themeColor="text1"/>
        </w:rPr>
        <w:t>Manajemen Strategis Ed. Bahasa Indonesia.</w:t>
      </w:r>
      <w:r w:rsidRPr="00D51724">
        <w:rPr>
          <w:rFonts w:ascii="Arial" w:hAnsi="Arial" w:cs="Arial"/>
          <w:noProof/>
          <w:color w:val="000000" w:themeColor="text1"/>
        </w:rPr>
        <w:t xml:space="preserve"> Jakarta: PT. Indeks (Kelompok Gramedia).</w:t>
      </w:r>
    </w:p>
    <w:p w:rsidR="00350636" w:rsidRPr="00D51724" w:rsidRDefault="00350636" w:rsidP="00350636">
      <w:pPr>
        <w:pStyle w:val="Pa0"/>
        <w:spacing w:line="360" w:lineRule="auto"/>
        <w:ind w:left="720" w:hanging="720"/>
        <w:jc w:val="both"/>
        <w:rPr>
          <w:rStyle w:val="A0"/>
          <w:rFonts w:ascii="Arial" w:hAnsi="Arial" w:cs="Arial"/>
          <w:color w:val="000000" w:themeColor="text1"/>
          <w:sz w:val="22"/>
          <w:szCs w:val="22"/>
        </w:rPr>
      </w:pPr>
      <w:r w:rsidRPr="00D51724">
        <w:rPr>
          <w:rFonts w:ascii="Arial" w:hAnsi="Arial" w:cs="Arial"/>
          <w:color w:val="000000" w:themeColor="text1"/>
          <w:sz w:val="22"/>
          <w:szCs w:val="22"/>
        </w:rPr>
        <w:t xml:space="preserve">Djuwendah, E., H. Hapsari, E. Renaldy dan Z. Saidah, 2013. </w:t>
      </w:r>
      <w:r w:rsidRPr="00D51724">
        <w:rPr>
          <w:rFonts w:ascii="Arial" w:hAnsi="Arial" w:cs="Arial"/>
          <w:bCs/>
          <w:color w:val="000000" w:themeColor="text1"/>
          <w:sz w:val="22"/>
          <w:szCs w:val="22"/>
        </w:rPr>
        <w:t xml:space="preserve">Strategi Pengembangan Daerah Tertinggal di Kabupaten Garut. </w:t>
      </w:r>
      <w:r w:rsidRPr="00D51724">
        <w:rPr>
          <w:rStyle w:val="A0"/>
          <w:rFonts w:ascii="Arial" w:hAnsi="Arial" w:cs="Arial"/>
          <w:color w:val="000000" w:themeColor="text1"/>
          <w:sz w:val="22"/>
          <w:szCs w:val="22"/>
        </w:rPr>
        <w:t>Sosiohumaniora, Volume 15 no. 2 Juli 2013: 211 – 221.</w:t>
      </w:r>
    </w:p>
    <w:p w:rsidR="00350636" w:rsidRPr="00D51724" w:rsidRDefault="00350636" w:rsidP="00350636">
      <w:pPr>
        <w:ind w:left="720" w:hanging="720"/>
        <w:jc w:val="both"/>
        <w:rPr>
          <w:rFonts w:ascii="Arial" w:hAnsi="Arial" w:cs="Arial"/>
          <w:color w:val="000000" w:themeColor="text1"/>
          <w:lang w:bidi="ar-SA"/>
        </w:rPr>
      </w:pPr>
      <w:r w:rsidRPr="00D51724">
        <w:rPr>
          <w:rFonts w:ascii="Arial" w:hAnsi="Arial" w:cs="Arial"/>
          <w:color w:val="000000" w:themeColor="text1"/>
        </w:rPr>
        <w:t xml:space="preserve">Elwizan, F.S dan M. Damayanti, 2017. Pemanfaatan Sumber Daya Alam pada Kawasan Rawan Bencana untuk Kegiatan Pariwisata. Jurnal Wilayah dan Lingkungan, </w:t>
      </w:r>
      <w:r w:rsidRPr="00900F67">
        <w:rPr>
          <w:rFonts w:ascii="Arial" w:hAnsi="Arial" w:cs="Arial"/>
          <w:color w:val="000000" w:themeColor="text1"/>
        </w:rPr>
        <w:t>Volume 5 Nomor 2, Agustus 2017, 71-82 http://dx.doi.org/10.14710/jwl.5.2.71-82</w:t>
      </w:r>
    </w:p>
    <w:p w:rsidR="00350636" w:rsidRPr="00D51724" w:rsidRDefault="00350636" w:rsidP="00350636">
      <w:pPr>
        <w:spacing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Etikan I, Alkassim R, Abubakar S., 2016. Comparision of Snowball Sampling and Sequential Sampling Technique. Biom Biostat Int J 3(1): 00055. DOI: 10.15406/bbij.2016.03.00055.</w:t>
      </w:r>
    </w:p>
    <w:p w:rsidR="00350636" w:rsidRPr="00D51724" w:rsidRDefault="00350636" w:rsidP="00350636">
      <w:pPr>
        <w:spacing w:after="0" w:line="360" w:lineRule="auto"/>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Fisher, R.C. 1996. State and Local Public Finance. New York: Irwin.</w:t>
      </w:r>
    </w:p>
    <w:p w:rsidR="00350636" w:rsidRPr="00D51724" w:rsidRDefault="00350636" w:rsidP="00350636">
      <w:pPr>
        <w:pStyle w:val="Bibliography"/>
        <w:spacing w:after="0" w:line="360" w:lineRule="auto"/>
        <w:ind w:left="720" w:hanging="720"/>
        <w:jc w:val="both"/>
        <w:rPr>
          <w:rFonts w:ascii="Arial" w:hAnsi="Arial" w:cs="Arial"/>
          <w:noProof/>
          <w:color w:val="000000" w:themeColor="text1"/>
        </w:rPr>
      </w:pPr>
      <w:r w:rsidRPr="00D51724">
        <w:rPr>
          <w:rFonts w:ascii="Arial" w:hAnsi="Arial" w:cs="Arial"/>
          <w:noProof/>
          <w:color w:val="000000" w:themeColor="text1"/>
        </w:rPr>
        <w:t>Fauzi, Akhmad. 2014. Valuasi Ekonomi dan Penilaian Kerusakan Sumber Daya Alam dan Lingkungan. Bogor: IPB Press.</w:t>
      </w:r>
    </w:p>
    <w:p w:rsidR="00350636" w:rsidRPr="00D51724" w:rsidRDefault="00350636" w:rsidP="00350636">
      <w:pPr>
        <w:spacing w:after="0" w:line="360" w:lineRule="auto"/>
        <w:ind w:left="720" w:hanging="720"/>
        <w:jc w:val="both"/>
        <w:rPr>
          <w:rFonts w:ascii="Arial" w:eastAsia="Times New Roman" w:hAnsi="Arial" w:cs="Arial"/>
          <w:color w:val="000000" w:themeColor="text1"/>
          <w:sz w:val="30"/>
          <w:szCs w:val="30"/>
          <w:lang w:bidi="ar-SA"/>
        </w:rPr>
      </w:pPr>
      <w:r w:rsidRPr="00D51724">
        <w:rPr>
          <w:rFonts w:ascii="Arial" w:eastAsia="Times New Roman" w:hAnsi="Arial" w:cs="Arial"/>
          <w:color w:val="000000" w:themeColor="text1"/>
          <w:lang w:bidi="ar-SA"/>
        </w:rPr>
        <w:t>Hyman, D.N. 1999. Public Finance: A Contemporary Application of Theory to Policy, sixth edition. , New York: The Drisden Press.</w:t>
      </w:r>
    </w:p>
    <w:p w:rsidR="00350636" w:rsidRPr="00D51724" w:rsidRDefault="00350636" w:rsidP="00350636">
      <w:pPr>
        <w:pStyle w:val="Bibliography"/>
        <w:spacing w:after="0" w:line="360" w:lineRule="auto"/>
        <w:ind w:left="720" w:hanging="720"/>
        <w:jc w:val="both"/>
        <w:rPr>
          <w:rFonts w:ascii="Arial" w:hAnsi="Arial" w:cs="Arial"/>
          <w:noProof/>
          <w:color w:val="000000" w:themeColor="text1"/>
        </w:rPr>
      </w:pPr>
      <w:r w:rsidRPr="00D51724">
        <w:rPr>
          <w:rFonts w:ascii="Arial" w:hAnsi="Arial" w:cs="Arial"/>
          <w:noProof/>
          <w:color w:val="000000" w:themeColor="text1"/>
        </w:rPr>
        <w:t>Iriani, Diniyya. 2013.  Analisis Nilai Ekonomi Manfaat Dan Dampak Negatif Penambangan Pasir Illegal Di Sungai Brantas Kelurahan Semampir Kota Kediri. Skripsi. Fakultas Ekonomi dan Manajemen, IPB:  Bogor.</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 xml:space="preserve">Jirana, M. H. Irawati, F. Rochman, dan I. Syamsuri, 2016. Kerusakan Lingkungan Akibat Penambangan Galian Golongan C di Polewali Mandar (Studi Kasus Sungai Mandar di Polewali Mandar). </w:t>
      </w:r>
      <w:r w:rsidRPr="00200F07">
        <w:rPr>
          <w:rFonts w:ascii="Arial" w:eastAsia="Times New Roman" w:hAnsi="Arial" w:cs="Arial"/>
          <w:color w:val="000000" w:themeColor="text1"/>
          <w:lang w:bidi="ar-SA"/>
        </w:rPr>
        <w:t>Prosiding Seminar Nasional Biologi 2016_ISBN: 978</w:t>
      </w:r>
      <w:r w:rsidRPr="00200F07">
        <w:rPr>
          <w:rFonts w:ascii="Cambria Math" w:eastAsia="Times New Roman" w:hAnsi="Cambria Math" w:cs="Arial"/>
          <w:color w:val="000000" w:themeColor="text1"/>
          <w:lang w:bidi="ar-SA"/>
        </w:rPr>
        <w:t>‐</w:t>
      </w:r>
      <w:r w:rsidRPr="00200F07">
        <w:rPr>
          <w:rFonts w:ascii="Arial" w:eastAsia="Times New Roman" w:hAnsi="Arial" w:cs="Arial"/>
          <w:color w:val="000000" w:themeColor="text1"/>
          <w:lang w:bidi="ar-SA"/>
        </w:rPr>
        <w:t>602</w:t>
      </w:r>
      <w:r w:rsidRPr="00200F07">
        <w:rPr>
          <w:rFonts w:ascii="Cambria Math" w:eastAsia="Times New Roman" w:hAnsi="Cambria Math" w:cs="Arial"/>
          <w:color w:val="000000" w:themeColor="text1"/>
          <w:lang w:bidi="ar-SA"/>
        </w:rPr>
        <w:t>‐</w:t>
      </w:r>
      <w:r w:rsidRPr="00200F07">
        <w:rPr>
          <w:rFonts w:ascii="Arial" w:eastAsia="Times New Roman" w:hAnsi="Arial" w:cs="Arial"/>
          <w:color w:val="000000" w:themeColor="text1"/>
          <w:lang w:bidi="ar-SA"/>
        </w:rPr>
        <w:t>0951</w:t>
      </w:r>
      <w:r w:rsidRPr="00200F07">
        <w:rPr>
          <w:rFonts w:ascii="Cambria Math" w:eastAsia="Times New Roman" w:hAnsi="Cambria Math" w:cs="Arial"/>
          <w:color w:val="000000" w:themeColor="text1"/>
          <w:lang w:bidi="ar-SA"/>
        </w:rPr>
        <w:t>‐</w:t>
      </w:r>
      <w:r w:rsidRPr="00200F07">
        <w:rPr>
          <w:rFonts w:ascii="Arial" w:eastAsia="Times New Roman" w:hAnsi="Arial" w:cs="Arial"/>
          <w:color w:val="000000" w:themeColor="text1"/>
          <w:lang w:bidi="ar-SA"/>
        </w:rPr>
        <w:t>11</w:t>
      </w:r>
      <w:r w:rsidRPr="00200F07">
        <w:rPr>
          <w:rFonts w:ascii="Cambria Math" w:eastAsia="Times New Roman" w:hAnsi="Cambria Math" w:cs="Arial"/>
          <w:color w:val="000000" w:themeColor="text1"/>
          <w:lang w:bidi="ar-SA"/>
        </w:rPr>
        <w:t>‐</w:t>
      </w:r>
      <w:r w:rsidRPr="00200F07">
        <w:rPr>
          <w:rFonts w:ascii="Arial" w:eastAsia="Times New Roman" w:hAnsi="Arial" w:cs="Arial"/>
          <w:color w:val="000000" w:themeColor="text1"/>
          <w:lang w:bidi="ar-SA"/>
        </w:rPr>
        <w:t>9</w:t>
      </w:r>
      <w:r w:rsidRPr="00D51724">
        <w:rPr>
          <w:rFonts w:ascii="Arial" w:eastAsia="Times New Roman" w:hAnsi="Arial" w:cs="Arial"/>
          <w:color w:val="000000" w:themeColor="text1"/>
          <w:lang w:bidi="ar-SA"/>
        </w:rPr>
        <w:t>. 531 – 539.</w:t>
      </w:r>
    </w:p>
    <w:p w:rsidR="00350636" w:rsidRPr="00D51724" w:rsidRDefault="00350636" w:rsidP="00350636">
      <w:pPr>
        <w:spacing w:after="0" w:line="360" w:lineRule="auto"/>
        <w:ind w:left="720" w:hanging="720"/>
        <w:jc w:val="both"/>
        <w:rPr>
          <w:rFonts w:ascii="Arial" w:hAnsi="Arial" w:cs="Arial"/>
          <w:color w:val="000000" w:themeColor="text1"/>
        </w:rPr>
      </w:pPr>
      <w:r w:rsidRPr="00D51724">
        <w:rPr>
          <w:rFonts w:ascii="Arial" w:hAnsi="Arial" w:cs="Arial"/>
          <w:color w:val="000000" w:themeColor="text1"/>
        </w:rPr>
        <w:t xml:space="preserve">Mukhlis, I., 2009. </w:t>
      </w:r>
      <w:r w:rsidRPr="00D51724">
        <w:rPr>
          <w:rFonts w:ascii="Arial" w:eastAsia="Times New Roman" w:hAnsi="Arial" w:cs="Arial"/>
          <w:color w:val="000000" w:themeColor="text1"/>
          <w:lang w:bidi="ar-SA"/>
        </w:rPr>
        <w:t xml:space="preserve">Eksternalitas, Pertumbuhan Ekonomi dan Pembangunan Berkelanjutan dalam Perspektif Teoritis. </w:t>
      </w:r>
      <w:r w:rsidRPr="00D51724">
        <w:rPr>
          <w:rFonts w:ascii="Arial" w:hAnsi="Arial" w:cs="Arial"/>
          <w:color w:val="000000" w:themeColor="text1"/>
        </w:rPr>
        <w:t>Jurnal Ekonomi Bisnis, Tahun 14, Nomor 3,Nopember 2009 : 191 - 199.</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lastRenderedPageBreak/>
        <w:t>Mulyaningrum, 2005. Eksternalitas Ekonomi dalam Pembangunan Wisata Alam Berkelanjutan Studi Kasus pada Kawasan Wisata Alam Baturaden–Purwokerto, Kabupaten Banyumas Provinsi Jawa Tengah. Jurnal Penelitian UNIB, Vol. XI, No 1, Maret 2005, Hlm. 9-20.</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Nurdiani, N. 2014. Teknik Sampling Snowball dalam Penelitian Lapangan. ComTech Vol. 5 No. 2 Desember 2014: 1110-1118.</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Rahayu, D.T., 2016. Penerapan Analisis Swot Dalam Perumusan Strategi Bersaing Pada Eddy Jaya Photo. Jurnal Ilmu dan Riset Akuntansi : Volume 5, Nomor 2, Februari 2016.</w:t>
      </w:r>
    </w:p>
    <w:p w:rsidR="00350636" w:rsidRPr="00D51724" w:rsidRDefault="00350636" w:rsidP="00350636">
      <w:pPr>
        <w:pStyle w:val="Bibliography"/>
        <w:spacing w:after="0" w:line="360" w:lineRule="auto"/>
        <w:ind w:left="720" w:hanging="720"/>
        <w:jc w:val="both"/>
        <w:rPr>
          <w:rFonts w:ascii="Arial" w:hAnsi="Arial" w:cs="Arial"/>
          <w:noProof/>
          <w:color w:val="000000" w:themeColor="text1"/>
        </w:rPr>
      </w:pPr>
      <w:r w:rsidRPr="00D51724">
        <w:rPr>
          <w:rFonts w:ascii="Arial" w:hAnsi="Arial" w:cs="Arial"/>
          <w:noProof/>
          <w:color w:val="000000" w:themeColor="text1"/>
        </w:rPr>
        <w:t>Rissamasu, F., Darma R., Tuwo A. 2011. Pengelolaan Penambangan Bahan Galian Golongan C di Kabupaten Merauke. e-journal Pascasarjana Universitas Hassanudin hal.47 – 60. Unhas: Makasar.</w:t>
      </w:r>
    </w:p>
    <w:p w:rsidR="00350636" w:rsidRPr="00D51724" w:rsidRDefault="00350636" w:rsidP="00350636">
      <w:pPr>
        <w:pStyle w:val="Bibliography"/>
        <w:spacing w:after="0" w:line="360" w:lineRule="auto"/>
        <w:ind w:left="720" w:hanging="720"/>
        <w:jc w:val="both"/>
        <w:rPr>
          <w:rFonts w:ascii="Arial" w:hAnsi="Arial" w:cs="Arial"/>
          <w:noProof/>
          <w:color w:val="000000" w:themeColor="text1"/>
        </w:rPr>
      </w:pPr>
      <w:r w:rsidRPr="00D51724">
        <w:rPr>
          <w:rFonts w:ascii="Arial" w:hAnsi="Arial" w:cs="Arial"/>
          <w:noProof/>
          <w:color w:val="000000" w:themeColor="text1"/>
        </w:rPr>
        <w:t>Rukmana, Didi. 2012. Ekonomi Lingkungan dan Sumber Daya Alam. Makasar: Arus Timur.</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Setyorini, H., M. Effendi dan I. Santoso. 2016. Analisis Strategi Pemasaran Menggunakan Matriks SWOT dan QSPM (Studi Kasus: Restoran WS Soekarno Hatta Malang) Industria: Jurnal Teknologi dan Manajemen Agroindustri, 5(1): 46-53 (2016).</w:t>
      </w:r>
    </w:p>
    <w:p w:rsidR="00350636" w:rsidRPr="00D51724" w:rsidRDefault="00350636" w:rsidP="00350636">
      <w:pPr>
        <w:spacing w:after="0" w:line="360" w:lineRule="auto"/>
        <w:ind w:left="720" w:hanging="720"/>
        <w:jc w:val="both"/>
        <w:rPr>
          <w:rFonts w:ascii="Arial" w:eastAsia="Times New Roman" w:hAnsi="Arial" w:cs="Arial"/>
          <w:color w:val="000000" w:themeColor="text1"/>
        </w:rPr>
      </w:pPr>
      <w:r w:rsidRPr="00D51724">
        <w:rPr>
          <w:rFonts w:ascii="Arial" w:eastAsia="Times New Roman" w:hAnsi="Arial" w:cs="Arial"/>
          <w:color w:val="000000" w:themeColor="text1"/>
        </w:rPr>
        <w:t>Soeprobowati, T.R. 2011. Ekologi Bentang Lahan. BIOMA, Desember 2011, Vol. 13, No. 2, Hal. 46-53.</w:t>
      </w:r>
    </w:p>
    <w:p w:rsidR="00350636" w:rsidRPr="00D51724" w:rsidRDefault="00350636" w:rsidP="00350636">
      <w:pPr>
        <w:autoSpaceDE w:val="0"/>
        <w:autoSpaceDN w:val="0"/>
        <w:adjustRightInd w:val="0"/>
        <w:spacing w:after="0" w:line="360" w:lineRule="auto"/>
        <w:ind w:left="720" w:hanging="720"/>
        <w:jc w:val="both"/>
        <w:rPr>
          <w:rFonts w:ascii="Arial" w:hAnsi="Arial" w:cs="Arial"/>
          <w:color w:val="000000" w:themeColor="text1"/>
        </w:rPr>
      </w:pPr>
      <w:r w:rsidRPr="00D51724">
        <w:rPr>
          <w:rFonts w:ascii="Arial" w:hAnsi="Arial" w:cs="Arial"/>
          <w:bCs/>
          <w:color w:val="000000" w:themeColor="text1"/>
        </w:rPr>
        <w:t xml:space="preserve">Sopandi, E. 2017. </w:t>
      </w:r>
      <w:r w:rsidRPr="00D51724">
        <w:rPr>
          <w:rFonts w:ascii="Arial" w:hAnsi="Arial" w:cs="Arial"/>
          <w:bCs/>
          <w:i/>
          <w:iCs/>
          <w:color w:val="000000" w:themeColor="text1"/>
        </w:rPr>
        <w:t>Strategy Of Business Development Bamboo Craft (A Study in Pasirjambu Village Pasirjambu District Bandung Regency</w:t>
      </w:r>
      <w:r w:rsidRPr="00D51724">
        <w:rPr>
          <w:rFonts w:ascii="Arial" w:hAnsi="Arial" w:cs="Arial"/>
          <w:bCs/>
          <w:color w:val="000000" w:themeColor="text1"/>
        </w:rPr>
        <w:t xml:space="preserve">). </w:t>
      </w:r>
      <w:r w:rsidRPr="00D51724">
        <w:rPr>
          <w:rFonts w:ascii="Arial" w:hAnsi="Arial" w:cs="Arial"/>
          <w:color w:val="000000" w:themeColor="text1"/>
        </w:rPr>
        <w:t>Jurnal Ad</w:t>
      </w:r>
      <w:r w:rsidRPr="00D51724">
        <w:rPr>
          <w:rFonts w:ascii="Arial" w:hAnsi="Arial" w:cs="Arial"/>
          <w:i/>
          <w:iCs/>
          <w:color w:val="000000" w:themeColor="text1"/>
        </w:rPr>
        <w:t>Bis</w:t>
      </w:r>
      <w:r w:rsidRPr="00D51724">
        <w:rPr>
          <w:rFonts w:ascii="Arial" w:hAnsi="Arial" w:cs="Arial"/>
          <w:color w:val="000000" w:themeColor="text1"/>
        </w:rPr>
        <w:t>preneur Vol. 2, No. 1, April 2017 Hal. 1-17.</w:t>
      </w:r>
    </w:p>
    <w:p w:rsidR="00350636" w:rsidRPr="00D51724" w:rsidRDefault="00350636" w:rsidP="00350636">
      <w:pPr>
        <w:pStyle w:val="Default"/>
        <w:spacing w:line="360" w:lineRule="auto"/>
        <w:ind w:left="720" w:hanging="720"/>
        <w:jc w:val="both"/>
        <w:rPr>
          <w:rFonts w:ascii="Arial" w:hAnsi="Arial" w:cs="Arial"/>
          <w:color w:val="000000" w:themeColor="text1"/>
          <w:sz w:val="22"/>
          <w:szCs w:val="22"/>
        </w:rPr>
      </w:pPr>
      <w:r w:rsidRPr="00D51724">
        <w:rPr>
          <w:rFonts w:ascii="Arial" w:hAnsi="Arial" w:cs="Arial"/>
          <w:color w:val="000000" w:themeColor="text1"/>
          <w:sz w:val="22"/>
          <w:szCs w:val="22"/>
        </w:rPr>
        <w:t xml:space="preserve">Suherman, D.W., D.T. Suryaningtyas dan S. Mulatsih, 2015. </w:t>
      </w:r>
      <w:r w:rsidRPr="00D51724">
        <w:rPr>
          <w:rFonts w:ascii="Arial" w:hAnsi="Arial" w:cs="Arial"/>
          <w:bCs/>
          <w:color w:val="000000" w:themeColor="text1"/>
          <w:sz w:val="22"/>
          <w:szCs w:val="22"/>
        </w:rPr>
        <w:t xml:space="preserve">Dampak Penambangan Pasir Terhadap Kondisi Lahan dan Air di Kecamatan Sukaratu Kabupaten Tasikmalaya. </w:t>
      </w:r>
      <w:r w:rsidRPr="00D51724">
        <w:rPr>
          <w:rFonts w:ascii="Arial" w:hAnsi="Arial" w:cs="Arial"/>
          <w:color w:val="000000" w:themeColor="text1"/>
          <w:sz w:val="22"/>
          <w:szCs w:val="22"/>
        </w:rPr>
        <w:t xml:space="preserve">Jurnal Pengelolaan Sumberdaya Alam dan Lingkungan, Vol. 5 No. 2 (Desember 2015): 99-105. </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Yudhistira, W. K. Hidayat dan A. Hadiyarto, 2011. Kajian Dampak Kerusakan Lingkungan Akibat Kegiatan Penambangan Pasir di Desa Keningar Daerah Kawasan Gunung Merapi. Jurnal Ilmu Lingkungan, Vol. 9, Issue 2 : 76-84.</w:t>
      </w:r>
    </w:p>
    <w:p w:rsidR="00350636" w:rsidRPr="00D51724" w:rsidRDefault="00350636" w:rsidP="00350636">
      <w:pPr>
        <w:spacing w:after="0"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Wanti, S. Taufiqurrahman, dan D.D.Rahayu. 2014. Analisis Strategi Keunggulan bersaing dengan pendekatan Analisis SWOT pada Spartan Gym Pekanbaru. JOM Vekon 1(2).</w:t>
      </w:r>
    </w:p>
    <w:p w:rsidR="00FC327C" w:rsidRDefault="00350636" w:rsidP="00350636">
      <w:pPr>
        <w:spacing w:line="360" w:lineRule="auto"/>
        <w:ind w:left="720" w:hanging="720"/>
        <w:jc w:val="both"/>
        <w:rPr>
          <w:rFonts w:ascii="Arial" w:eastAsia="Times New Roman" w:hAnsi="Arial" w:cs="Arial"/>
          <w:color w:val="000000" w:themeColor="text1"/>
          <w:lang w:bidi="ar-SA"/>
        </w:rPr>
      </w:pPr>
      <w:r w:rsidRPr="00D51724">
        <w:rPr>
          <w:rFonts w:ascii="Arial" w:eastAsia="Times New Roman" w:hAnsi="Arial" w:cs="Arial"/>
          <w:color w:val="000000" w:themeColor="text1"/>
          <w:lang w:bidi="ar-SA"/>
        </w:rPr>
        <w:t xml:space="preserve">Widyastomo, B., 2013. Pengaruh Penambangan Pasir dan Batu Terhadap Kondisi Sosial Ekonomi Penambang di Kecamatan Kemalang Kabupaten Klaten, Provinsi Jawa Tengah. Jurnal Bumi Indonesia, </w:t>
      </w:r>
      <w:hyperlink r:id="rId7" w:tgtFrame="_parent" w:history="1">
        <w:r w:rsidRPr="00D51724">
          <w:rPr>
            <w:rFonts w:ascii="Arial" w:eastAsia="Times New Roman" w:hAnsi="Arial" w:cs="Arial"/>
            <w:color w:val="000000" w:themeColor="text1"/>
            <w:lang w:bidi="ar-SA"/>
          </w:rPr>
          <w:t>Volume 2, Nomor 3, Tahun 2013</w:t>
        </w:r>
      </w:hyperlink>
      <w:r w:rsidRPr="00D51724">
        <w:rPr>
          <w:rFonts w:ascii="Arial" w:eastAsia="Times New Roman" w:hAnsi="Arial" w:cs="Arial"/>
          <w:color w:val="000000" w:themeColor="text1"/>
          <w:lang w:bidi="ar-SA"/>
        </w:rPr>
        <w:t>, pp. 270 - 276.</w:t>
      </w:r>
      <w:bookmarkStart w:id="8" w:name="_GoBack"/>
      <w:bookmarkEnd w:id="8"/>
    </w:p>
    <w:p w:rsidR="00350636" w:rsidRDefault="00350636" w:rsidP="00350636">
      <w:pPr>
        <w:spacing w:line="360" w:lineRule="auto"/>
        <w:ind w:left="720" w:hanging="720"/>
        <w:jc w:val="both"/>
        <w:rPr>
          <w:rFonts w:ascii="Arial" w:hAnsi="Arial" w:cs="Arial"/>
        </w:rPr>
      </w:pPr>
    </w:p>
    <w:p w:rsidR="007A09F6" w:rsidRDefault="007A09F6" w:rsidP="003236F7">
      <w:pPr>
        <w:tabs>
          <w:tab w:val="left" w:pos="3787"/>
        </w:tabs>
        <w:spacing w:line="360" w:lineRule="auto"/>
        <w:jc w:val="center"/>
        <w:rPr>
          <w:rFonts w:ascii="Arial" w:hAnsi="Arial" w:cs="Arial"/>
          <w:b/>
          <w:bCs/>
          <w:lang w:val="sv-SE"/>
        </w:rPr>
      </w:pPr>
    </w:p>
    <w:p w:rsidR="007A09F6" w:rsidRDefault="007A09F6" w:rsidP="003236F7">
      <w:pPr>
        <w:tabs>
          <w:tab w:val="left" w:pos="3787"/>
        </w:tabs>
        <w:spacing w:line="360" w:lineRule="auto"/>
        <w:jc w:val="center"/>
        <w:rPr>
          <w:rFonts w:ascii="Arial" w:hAnsi="Arial" w:cs="Arial"/>
          <w:b/>
          <w:bCs/>
          <w:lang w:val="sv-SE"/>
        </w:rPr>
      </w:pPr>
    </w:p>
    <w:p w:rsidR="00EC2C4F" w:rsidRPr="001C301A" w:rsidRDefault="00EC2C4F" w:rsidP="003236F7">
      <w:pPr>
        <w:tabs>
          <w:tab w:val="left" w:pos="3787"/>
        </w:tabs>
        <w:spacing w:line="360" w:lineRule="auto"/>
        <w:jc w:val="center"/>
        <w:rPr>
          <w:rFonts w:ascii="Arial" w:hAnsi="Arial" w:cs="Arial"/>
          <w:b/>
          <w:bCs/>
          <w:lang w:val="sv-SE"/>
        </w:rPr>
      </w:pPr>
      <w:r w:rsidRPr="001C301A">
        <w:rPr>
          <w:rFonts w:ascii="Arial" w:hAnsi="Arial" w:cs="Arial"/>
          <w:b/>
          <w:bCs/>
          <w:lang w:val="sv-SE"/>
        </w:rPr>
        <w:lastRenderedPageBreak/>
        <w:t>LEMBAR EVALUASI NASKAH</w:t>
      </w:r>
    </w:p>
    <w:p w:rsidR="00EC2C4F" w:rsidRPr="001C301A" w:rsidRDefault="00EC2C4F" w:rsidP="002426AD">
      <w:pPr>
        <w:spacing w:after="0" w:line="360" w:lineRule="auto"/>
        <w:jc w:val="center"/>
        <w:rPr>
          <w:rFonts w:ascii="Arial" w:hAnsi="Arial" w:cs="Arial"/>
          <w:b/>
          <w:bCs/>
          <w:lang w:val="nb-NO"/>
        </w:rPr>
      </w:pPr>
      <w:r w:rsidRPr="001C301A">
        <w:rPr>
          <w:rFonts w:ascii="Arial" w:hAnsi="Arial" w:cs="Arial"/>
          <w:b/>
          <w:bCs/>
          <w:lang w:val="nb-NO"/>
        </w:rPr>
        <w:t xml:space="preserve">JURNAL KEBIJAKAN SOSIAL EKONOMI </w:t>
      </w:r>
      <w:r w:rsidRPr="001C301A">
        <w:rPr>
          <w:rFonts w:ascii="Arial" w:hAnsi="Arial" w:cs="Arial"/>
          <w:b/>
          <w:bCs/>
          <w:lang w:val="fi-FI"/>
        </w:rPr>
        <w:t>KELAUTAN DAN PERIKANAN</w:t>
      </w:r>
    </w:p>
    <w:p w:rsidR="00EC2C4F" w:rsidRPr="001C301A" w:rsidRDefault="00EC2C4F" w:rsidP="002426AD">
      <w:pPr>
        <w:spacing w:after="0" w:line="360" w:lineRule="auto"/>
        <w:jc w:val="center"/>
        <w:rPr>
          <w:rFonts w:ascii="Arial" w:hAnsi="Arial" w:cs="Arial"/>
          <w:lang w:val="fi-FI"/>
        </w:rPr>
      </w:pPr>
    </w:p>
    <w:p w:rsidR="00EC2C4F" w:rsidRPr="001C301A" w:rsidRDefault="00EC2C4F" w:rsidP="002426AD">
      <w:pPr>
        <w:spacing w:after="0" w:line="360" w:lineRule="auto"/>
        <w:jc w:val="center"/>
        <w:rPr>
          <w:rFonts w:ascii="Arial" w:hAnsi="Arial" w:cs="Arial"/>
          <w:lang w:val="fi-FI"/>
        </w:rPr>
      </w:pPr>
    </w:p>
    <w:p w:rsidR="00F0576B" w:rsidRPr="001C301A" w:rsidRDefault="00EC2C4F" w:rsidP="002426AD">
      <w:pPr>
        <w:spacing w:after="0" w:line="360" w:lineRule="auto"/>
        <w:jc w:val="center"/>
        <w:rPr>
          <w:rFonts w:ascii="Arial" w:hAnsi="Arial" w:cs="Arial"/>
          <w:b/>
        </w:rPr>
      </w:pPr>
      <w:r w:rsidRPr="001C301A">
        <w:rPr>
          <w:rFonts w:ascii="Arial" w:hAnsi="Arial" w:cs="Arial"/>
          <w:lang w:val="fi-FI"/>
        </w:rPr>
        <w:t xml:space="preserve">Judul Naskah </w:t>
      </w:r>
      <w:r w:rsidRPr="001C301A">
        <w:rPr>
          <w:rFonts w:ascii="Arial" w:hAnsi="Arial" w:cs="Arial"/>
          <w:lang w:val="fi-FI"/>
        </w:rPr>
        <w:tab/>
        <w:t>:</w:t>
      </w:r>
      <w:r w:rsidRPr="001C301A">
        <w:rPr>
          <w:rFonts w:ascii="Arial" w:hAnsi="Arial" w:cs="Arial"/>
          <w:lang w:val="fi-FI"/>
        </w:rPr>
        <w:tab/>
      </w:r>
      <w:r w:rsidR="00F0576B" w:rsidRPr="001C301A">
        <w:rPr>
          <w:rFonts w:ascii="Arial" w:hAnsi="Arial" w:cs="Arial"/>
          <w:b/>
        </w:rPr>
        <w:t xml:space="preserve">ANALISIS DAMPAK EKONOMI DAN SOSIAL PENGGALIAN PASIR PANTAI SEBAGAI UPAYA MENGATASI EKSTERNALITAS </w:t>
      </w:r>
    </w:p>
    <w:p w:rsidR="00EC2C4F" w:rsidRPr="001C301A" w:rsidRDefault="00EC2C4F" w:rsidP="002426AD">
      <w:pPr>
        <w:tabs>
          <w:tab w:val="left" w:pos="2880"/>
          <w:tab w:val="left" w:pos="3119"/>
          <w:tab w:val="left" w:leader="dot" w:pos="8647"/>
        </w:tabs>
        <w:spacing w:after="0" w:line="360" w:lineRule="auto"/>
        <w:ind w:right="17"/>
        <w:jc w:val="both"/>
        <w:rPr>
          <w:rFonts w:ascii="Arial" w:hAnsi="Arial" w:cs="Arial"/>
          <w:lang w:val="id-ID"/>
        </w:rPr>
      </w:pPr>
      <w:r w:rsidRPr="001C301A">
        <w:rPr>
          <w:rFonts w:ascii="Arial" w:hAnsi="Arial" w:cs="Arial"/>
          <w:lang w:val="fi-FI"/>
        </w:rPr>
        <w:t>Evaluator (Dewan Redaksi) :</w:t>
      </w:r>
      <w:r w:rsidRPr="001C301A">
        <w:rPr>
          <w:rFonts w:ascii="Arial" w:hAnsi="Arial" w:cs="Arial"/>
          <w:lang w:val="fi-FI"/>
        </w:rPr>
        <w:tab/>
      </w:r>
      <w:r w:rsidRPr="001C301A">
        <w:rPr>
          <w:rFonts w:ascii="Arial" w:hAnsi="Arial" w:cs="Arial"/>
          <w:lang w:val="fi-FI"/>
        </w:rPr>
        <w:tab/>
      </w:r>
      <w:r w:rsidR="00F0576B" w:rsidRPr="001C301A">
        <w:rPr>
          <w:rFonts w:ascii="Arial" w:hAnsi="Arial" w:cs="Arial"/>
          <w:lang w:val="id-ID"/>
        </w:rPr>
        <w:t>Dr. As</w:t>
      </w:r>
      <w:r w:rsidR="00C705EE" w:rsidRPr="001C301A">
        <w:rPr>
          <w:rFonts w:ascii="Arial" w:hAnsi="Arial" w:cs="Arial"/>
          <w:lang w:val="id-ID"/>
        </w:rPr>
        <w:t>ep Agus Handaka</w:t>
      </w:r>
      <w:r w:rsidR="00F0576B" w:rsidRPr="001C301A">
        <w:rPr>
          <w:rFonts w:ascii="Arial" w:hAnsi="Arial" w:cs="Arial"/>
          <w:lang w:val="id-ID"/>
        </w:rPr>
        <w:t xml:space="preserve"> Suryana, MT</w:t>
      </w:r>
    </w:p>
    <w:p w:rsidR="00EC2C4F" w:rsidRPr="001C301A" w:rsidRDefault="00EC2C4F" w:rsidP="002426AD">
      <w:pPr>
        <w:tabs>
          <w:tab w:val="left" w:pos="2640"/>
          <w:tab w:val="left" w:pos="2880"/>
          <w:tab w:val="left" w:leader="dot" w:pos="9240"/>
        </w:tabs>
        <w:spacing w:after="0" w:line="360" w:lineRule="auto"/>
        <w:ind w:right="17"/>
        <w:jc w:val="both"/>
        <w:rPr>
          <w:rFonts w:ascii="Arial" w:hAnsi="Arial" w:cs="Arial"/>
          <w:lang w:val="fi-FI"/>
        </w:rPr>
      </w:pPr>
    </w:p>
    <w:p w:rsidR="00EC2C4F" w:rsidRPr="001C301A" w:rsidRDefault="00EC2C4F" w:rsidP="002426AD">
      <w:pPr>
        <w:spacing w:after="0" w:line="360" w:lineRule="auto"/>
        <w:jc w:val="both"/>
        <w:rPr>
          <w:rFonts w:ascii="Arial" w:hAnsi="Arial" w:cs="Arial"/>
          <w:lang w:val="fi-FI"/>
        </w:rPr>
      </w:pPr>
      <w:r w:rsidRPr="001C301A">
        <w:rPr>
          <w:rFonts w:ascii="Arial" w:hAnsi="Arial" w:cs="Arial"/>
          <w:lang w:val="fi-FI"/>
        </w:rPr>
        <w:t>Setelah dievaluasi menurut krtieria ilmiah dan pedoman/aturan penulisan yang diterapkan pada Jurnal Kebijakan Sosial Ekonomi Kelautan dan Perikanan maka :</w:t>
      </w:r>
    </w:p>
    <w:p w:rsidR="00EC2C4F" w:rsidRPr="001C301A" w:rsidRDefault="00EC2C4F" w:rsidP="002426AD">
      <w:pPr>
        <w:spacing w:after="0" w:line="360" w:lineRule="auto"/>
        <w:jc w:val="both"/>
        <w:rPr>
          <w:rFonts w:ascii="Arial" w:hAnsi="Arial" w:cs="Arial"/>
          <w:lang w:val="fi-FI"/>
        </w:rPr>
      </w:pPr>
    </w:p>
    <w:p w:rsidR="00EC2C4F" w:rsidRPr="001C301A" w:rsidRDefault="00EC2C4F" w:rsidP="002426AD">
      <w:pPr>
        <w:numPr>
          <w:ilvl w:val="0"/>
          <w:numId w:val="40"/>
        </w:numPr>
        <w:spacing w:after="0" w:line="360" w:lineRule="auto"/>
        <w:jc w:val="both"/>
        <w:rPr>
          <w:rFonts w:ascii="Arial" w:hAnsi="Arial" w:cs="Arial"/>
          <w:lang w:val="sv-SE"/>
        </w:rPr>
      </w:pPr>
      <w:r w:rsidRPr="001C301A">
        <w:rPr>
          <w:rFonts w:ascii="Arial" w:hAnsi="Arial" w:cs="Arial"/>
          <w:lang w:val="sv-SE"/>
        </w:rPr>
        <w:t xml:space="preserve">Naskah layak diterbitkan pada </w:t>
      </w:r>
      <w:r w:rsidRPr="001C301A">
        <w:rPr>
          <w:rFonts w:ascii="Arial" w:hAnsi="Arial" w:cs="Arial"/>
          <w:lang w:val="fi-FI"/>
        </w:rPr>
        <w:t xml:space="preserve">Jurnal Kebijakan Sosial Ekonomi Kelautan dan Perikanan </w:t>
      </w:r>
      <w:r w:rsidRPr="001C301A">
        <w:rPr>
          <w:rFonts w:ascii="Arial" w:hAnsi="Arial" w:cs="Arial"/>
          <w:lang w:val="sv-SE"/>
        </w:rPr>
        <w:t>dengan koreksi ringan (lihat catatan).</w:t>
      </w:r>
    </w:p>
    <w:p w:rsidR="00EC2C4F" w:rsidRPr="001C301A" w:rsidRDefault="00EC2C4F" w:rsidP="002426AD">
      <w:pPr>
        <w:spacing w:after="0" w:line="360" w:lineRule="auto"/>
        <w:ind w:left="360"/>
        <w:jc w:val="both"/>
        <w:rPr>
          <w:rFonts w:ascii="Arial" w:hAnsi="Arial" w:cs="Arial"/>
          <w:lang w:val="sv-SE"/>
        </w:rPr>
      </w:pPr>
    </w:p>
    <w:p w:rsidR="00EC2C4F" w:rsidRPr="001C301A" w:rsidRDefault="00CB2846" w:rsidP="002426AD">
      <w:pPr>
        <w:spacing w:line="360" w:lineRule="auto"/>
        <w:ind w:left="360"/>
        <w:jc w:val="both"/>
        <w:rPr>
          <w:rFonts w:ascii="Arial" w:hAnsi="Arial" w:cs="Arial"/>
          <w:lang w:val="sv-SE"/>
        </w:rPr>
      </w:pPr>
      <w:r w:rsidRPr="00CB2846">
        <w:rPr>
          <w:rFonts w:ascii="Arial" w:hAnsi="Arial" w:cs="Arial"/>
          <w:noProof/>
          <w:lang w:val="id-ID" w:eastAsia="id-ID" w:bidi="ar-SA"/>
        </w:rPr>
        <w:pict>
          <v:shape id="Text Box 5" o:spid="_x0000_s1027" type="#_x0000_t202" style="position:absolute;left:0;text-align:left;margin-left:18pt;margin-top:10.5pt;width:414.9pt;height:326.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">
            <v:textbox>
              <w:txbxContent>
                <w:p w:rsidR="00307FF9" w:rsidRDefault="00307FF9" w:rsidP="00EC2C4F">
                  <w:pPr>
                    <w:rPr>
                      <w:rFonts w:ascii="Century" w:hAnsi="Century" w:cs="Century"/>
                      <w:b/>
                      <w:bCs/>
                      <w:sz w:val="21"/>
                      <w:szCs w:val="21"/>
                      <w:lang w:val="id-ID"/>
                    </w:rPr>
                  </w:pPr>
                  <w:r w:rsidRPr="00D95C37">
                    <w:rPr>
                      <w:rFonts w:ascii="Century" w:hAnsi="Century" w:cs="Century"/>
                      <w:b/>
                      <w:bCs/>
                      <w:sz w:val="21"/>
                      <w:szCs w:val="21"/>
                    </w:rPr>
                    <w:t>CATATAN :</w:t>
                  </w:r>
                </w:p>
                <w:p w:rsidR="00307FF9" w:rsidRDefault="00307FF9" w:rsidP="00EC2C4F">
                  <w:pPr>
                    <w:rPr>
                      <w:rFonts w:ascii="Century" w:hAnsi="Century" w:cs="Century"/>
                      <w:b/>
                      <w:bCs/>
                      <w:sz w:val="21"/>
                      <w:szCs w:val="21"/>
                      <w:lang w:val="id-ID"/>
                    </w:rPr>
                  </w:pPr>
                  <w:r>
                    <w:rPr>
                      <w:rFonts w:ascii="Century" w:hAnsi="Century" w:cs="Century"/>
                      <w:b/>
                      <w:bCs/>
                      <w:sz w:val="21"/>
                      <w:szCs w:val="21"/>
                      <w:lang w:val="id-ID"/>
                    </w:rPr>
                    <w:t>1.  Waktu penelitian belum dicantumkan dengan detil</w:t>
                  </w:r>
                </w:p>
                <w:p w:rsidR="00307FF9" w:rsidRDefault="00307FF9" w:rsidP="00EC2C4F">
                  <w:pPr>
                    <w:rPr>
                      <w:rFonts w:ascii="Century" w:hAnsi="Century" w:cs="Century"/>
                      <w:b/>
                      <w:bCs/>
                      <w:sz w:val="21"/>
                      <w:szCs w:val="21"/>
                      <w:lang w:val="id-ID"/>
                    </w:rPr>
                  </w:pPr>
                  <w:r>
                    <w:rPr>
                      <w:rFonts w:ascii="Century" w:hAnsi="Century" w:cs="Century"/>
                      <w:b/>
                      <w:bCs/>
                      <w:sz w:val="21"/>
                      <w:szCs w:val="21"/>
                      <w:lang w:val="id-ID"/>
                    </w:rPr>
                    <w:t>2.  Jumlah responden didetilkan</w:t>
                  </w:r>
                </w:p>
                <w:p w:rsidR="00307FF9" w:rsidRDefault="00307FF9" w:rsidP="00EC2C4F">
                  <w:pPr>
                    <w:rPr>
                      <w:rFonts w:ascii="Century" w:hAnsi="Century" w:cs="Century"/>
                      <w:b/>
                      <w:bCs/>
                      <w:sz w:val="21"/>
                      <w:szCs w:val="21"/>
                      <w:lang w:val="id-ID"/>
                    </w:rPr>
                  </w:pPr>
                  <w:r>
                    <w:rPr>
                      <w:rFonts w:ascii="Century" w:hAnsi="Century" w:cs="Century"/>
                      <w:b/>
                      <w:bCs/>
                      <w:sz w:val="21"/>
                      <w:szCs w:val="21"/>
                      <w:lang w:val="id-ID"/>
                    </w:rPr>
                    <w:t>3.  Kesimpulan dan implikasi kebijakan dipisahkan</w:t>
                  </w:r>
                </w:p>
                <w:p w:rsidR="00307FF9" w:rsidRDefault="00307FF9" w:rsidP="00EC2C4F">
                  <w:pPr>
                    <w:rPr>
                      <w:rFonts w:ascii="Century" w:hAnsi="Century" w:cs="Century"/>
                      <w:b/>
                      <w:bCs/>
                      <w:sz w:val="21"/>
                      <w:szCs w:val="21"/>
                      <w:lang w:val="id-ID"/>
                    </w:rPr>
                  </w:pPr>
                  <w:r>
                    <w:rPr>
                      <w:rFonts w:ascii="Century" w:hAnsi="Century" w:cs="Century"/>
                      <w:b/>
                      <w:bCs/>
                      <w:sz w:val="21"/>
                      <w:szCs w:val="21"/>
                      <w:lang w:val="id-ID"/>
                    </w:rPr>
                    <w:t>4.  Implikasi kebijakan disarankan lebih detil</w:t>
                  </w:r>
                </w:p>
                <w:p w:rsidR="00307FF9" w:rsidRPr="00D5789D" w:rsidRDefault="00307FF9" w:rsidP="00EC2C4F">
                  <w:pPr>
                    <w:rPr>
                      <w:rFonts w:ascii="Century" w:hAnsi="Century" w:cs="Century"/>
                      <w:b/>
                      <w:bCs/>
                      <w:sz w:val="21"/>
                      <w:szCs w:val="21"/>
                      <w:lang w:val="id-ID"/>
                    </w:rPr>
                  </w:pPr>
                  <w:r>
                    <w:rPr>
                      <w:rFonts w:ascii="Century" w:hAnsi="Century" w:cs="Century"/>
                      <w:b/>
                      <w:bCs/>
                      <w:sz w:val="21"/>
                      <w:szCs w:val="21"/>
                      <w:lang w:val="id-ID"/>
                    </w:rPr>
                    <w:t>5.  Refernsi ditambah dengan jurnal ilmiah yang relevan</w:t>
                  </w:r>
                </w:p>
              </w:txbxContent>
            </v:textbox>
          </v:shape>
        </w:pict>
      </w: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sv-SE"/>
        </w:rPr>
      </w:pPr>
    </w:p>
    <w:p w:rsidR="00EC2C4F" w:rsidRPr="001C301A" w:rsidRDefault="00EC2C4F" w:rsidP="002426AD">
      <w:pPr>
        <w:spacing w:line="360" w:lineRule="auto"/>
        <w:rPr>
          <w:rFonts w:ascii="Arial" w:hAnsi="Arial" w:cs="Arial"/>
          <w:lang w:val="id-ID"/>
        </w:rPr>
      </w:pPr>
    </w:p>
    <w:p w:rsidR="00C646A3" w:rsidRPr="001C301A" w:rsidRDefault="00C646A3" w:rsidP="002426AD">
      <w:pPr>
        <w:spacing w:line="360" w:lineRule="auto"/>
        <w:rPr>
          <w:rFonts w:ascii="Arial" w:hAnsi="Arial" w:cs="Arial"/>
          <w:lang w:val="id-ID"/>
        </w:rPr>
      </w:pPr>
    </w:p>
    <w:p w:rsidR="00EC2C4F" w:rsidRPr="001C301A" w:rsidRDefault="00EC2C4F" w:rsidP="002426AD">
      <w:pPr>
        <w:spacing w:line="360" w:lineRule="auto"/>
        <w:rPr>
          <w:rFonts w:ascii="Arial" w:hAnsi="Arial" w:cs="Arial"/>
          <w:lang w:val="sv-SE"/>
        </w:rPr>
      </w:pPr>
    </w:p>
    <w:sectPr w:rsidR="00EC2C4F" w:rsidRPr="001C301A" w:rsidSect="00E524AC">
      <w:footerReference w:type="default" r:id="rId8"/>
      <w:pgSz w:w="11907" w:h="16839" w:code="9"/>
      <w:pgMar w:top="1134" w:right="1134" w:bottom="1134" w:left="1701" w:header="720" w:footer="720" w:gutter="0"/>
      <w:pgNumType w:start="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C7B" w:rsidRDefault="00054C7B">
      <w:pPr>
        <w:spacing w:after="0" w:line="240" w:lineRule="auto"/>
      </w:pPr>
      <w:r>
        <w:separator/>
      </w:r>
    </w:p>
  </w:endnote>
  <w:endnote w:type="continuationSeparator" w:id="1">
    <w:p w:rsidR="00054C7B" w:rsidRDefault="0005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A00002EF" w:usb1="420020EB"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317214"/>
      <w:docPartObj>
        <w:docPartGallery w:val="Page Numbers (Bottom of Page)"/>
        <w:docPartUnique/>
      </w:docPartObj>
    </w:sdtPr>
    <w:sdtEndPr>
      <w:rPr>
        <w:rFonts w:ascii="Times New Roman" w:hAnsi="Times New Roman" w:cs="Times New Roman"/>
        <w:noProof/>
        <w:sz w:val="20"/>
        <w:szCs w:val="20"/>
      </w:rPr>
    </w:sdtEndPr>
    <w:sdtContent>
      <w:p w:rsidR="00307FF9" w:rsidRPr="00BD54BE" w:rsidRDefault="00CB2846">
        <w:pPr>
          <w:pStyle w:val="Footer"/>
          <w:jc w:val="right"/>
          <w:rPr>
            <w:rFonts w:ascii="Times New Roman" w:hAnsi="Times New Roman" w:cs="Times New Roman"/>
            <w:sz w:val="20"/>
            <w:szCs w:val="20"/>
          </w:rPr>
        </w:pPr>
        <w:r w:rsidRPr="00BD54BE">
          <w:rPr>
            <w:rFonts w:ascii="Times New Roman" w:hAnsi="Times New Roman" w:cs="Times New Roman"/>
            <w:sz w:val="20"/>
            <w:szCs w:val="20"/>
          </w:rPr>
          <w:fldChar w:fldCharType="begin"/>
        </w:r>
        <w:r w:rsidR="00307FF9" w:rsidRPr="00BD54BE">
          <w:rPr>
            <w:rFonts w:ascii="Times New Roman" w:hAnsi="Times New Roman" w:cs="Times New Roman"/>
            <w:sz w:val="20"/>
            <w:szCs w:val="20"/>
          </w:rPr>
          <w:instrText xml:space="preserve"> PAGE   \* MERGEFORMAT </w:instrText>
        </w:r>
        <w:r w:rsidRPr="00BD54BE">
          <w:rPr>
            <w:rFonts w:ascii="Times New Roman" w:hAnsi="Times New Roman" w:cs="Times New Roman"/>
            <w:sz w:val="20"/>
            <w:szCs w:val="20"/>
          </w:rPr>
          <w:fldChar w:fldCharType="separate"/>
        </w:r>
        <w:r w:rsidR="007A09F6">
          <w:rPr>
            <w:rFonts w:ascii="Times New Roman" w:hAnsi="Times New Roman" w:cs="Times New Roman"/>
            <w:noProof/>
            <w:sz w:val="20"/>
            <w:szCs w:val="20"/>
          </w:rPr>
          <w:t>14</w:t>
        </w:r>
        <w:r w:rsidRPr="00BD54BE">
          <w:rPr>
            <w:rFonts w:ascii="Times New Roman" w:hAnsi="Times New Roman" w:cs="Times New Roman"/>
            <w:noProof/>
            <w:sz w:val="20"/>
            <w:szCs w:val="20"/>
          </w:rPr>
          <w:fldChar w:fldCharType="end"/>
        </w:r>
      </w:p>
    </w:sdtContent>
  </w:sdt>
  <w:p w:rsidR="00307FF9" w:rsidRDefault="00307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C7B" w:rsidRDefault="00054C7B">
      <w:pPr>
        <w:spacing w:after="0" w:line="240" w:lineRule="auto"/>
      </w:pPr>
      <w:r>
        <w:separator/>
      </w:r>
    </w:p>
  </w:footnote>
  <w:footnote w:type="continuationSeparator" w:id="1">
    <w:p w:rsidR="00054C7B" w:rsidRDefault="00054C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877"/>
    <w:multiLevelType w:val="hybridMultilevel"/>
    <w:tmpl w:val="2A22CD74"/>
    <w:lvl w:ilvl="0" w:tplc="BE1A64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01B5A"/>
    <w:multiLevelType w:val="multilevel"/>
    <w:tmpl w:val="E724F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CF6559"/>
    <w:multiLevelType w:val="hybridMultilevel"/>
    <w:tmpl w:val="1C0E8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6E4EB0"/>
    <w:multiLevelType w:val="hybridMultilevel"/>
    <w:tmpl w:val="7EB684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987F3B"/>
    <w:multiLevelType w:val="multilevel"/>
    <w:tmpl w:val="16041C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0BE745A"/>
    <w:multiLevelType w:val="hybridMultilevel"/>
    <w:tmpl w:val="3EC0986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3A30997"/>
    <w:multiLevelType w:val="hybridMultilevel"/>
    <w:tmpl w:val="FCB65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C458DB"/>
    <w:multiLevelType w:val="hybridMultilevel"/>
    <w:tmpl w:val="1700B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82A4B"/>
    <w:multiLevelType w:val="hybridMultilevel"/>
    <w:tmpl w:val="3078F5D6"/>
    <w:lvl w:ilvl="0" w:tplc="CBB6A0D0">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6AF7A05"/>
    <w:multiLevelType w:val="hybridMultilevel"/>
    <w:tmpl w:val="55D06E6A"/>
    <w:lvl w:ilvl="0" w:tplc="0C846AB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8122C96"/>
    <w:multiLevelType w:val="hybridMultilevel"/>
    <w:tmpl w:val="0FCC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0135A"/>
    <w:multiLevelType w:val="hybridMultilevel"/>
    <w:tmpl w:val="D702014C"/>
    <w:lvl w:ilvl="0" w:tplc="3CBC4C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35354BF"/>
    <w:multiLevelType w:val="hybridMultilevel"/>
    <w:tmpl w:val="A2366906"/>
    <w:lvl w:ilvl="0" w:tplc="E8F0BDA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8253AC9"/>
    <w:multiLevelType w:val="hybridMultilevel"/>
    <w:tmpl w:val="6762AEDE"/>
    <w:lvl w:ilvl="0" w:tplc="24C622A0">
      <w:start w:val="1"/>
      <w:numFmt w:val="lowerLetter"/>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C156122"/>
    <w:multiLevelType w:val="hybridMultilevel"/>
    <w:tmpl w:val="1B70152E"/>
    <w:lvl w:ilvl="0" w:tplc="D5A80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FF7B66"/>
    <w:multiLevelType w:val="hybridMultilevel"/>
    <w:tmpl w:val="79E0F98C"/>
    <w:lvl w:ilvl="0" w:tplc="2D687CB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F08776D"/>
    <w:multiLevelType w:val="hybridMultilevel"/>
    <w:tmpl w:val="B7585D1E"/>
    <w:lvl w:ilvl="0" w:tplc="24C622A0">
      <w:start w:val="1"/>
      <w:numFmt w:val="lowerLetter"/>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05970F3"/>
    <w:multiLevelType w:val="hybridMultilevel"/>
    <w:tmpl w:val="F7A8A2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0BA0F10"/>
    <w:multiLevelType w:val="hybridMultilevel"/>
    <w:tmpl w:val="AC0E4A42"/>
    <w:lvl w:ilvl="0" w:tplc="20C0D0C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33987984"/>
    <w:multiLevelType w:val="hybridMultilevel"/>
    <w:tmpl w:val="25B2879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5680494"/>
    <w:multiLevelType w:val="hybridMultilevel"/>
    <w:tmpl w:val="40EC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7CD65BF"/>
    <w:multiLevelType w:val="hybridMultilevel"/>
    <w:tmpl w:val="8C762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367870"/>
    <w:multiLevelType w:val="multilevel"/>
    <w:tmpl w:val="887A4E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A7D19A6"/>
    <w:multiLevelType w:val="hybridMultilevel"/>
    <w:tmpl w:val="486A790C"/>
    <w:lvl w:ilvl="0" w:tplc="28DE414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DB17B0F"/>
    <w:multiLevelType w:val="hybridMultilevel"/>
    <w:tmpl w:val="2E888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9F2D0F"/>
    <w:multiLevelType w:val="hybridMultilevel"/>
    <w:tmpl w:val="1700B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0C464C"/>
    <w:multiLevelType w:val="hybridMultilevel"/>
    <w:tmpl w:val="1D361A76"/>
    <w:lvl w:ilvl="0" w:tplc="A406E480">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65A1C90"/>
    <w:multiLevelType w:val="hybridMultilevel"/>
    <w:tmpl w:val="C64AAA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ED20A5"/>
    <w:multiLevelType w:val="hybridMultilevel"/>
    <w:tmpl w:val="A2366906"/>
    <w:lvl w:ilvl="0" w:tplc="E8F0BDA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C51736E"/>
    <w:multiLevelType w:val="hybridMultilevel"/>
    <w:tmpl w:val="9EA4A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0D70F3F"/>
    <w:multiLevelType w:val="hybridMultilevel"/>
    <w:tmpl w:val="826AB9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3CD277E"/>
    <w:multiLevelType w:val="hybridMultilevel"/>
    <w:tmpl w:val="F7A8A2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5C77B9E"/>
    <w:multiLevelType w:val="hybridMultilevel"/>
    <w:tmpl w:val="879E561E"/>
    <w:lvl w:ilvl="0" w:tplc="28DE414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77453E4"/>
    <w:multiLevelType w:val="hybridMultilevel"/>
    <w:tmpl w:val="139804F4"/>
    <w:lvl w:ilvl="0" w:tplc="24C622A0">
      <w:start w:val="1"/>
      <w:numFmt w:val="lowerLetter"/>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952597C"/>
    <w:multiLevelType w:val="hybridMultilevel"/>
    <w:tmpl w:val="555E8BF6"/>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CDF100C"/>
    <w:multiLevelType w:val="hybridMultilevel"/>
    <w:tmpl w:val="E0384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ED14210"/>
    <w:multiLevelType w:val="hybridMultilevel"/>
    <w:tmpl w:val="B7C80F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26D2CF8"/>
    <w:multiLevelType w:val="hybridMultilevel"/>
    <w:tmpl w:val="9DE834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4084EE7"/>
    <w:multiLevelType w:val="hybridMultilevel"/>
    <w:tmpl w:val="E81E783E"/>
    <w:lvl w:ilvl="0" w:tplc="FA10C3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4B83844"/>
    <w:multiLevelType w:val="hybridMultilevel"/>
    <w:tmpl w:val="E8440B34"/>
    <w:lvl w:ilvl="0" w:tplc="1504B69A">
      <w:start w:val="8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5B4630"/>
    <w:multiLevelType w:val="hybridMultilevel"/>
    <w:tmpl w:val="92A8AEB2"/>
    <w:lvl w:ilvl="0" w:tplc="A6AC8E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6AFE6E05"/>
    <w:multiLevelType w:val="hybridMultilevel"/>
    <w:tmpl w:val="F8E033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nsid w:val="72BE3062"/>
    <w:multiLevelType w:val="hybridMultilevel"/>
    <w:tmpl w:val="DE3890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4C20892"/>
    <w:multiLevelType w:val="hybridMultilevel"/>
    <w:tmpl w:val="C29C9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5F050DE"/>
    <w:multiLevelType w:val="hybridMultilevel"/>
    <w:tmpl w:val="CA0E0908"/>
    <w:lvl w:ilvl="0" w:tplc="C93A31EC">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C692C9D"/>
    <w:multiLevelType w:val="hybridMultilevel"/>
    <w:tmpl w:val="7E9E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39"/>
  </w:num>
  <w:num w:numId="4">
    <w:abstractNumId w:val="0"/>
  </w:num>
  <w:num w:numId="5">
    <w:abstractNumId w:val="45"/>
  </w:num>
  <w:num w:numId="6">
    <w:abstractNumId w:val="10"/>
  </w:num>
  <w:num w:numId="7">
    <w:abstractNumId w:val="25"/>
  </w:num>
  <w:num w:numId="8">
    <w:abstractNumId w:val="14"/>
  </w:num>
  <w:num w:numId="9">
    <w:abstractNumId w:val="7"/>
  </w:num>
  <w:num w:numId="10">
    <w:abstractNumId w:val="2"/>
  </w:num>
  <w:num w:numId="11">
    <w:abstractNumId w:val="40"/>
  </w:num>
  <w:num w:numId="12">
    <w:abstractNumId w:val="36"/>
  </w:num>
  <w:num w:numId="13">
    <w:abstractNumId w:val="17"/>
  </w:num>
  <w:num w:numId="14">
    <w:abstractNumId w:val="1"/>
  </w:num>
  <w:num w:numId="15">
    <w:abstractNumId w:val="31"/>
  </w:num>
  <w:num w:numId="16">
    <w:abstractNumId w:val="37"/>
  </w:num>
  <w:num w:numId="17">
    <w:abstractNumId w:val="38"/>
  </w:num>
  <w:num w:numId="18">
    <w:abstractNumId w:val="15"/>
  </w:num>
  <w:num w:numId="19">
    <w:abstractNumId w:val="9"/>
  </w:num>
  <w:num w:numId="20">
    <w:abstractNumId w:val="18"/>
  </w:num>
  <w:num w:numId="21">
    <w:abstractNumId w:val="12"/>
  </w:num>
  <w:num w:numId="22">
    <w:abstractNumId w:val="28"/>
  </w:num>
  <w:num w:numId="23">
    <w:abstractNumId w:val="19"/>
  </w:num>
  <w:num w:numId="24">
    <w:abstractNumId w:val="3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6"/>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44"/>
  </w:num>
  <w:num w:numId="32">
    <w:abstractNumId w:val="30"/>
  </w:num>
  <w:num w:numId="33">
    <w:abstractNumId w:val="27"/>
  </w:num>
  <w:num w:numId="34">
    <w:abstractNumId w:val="42"/>
  </w:num>
  <w:num w:numId="35">
    <w:abstractNumId w:val="43"/>
  </w:num>
  <w:num w:numId="36">
    <w:abstractNumId w:val="29"/>
  </w:num>
  <w:num w:numId="37">
    <w:abstractNumId w:val="4"/>
  </w:num>
  <w:num w:numId="38">
    <w:abstractNumId w:val="3"/>
  </w:num>
  <w:num w:numId="39">
    <w:abstractNumId w:val="22"/>
  </w:num>
  <w:num w:numId="40">
    <w:abstractNumId w:val="26"/>
  </w:num>
  <w:num w:numId="41">
    <w:abstractNumId w:val="5"/>
  </w:num>
  <w:num w:numId="42">
    <w:abstractNumId w:val="13"/>
  </w:num>
  <w:num w:numId="43">
    <w:abstractNumId w:val="33"/>
  </w:num>
  <w:num w:numId="44">
    <w:abstractNumId w:val="16"/>
  </w:num>
  <w:num w:numId="45">
    <w:abstractNumId w:val="34"/>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183F"/>
    <w:rsid w:val="00013DBE"/>
    <w:rsid w:val="00020CCF"/>
    <w:rsid w:val="0002503F"/>
    <w:rsid w:val="00043BD1"/>
    <w:rsid w:val="00054C7B"/>
    <w:rsid w:val="000638EE"/>
    <w:rsid w:val="00081007"/>
    <w:rsid w:val="000C6A40"/>
    <w:rsid w:val="000D3E1D"/>
    <w:rsid w:val="000E70EB"/>
    <w:rsid w:val="0015566E"/>
    <w:rsid w:val="00167EB2"/>
    <w:rsid w:val="00186EBC"/>
    <w:rsid w:val="0019341C"/>
    <w:rsid w:val="001A7D65"/>
    <w:rsid w:val="001B57DC"/>
    <w:rsid w:val="001C301A"/>
    <w:rsid w:val="001E7E84"/>
    <w:rsid w:val="001F2A0F"/>
    <w:rsid w:val="001F5C51"/>
    <w:rsid w:val="001F6AA2"/>
    <w:rsid w:val="00210D06"/>
    <w:rsid w:val="00234AB2"/>
    <w:rsid w:val="002365AD"/>
    <w:rsid w:val="002426AD"/>
    <w:rsid w:val="00245DE9"/>
    <w:rsid w:val="002465F8"/>
    <w:rsid w:val="00250F3A"/>
    <w:rsid w:val="00263C1C"/>
    <w:rsid w:val="00275A27"/>
    <w:rsid w:val="002A2956"/>
    <w:rsid w:val="002A4F8A"/>
    <w:rsid w:val="002B1A56"/>
    <w:rsid w:val="002C0909"/>
    <w:rsid w:val="002C7213"/>
    <w:rsid w:val="002E5B0A"/>
    <w:rsid w:val="00303116"/>
    <w:rsid w:val="00307FF9"/>
    <w:rsid w:val="00316716"/>
    <w:rsid w:val="003236F7"/>
    <w:rsid w:val="00350636"/>
    <w:rsid w:val="003A0883"/>
    <w:rsid w:val="003A44FA"/>
    <w:rsid w:val="003F55BF"/>
    <w:rsid w:val="00406649"/>
    <w:rsid w:val="0040679F"/>
    <w:rsid w:val="0046695A"/>
    <w:rsid w:val="00474946"/>
    <w:rsid w:val="00484473"/>
    <w:rsid w:val="004B6153"/>
    <w:rsid w:val="004B6DC5"/>
    <w:rsid w:val="004E716F"/>
    <w:rsid w:val="004F0C32"/>
    <w:rsid w:val="004F6742"/>
    <w:rsid w:val="0050701F"/>
    <w:rsid w:val="00523CE0"/>
    <w:rsid w:val="00543905"/>
    <w:rsid w:val="00553D62"/>
    <w:rsid w:val="00560FA3"/>
    <w:rsid w:val="00576F5F"/>
    <w:rsid w:val="005C5D64"/>
    <w:rsid w:val="005E7878"/>
    <w:rsid w:val="005F3EDC"/>
    <w:rsid w:val="006106D9"/>
    <w:rsid w:val="00621E34"/>
    <w:rsid w:val="00627A82"/>
    <w:rsid w:val="00634222"/>
    <w:rsid w:val="006459DE"/>
    <w:rsid w:val="00646328"/>
    <w:rsid w:val="00660492"/>
    <w:rsid w:val="00691B34"/>
    <w:rsid w:val="006A2DCE"/>
    <w:rsid w:val="006A6E8E"/>
    <w:rsid w:val="006F36CB"/>
    <w:rsid w:val="007139FF"/>
    <w:rsid w:val="007230E9"/>
    <w:rsid w:val="0073302D"/>
    <w:rsid w:val="007548AB"/>
    <w:rsid w:val="007A09F6"/>
    <w:rsid w:val="007A2530"/>
    <w:rsid w:val="007D78FF"/>
    <w:rsid w:val="007E4174"/>
    <w:rsid w:val="007F3777"/>
    <w:rsid w:val="0080033E"/>
    <w:rsid w:val="00812D07"/>
    <w:rsid w:val="008336FF"/>
    <w:rsid w:val="00836B3C"/>
    <w:rsid w:val="008619EF"/>
    <w:rsid w:val="0086518B"/>
    <w:rsid w:val="008756F3"/>
    <w:rsid w:val="008E3CAB"/>
    <w:rsid w:val="0090287D"/>
    <w:rsid w:val="00914669"/>
    <w:rsid w:val="00916694"/>
    <w:rsid w:val="00921EF2"/>
    <w:rsid w:val="00925B28"/>
    <w:rsid w:val="0094208C"/>
    <w:rsid w:val="00947E97"/>
    <w:rsid w:val="009A0FBA"/>
    <w:rsid w:val="009E317A"/>
    <w:rsid w:val="00A05754"/>
    <w:rsid w:val="00A2302F"/>
    <w:rsid w:val="00A247EC"/>
    <w:rsid w:val="00A36B24"/>
    <w:rsid w:val="00A401E5"/>
    <w:rsid w:val="00A66C01"/>
    <w:rsid w:val="00A72820"/>
    <w:rsid w:val="00AB2206"/>
    <w:rsid w:val="00AD20BF"/>
    <w:rsid w:val="00AD72DE"/>
    <w:rsid w:val="00AD7D08"/>
    <w:rsid w:val="00AE6E50"/>
    <w:rsid w:val="00B067CD"/>
    <w:rsid w:val="00B14EBA"/>
    <w:rsid w:val="00B32C26"/>
    <w:rsid w:val="00B43E13"/>
    <w:rsid w:val="00B64387"/>
    <w:rsid w:val="00B90816"/>
    <w:rsid w:val="00B96877"/>
    <w:rsid w:val="00BC332B"/>
    <w:rsid w:val="00BE1D64"/>
    <w:rsid w:val="00C07616"/>
    <w:rsid w:val="00C142F0"/>
    <w:rsid w:val="00C60906"/>
    <w:rsid w:val="00C63565"/>
    <w:rsid w:val="00C646A3"/>
    <w:rsid w:val="00C64C78"/>
    <w:rsid w:val="00C705EE"/>
    <w:rsid w:val="00C806F1"/>
    <w:rsid w:val="00CB2846"/>
    <w:rsid w:val="00CC5456"/>
    <w:rsid w:val="00CE49CF"/>
    <w:rsid w:val="00CF0854"/>
    <w:rsid w:val="00CF6035"/>
    <w:rsid w:val="00CF7E01"/>
    <w:rsid w:val="00D35DCF"/>
    <w:rsid w:val="00D449CC"/>
    <w:rsid w:val="00D47C51"/>
    <w:rsid w:val="00D5789D"/>
    <w:rsid w:val="00D63F33"/>
    <w:rsid w:val="00D90D08"/>
    <w:rsid w:val="00DA4D8A"/>
    <w:rsid w:val="00DC0417"/>
    <w:rsid w:val="00DD35D4"/>
    <w:rsid w:val="00DE224A"/>
    <w:rsid w:val="00DE7D0F"/>
    <w:rsid w:val="00E10468"/>
    <w:rsid w:val="00E401DA"/>
    <w:rsid w:val="00E524AC"/>
    <w:rsid w:val="00E64BD5"/>
    <w:rsid w:val="00E77282"/>
    <w:rsid w:val="00EB3506"/>
    <w:rsid w:val="00EB4711"/>
    <w:rsid w:val="00EC2C4F"/>
    <w:rsid w:val="00EC4AD9"/>
    <w:rsid w:val="00EE183F"/>
    <w:rsid w:val="00EF64AF"/>
    <w:rsid w:val="00F0576B"/>
    <w:rsid w:val="00F14C01"/>
    <w:rsid w:val="00F17E1F"/>
    <w:rsid w:val="00F231F8"/>
    <w:rsid w:val="00F5298A"/>
    <w:rsid w:val="00F81677"/>
    <w:rsid w:val="00F852C3"/>
    <w:rsid w:val="00FB065B"/>
    <w:rsid w:val="00FC327C"/>
    <w:rsid w:val="00FE24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83F"/>
    <w:pPr>
      <w:spacing w:after="200" w:line="276" w:lineRule="auto"/>
    </w:pPr>
    <w:rPr>
      <w:lang w:val="en-US" w:bidi="en-US"/>
    </w:rPr>
  </w:style>
  <w:style w:type="paragraph" w:styleId="Heading1">
    <w:name w:val="heading 1"/>
    <w:basedOn w:val="Normal"/>
    <w:next w:val="Normal"/>
    <w:link w:val="Heading1Char"/>
    <w:uiPriority w:val="9"/>
    <w:qFormat/>
    <w:rsid w:val="00EE183F"/>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EE183F"/>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E183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E183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E183F"/>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E183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E18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183F"/>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E18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3F"/>
    <w:rPr>
      <w:rFonts w:ascii="Times New Roman" w:eastAsiaTheme="majorEastAsia" w:hAnsi="Times New Roman" w:cstheme="majorBidi"/>
      <w:b/>
      <w:bCs/>
      <w:sz w:val="28"/>
      <w:szCs w:val="28"/>
      <w:lang w:val="en-US" w:bidi="en-US"/>
    </w:rPr>
  </w:style>
  <w:style w:type="character" w:customStyle="1" w:styleId="Heading2Char">
    <w:name w:val="Heading 2 Char"/>
    <w:basedOn w:val="DefaultParagraphFont"/>
    <w:link w:val="Heading2"/>
    <w:uiPriority w:val="9"/>
    <w:rsid w:val="00EE183F"/>
    <w:rPr>
      <w:rFonts w:ascii="Times New Roman" w:eastAsiaTheme="majorEastAsia" w:hAnsi="Times New Roman" w:cstheme="majorBidi"/>
      <w:b/>
      <w:bCs/>
      <w:sz w:val="24"/>
      <w:szCs w:val="26"/>
      <w:lang w:val="en-US" w:bidi="en-US"/>
    </w:rPr>
  </w:style>
  <w:style w:type="character" w:customStyle="1" w:styleId="Heading3Char">
    <w:name w:val="Heading 3 Char"/>
    <w:basedOn w:val="DefaultParagraphFont"/>
    <w:link w:val="Heading3"/>
    <w:uiPriority w:val="9"/>
    <w:rsid w:val="00EE183F"/>
    <w:rPr>
      <w:rFonts w:asciiTheme="majorHAnsi" w:eastAsiaTheme="majorEastAsia" w:hAnsiTheme="majorHAnsi" w:cstheme="majorBidi"/>
      <w:b/>
      <w:bCs/>
      <w:color w:val="5B9BD5" w:themeColor="accent1"/>
      <w:lang w:val="en-US" w:bidi="en-US"/>
    </w:rPr>
  </w:style>
  <w:style w:type="character" w:customStyle="1" w:styleId="Heading4Char">
    <w:name w:val="Heading 4 Char"/>
    <w:basedOn w:val="DefaultParagraphFont"/>
    <w:link w:val="Heading4"/>
    <w:uiPriority w:val="9"/>
    <w:rsid w:val="00EE183F"/>
    <w:rPr>
      <w:rFonts w:asciiTheme="majorHAnsi" w:eastAsiaTheme="majorEastAsia" w:hAnsiTheme="majorHAnsi" w:cstheme="majorBidi"/>
      <w:b/>
      <w:bCs/>
      <w:i/>
      <w:iCs/>
      <w:color w:val="5B9BD5" w:themeColor="accent1"/>
      <w:lang w:val="en-US" w:bidi="en-US"/>
    </w:rPr>
  </w:style>
  <w:style w:type="character" w:customStyle="1" w:styleId="Heading5Char">
    <w:name w:val="Heading 5 Char"/>
    <w:basedOn w:val="DefaultParagraphFont"/>
    <w:link w:val="Heading5"/>
    <w:uiPriority w:val="9"/>
    <w:semiHidden/>
    <w:rsid w:val="00EE183F"/>
    <w:rPr>
      <w:rFonts w:asciiTheme="majorHAnsi" w:eastAsiaTheme="majorEastAsia" w:hAnsiTheme="majorHAnsi" w:cstheme="majorBidi"/>
      <w:color w:val="1F4D78" w:themeColor="accent1" w:themeShade="7F"/>
      <w:lang w:val="en-US" w:bidi="en-US"/>
    </w:rPr>
  </w:style>
  <w:style w:type="character" w:customStyle="1" w:styleId="Heading6Char">
    <w:name w:val="Heading 6 Char"/>
    <w:basedOn w:val="DefaultParagraphFont"/>
    <w:link w:val="Heading6"/>
    <w:uiPriority w:val="9"/>
    <w:semiHidden/>
    <w:rsid w:val="00EE183F"/>
    <w:rPr>
      <w:rFonts w:asciiTheme="majorHAnsi" w:eastAsiaTheme="majorEastAsia" w:hAnsiTheme="majorHAnsi" w:cstheme="majorBidi"/>
      <w:i/>
      <w:iCs/>
      <w:color w:val="1F4D78" w:themeColor="accent1" w:themeShade="7F"/>
      <w:lang w:val="en-US" w:bidi="en-US"/>
    </w:rPr>
  </w:style>
  <w:style w:type="character" w:customStyle="1" w:styleId="Heading7Char">
    <w:name w:val="Heading 7 Char"/>
    <w:basedOn w:val="DefaultParagraphFont"/>
    <w:link w:val="Heading7"/>
    <w:uiPriority w:val="9"/>
    <w:semiHidden/>
    <w:rsid w:val="00EE183F"/>
    <w:rPr>
      <w:rFonts w:asciiTheme="majorHAnsi" w:eastAsiaTheme="majorEastAsia" w:hAnsiTheme="majorHAnsi" w:cstheme="majorBidi"/>
      <w:i/>
      <w:iCs/>
      <w:color w:val="404040" w:themeColor="text1" w:themeTint="BF"/>
      <w:lang w:val="en-US" w:bidi="en-US"/>
    </w:rPr>
  </w:style>
  <w:style w:type="character" w:customStyle="1" w:styleId="Heading8Char">
    <w:name w:val="Heading 8 Char"/>
    <w:basedOn w:val="DefaultParagraphFont"/>
    <w:link w:val="Heading8"/>
    <w:uiPriority w:val="9"/>
    <w:semiHidden/>
    <w:rsid w:val="00EE183F"/>
    <w:rPr>
      <w:rFonts w:asciiTheme="majorHAnsi" w:eastAsiaTheme="majorEastAsia" w:hAnsiTheme="majorHAnsi" w:cstheme="majorBidi"/>
      <w:color w:val="5B9BD5" w:themeColor="accent1"/>
      <w:sz w:val="20"/>
      <w:szCs w:val="20"/>
      <w:lang w:val="en-US" w:bidi="en-US"/>
    </w:rPr>
  </w:style>
  <w:style w:type="character" w:customStyle="1" w:styleId="Heading9Char">
    <w:name w:val="Heading 9 Char"/>
    <w:basedOn w:val="DefaultParagraphFont"/>
    <w:link w:val="Heading9"/>
    <w:uiPriority w:val="9"/>
    <w:semiHidden/>
    <w:rsid w:val="00EE183F"/>
    <w:rPr>
      <w:rFonts w:asciiTheme="majorHAnsi" w:eastAsiaTheme="majorEastAsia" w:hAnsiTheme="majorHAnsi" w:cstheme="majorBidi"/>
      <w:i/>
      <w:iCs/>
      <w:color w:val="404040" w:themeColor="text1" w:themeTint="BF"/>
      <w:sz w:val="20"/>
      <w:szCs w:val="20"/>
      <w:lang w:val="en-US" w:bidi="en-US"/>
    </w:rPr>
  </w:style>
  <w:style w:type="paragraph" w:styleId="Caption">
    <w:name w:val="caption"/>
    <w:basedOn w:val="Normal"/>
    <w:next w:val="Normal"/>
    <w:uiPriority w:val="35"/>
    <w:unhideWhenUsed/>
    <w:qFormat/>
    <w:rsid w:val="00EE183F"/>
    <w:pPr>
      <w:spacing w:line="240" w:lineRule="auto"/>
    </w:pPr>
    <w:rPr>
      <w:b/>
      <w:bCs/>
      <w:color w:val="5B9BD5" w:themeColor="accent1"/>
      <w:sz w:val="18"/>
      <w:szCs w:val="18"/>
    </w:rPr>
  </w:style>
  <w:style w:type="paragraph" w:styleId="Title">
    <w:name w:val="Title"/>
    <w:basedOn w:val="Normal"/>
    <w:next w:val="Normal"/>
    <w:link w:val="TitleChar"/>
    <w:uiPriority w:val="10"/>
    <w:qFormat/>
    <w:rsid w:val="00EE18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183F"/>
    <w:rPr>
      <w:rFonts w:asciiTheme="majorHAnsi" w:eastAsiaTheme="majorEastAsia" w:hAnsiTheme="majorHAnsi" w:cstheme="majorBidi"/>
      <w:color w:val="323E4F" w:themeColor="text2" w:themeShade="BF"/>
      <w:spacing w:val="5"/>
      <w:kern w:val="28"/>
      <w:sz w:val="52"/>
      <w:szCs w:val="52"/>
      <w:lang w:val="en-US" w:bidi="en-US"/>
    </w:rPr>
  </w:style>
  <w:style w:type="paragraph" w:styleId="Subtitle">
    <w:name w:val="Subtitle"/>
    <w:basedOn w:val="Normal"/>
    <w:next w:val="Normal"/>
    <w:link w:val="SubtitleChar"/>
    <w:uiPriority w:val="11"/>
    <w:qFormat/>
    <w:rsid w:val="00EE183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E183F"/>
    <w:rPr>
      <w:rFonts w:asciiTheme="majorHAnsi" w:eastAsiaTheme="majorEastAsia" w:hAnsiTheme="majorHAnsi" w:cstheme="majorBidi"/>
      <w:i/>
      <w:iCs/>
      <w:color w:val="5B9BD5" w:themeColor="accent1"/>
      <w:spacing w:val="15"/>
      <w:sz w:val="24"/>
      <w:szCs w:val="24"/>
      <w:lang w:val="en-US" w:bidi="en-US"/>
    </w:rPr>
  </w:style>
  <w:style w:type="character" w:styleId="Strong">
    <w:name w:val="Strong"/>
    <w:basedOn w:val="DefaultParagraphFont"/>
    <w:uiPriority w:val="22"/>
    <w:qFormat/>
    <w:rsid w:val="00EE183F"/>
    <w:rPr>
      <w:b/>
      <w:bCs/>
    </w:rPr>
  </w:style>
  <w:style w:type="character" w:styleId="Emphasis">
    <w:name w:val="Emphasis"/>
    <w:basedOn w:val="DefaultParagraphFont"/>
    <w:uiPriority w:val="20"/>
    <w:qFormat/>
    <w:rsid w:val="00EE183F"/>
    <w:rPr>
      <w:i/>
      <w:iCs/>
    </w:rPr>
  </w:style>
  <w:style w:type="paragraph" w:styleId="NoSpacing">
    <w:name w:val="No Spacing"/>
    <w:link w:val="NoSpacingChar"/>
    <w:uiPriority w:val="1"/>
    <w:qFormat/>
    <w:rsid w:val="00EE183F"/>
    <w:pPr>
      <w:spacing w:after="0" w:line="240" w:lineRule="auto"/>
    </w:pPr>
    <w:rPr>
      <w:lang w:val="en-US" w:bidi="en-US"/>
    </w:rPr>
  </w:style>
  <w:style w:type="paragraph" w:styleId="ListParagraph">
    <w:name w:val="List Paragraph"/>
    <w:basedOn w:val="Normal"/>
    <w:uiPriority w:val="34"/>
    <w:qFormat/>
    <w:rsid w:val="00EE183F"/>
    <w:pPr>
      <w:ind w:left="720"/>
      <w:contextualSpacing/>
    </w:pPr>
  </w:style>
  <w:style w:type="paragraph" w:styleId="Quote">
    <w:name w:val="Quote"/>
    <w:basedOn w:val="Normal"/>
    <w:next w:val="Normal"/>
    <w:link w:val="QuoteChar"/>
    <w:uiPriority w:val="29"/>
    <w:qFormat/>
    <w:rsid w:val="00EE183F"/>
    <w:rPr>
      <w:i/>
      <w:iCs/>
      <w:color w:val="000000" w:themeColor="text1"/>
    </w:rPr>
  </w:style>
  <w:style w:type="character" w:customStyle="1" w:styleId="QuoteChar">
    <w:name w:val="Quote Char"/>
    <w:basedOn w:val="DefaultParagraphFont"/>
    <w:link w:val="Quote"/>
    <w:uiPriority w:val="29"/>
    <w:rsid w:val="00EE183F"/>
    <w:rPr>
      <w:i/>
      <w:iCs/>
      <w:color w:val="000000" w:themeColor="text1"/>
      <w:lang w:val="en-US" w:bidi="en-US"/>
    </w:rPr>
  </w:style>
  <w:style w:type="paragraph" w:styleId="IntenseQuote">
    <w:name w:val="Intense Quote"/>
    <w:basedOn w:val="Normal"/>
    <w:next w:val="Normal"/>
    <w:link w:val="IntenseQuoteChar"/>
    <w:uiPriority w:val="30"/>
    <w:qFormat/>
    <w:rsid w:val="00EE183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E183F"/>
    <w:rPr>
      <w:b/>
      <w:bCs/>
      <w:i/>
      <w:iCs/>
      <w:color w:val="5B9BD5" w:themeColor="accent1"/>
      <w:lang w:val="en-US" w:bidi="en-US"/>
    </w:rPr>
  </w:style>
  <w:style w:type="character" w:styleId="SubtleEmphasis">
    <w:name w:val="Subtle Emphasis"/>
    <w:basedOn w:val="DefaultParagraphFont"/>
    <w:uiPriority w:val="19"/>
    <w:qFormat/>
    <w:rsid w:val="00EE183F"/>
    <w:rPr>
      <w:i/>
      <w:iCs/>
      <w:color w:val="808080" w:themeColor="text1" w:themeTint="7F"/>
    </w:rPr>
  </w:style>
  <w:style w:type="character" w:styleId="IntenseEmphasis">
    <w:name w:val="Intense Emphasis"/>
    <w:basedOn w:val="DefaultParagraphFont"/>
    <w:uiPriority w:val="21"/>
    <w:qFormat/>
    <w:rsid w:val="00EE183F"/>
    <w:rPr>
      <w:b/>
      <w:bCs/>
      <w:i/>
      <w:iCs/>
      <w:color w:val="5B9BD5" w:themeColor="accent1"/>
    </w:rPr>
  </w:style>
  <w:style w:type="character" w:styleId="SubtleReference">
    <w:name w:val="Subtle Reference"/>
    <w:basedOn w:val="DefaultParagraphFont"/>
    <w:uiPriority w:val="31"/>
    <w:qFormat/>
    <w:rsid w:val="00EE183F"/>
    <w:rPr>
      <w:smallCaps/>
      <w:color w:val="ED7D31" w:themeColor="accent2"/>
      <w:u w:val="single"/>
    </w:rPr>
  </w:style>
  <w:style w:type="character" w:styleId="IntenseReference">
    <w:name w:val="Intense Reference"/>
    <w:basedOn w:val="DefaultParagraphFont"/>
    <w:uiPriority w:val="32"/>
    <w:qFormat/>
    <w:rsid w:val="00EE183F"/>
    <w:rPr>
      <w:b/>
      <w:bCs/>
      <w:smallCaps/>
      <w:color w:val="ED7D31" w:themeColor="accent2"/>
      <w:spacing w:val="5"/>
      <w:u w:val="single"/>
    </w:rPr>
  </w:style>
  <w:style w:type="character" w:styleId="BookTitle">
    <w:name w:val="Book Title"/>
    <w:basedOn w:val="DefaultParagraphFont"/>
    <w:uiPriority w:val="33"/>
    <w:qFormat/>
    <w:rsid w:val="00EE183F"/>
    <w:rPr>
      <w:b/>
      <w:bCs/>
      <w:smallCaps/>
      <w:spacing w:val="5"/>
    </w:rPr>
  </w:style>
  <w:style w:type="paragraph" w:styleId="TOCHeading">
    <w:name w:val="TOC Heading"/>
    <w:basedOn w:val="Heading1"/>
    <w:next w:val="Normal"/>
    <w:uiPriority w:val="39"/>
    <w:semiHidden/>
    <w:unhideWhenUsed/>
    <w:qFormat/>
    <w:rsid w:val="00EE183F"/>
    <w:pPr>
      <w:outlineLvl w:val="9"/>
    </w:pPr>
  </w:style>
  <w:style w:type="paragraph" w:styleId="DocumentMap">
    <w:name w:val="Document Map"/>
    <w:basedOn w:val="Normal"/>
    <w:link w:val="DocumentMapChar"/>
    <w:uiPriority w:val="99"/>
    <w:semiHidden/>
    <w:unhideWhenUsed/>
    <w:rsid w:val="00EE18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E183F"/>
    <w:rPr>
      <w:rFonts w:ascii="Tahoma" w:hAnsi="Tahoma" w:cs="Tahoma"/>
      <w:sz w:val="16"/>
      <w:szCs w:val="16"/>
      <w:lang w:val="en-US" w:bidi="en-US"/>
    </w:rPr>
  </w:style>
  <w:style w:type="character" w:customStyle="1" w:styleId="NoSpacingChar">
    <w:name w:val="No Spacing Char"/>
    <w:basedOn w:val="DefaultParagraphFont"/>
    <w:link w:val="NoSpacing"/>
    <w:uiPriority w:val="1"/>
    <w:rsid w:val="00EE183F"/>
    <w:rPr>
      <w:lang w:val="en-US" w:bidi="en-US"/>
    </w:rPr>
  </w:style>
  <w:style w:type="table" w:styleId="TableGrid">
    <w:name w:val="Table Grid"/>
    <w:basedOn w:val="TableNormal"/>
    <w:uiPriority w:val="99"/>
    <w:rsid w:val="00EE183F"/>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E183F"/>
    <w:rPr>
      <w:color w:val="0563C1" w:themeColor="hyperlink"/>
      <w:u w:val="single"/>
    </w:rPr>
  </w:style>
  <w:style w:type="paragraph" w:styleId="TOC1">
    <w:name w:val="toc 1"/>
    <w:basedOn w:val="Normal"/>
    <w:next w:val="Normal"/>
    <w:autoRedefine/>
    <w:uiPriority w:val="39"/>
    <w:unhideWhenUsed/>
    <w:rsid w:val="00EE183F"/>
    <w:pPr>
      <w:spacing w:after="100"/>
      <w:jc w:val="both"/>
    </w:pPr>
    <w:rPr>
      <w:rFonts w:ascii="Times New Roman" w:hAnsi="Times New Roman"/>
      <w:sz w:val="24"/>
    </w:rPr>
  </w:style>
  <w:style w:type="paragraph" w:styleId="TOC2">
    <w:name w:val="toc 2"/>
    <w:basedOn w:val="Normal"/>
    <w:next w:val="Normal"/>
    <w:autoRedefine/>
    <w:uiPriority w:val="39"/>
    <w:unhideWhenUsed/>
    <w:rsid w:val="00EE183F"/>
    <w:pPr>
      <w:spacing w:after="100"/>
      <w:ind w:left="220"/>
      <w:jc w:val="both"/>
    </w:pPr>
    <w:rPr>
      <w:rFonts w:ascii="Times New Roman" w:hAnsi="Times New Roman"/>
    </w:rPr>
  </w:style>
  <w:style w:type="paragraph" w:styleId="TOC3">
    <w:name w:val="toc 3"/>
    <w:basedOn w:val="Normal"/>
    <w:next w:val="Normal"/>
    <w:autoRedefine/>
    <w:uiPriority w:val="39"/>
    <w:semiHidden/>
    <w:unhideWhenUsed/>
    <w:rsid w:val="00EE183F"/>
    <w:pPr>
      <w:spacing w:after="100"/>
      <w:ind w:left="440"/>
      <w:jc w:val="both"/>
    </w:pPr>
    <w:rPr>
      <w:rFonts w:ascii="Times New Roman" w:hAnsi="Times New Roman"/>
      <w:sz w:val="20"/>
    </w:rPr>
  </w:style>
  <w:style w:type="paragraph" w:styleId="Header">
    <w:name w:val="header"/>
    <w:basedOn w:val="Normal"/>
    <w:link w:val="HeaderChar"/>
    <w:uiPriority w:val="99"/>
    <w:unhideWhenUsed/>
    <w:rsid w:val="00EE1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83F"/>
    <w:rPr>
      <w:lang w:val="en-US" w:bidi="en-US"/>
    </w:rPr>
  </w:style>
  <w:style w:type="paragraph" w:styleId="Footer">
    <w:name w:val="footer"/>
    <w:basedOn w:val="Normal"/>
    <w:link w:val="FooterChar"/>
    <w:uiPriority w:val="99"/>
    <w:unhideWhenUsed/>
    <w:rsid w:val="00EE1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83F"/>
    <w:rPr>
      <w:lang w:val="en-US" w:bidi="en-US"/>
    </w:rPr>
  </w:style>
  <w:style w:type="paragraph" w:styleId="NormalWeb">
    <w:name w:val="Normal (Web)"/>
    <w:basedOn w:val="Normal"/>
    <w:uiPriority w:val="99"/>
    <w:semiHidden/>
    <w:unhideWhenUsed/>
    <w:rsid w:val="00EE183F"/>
    <w:pPr>
      <w:spacing w:before="100" w:beforeAutospacing="1" w:after="100" w:afterAutospacing="1" w:line="240" w:lineRule="auto"/>
    </w:pPr>
    <w:rPr>
      <w:rFonts w:ascii="Times New Roman" w:eastAsiaTheme="minorEastAsia" w:hAnsi="Times New Roman" w:cs="Times New Roman"/>
      <w:sz w:val="24"/>
      <w:szCs w:val="24"/>
      <w:lang w:val="id-ID" w:eastAsia="id-ID" w:bidi="ar-SA"/>
    </w:rPr>
  </w:style>
  <w:style w:type="table" w:customStyle="1" w:styleId="PlainTable21">
    <w:name w:val="Plain Table 21"/>
    <w:basedOn w:val="TableNormal"/>
    <w:uiPriority w:val="42"/>
    <w:rsid w:val="00EE183F"/>
    <w:pPr>
      <w:spacing w:after="0" w:line="240" w:lineRule="auto"/>
    </w:pPr>
    <w:rPr>
      <w:lang w:val="en-US" w:bidi="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EE183F"/>
    <w:pPr>
      <w:spacing w:after="0" w:line="240" w:lineRule="auto"/>
    </w:pPr>
    <w:rPr>
      <w:color w:val="000000" w:themeColor="text1"/>
      <w:lang w:val="en-US" w:bidi="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semiHidden/>
    <w:unhideWhenUsed/>
    <w:rsid w:val="00AD7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semiHidden/>
    <w:rsid w:val="00AD72DE"/>
    <w:rPr>
      <w:rFonts w:ascii="Courier New" w:eastAsia="Times New Roman" w:hAnsi="Courier New" w:cs="Courier New"/>
      <w:sz w:val="20"/>
      <w:szCs w:val="20"/>
      <w:lang w:eastAsia="id-ID"/>
    </w:rPr>
  </w:style>
  <w:style w:type="paragraph" w:styleId="Bibliography">
    <w:name w:val="Bibliography"/>
    <w:basedOn w:val="Normal"/>
    <w:next w:val="Normal"/>
    <w:uiPriority w:val="37"/>
    <w:unhideWhenUsed/>
    <w:rsid w:val="00627A82"/>
  </w:style>
  <w:style w:type="paragraph" w:customStyle="1" w:styleId="Pa0">
    <w:name w:val="Pa0"/>
    <w:basedOn w:val="Normal"/>
    <w:next w:val="Normal"/>
    <w:uiPriority w:val="99"/>
    <w:rsid w:val="0073302D"/>
    <w:pPr>
      <w:autoSpaceDE w:val="0"/>
      <w:autoSpaceDN w:val="0"/>
      <w:adjustRightInd w:val="0"/>
      <w:spacing w:after="0" w:line="241" w:lineRule="atLeast"/>
    </w:pPr>
    <w:rPr>
      <w:rFonts w:ascii="Times New Roman" w:hAnsi="Times New Roman" w:cs="Times New Roman"/>
      <w:sz w:val="24"/>
      <w:szCs w:val="24"/>
      <w:lang w:bidi="ar-SA"/>
    </w:rPr>
  </w:style>
  <w:style w:type="character" w:customStyle="1" w:styleId="A0">
    <w:name w:val="A0"/>
    <w:uiPriority w:val="99"/>
    <w:rsid w:val="0073302D"/>
    <w:rPr>
      <w:color w:val="221E1F"/>
      <w:sz w:val="16"/>
      <w:szCs w:val="16"/>
    </w:rPr>
  </w:style>
  <w:style w:type="paragraph" w:customStyle="1" w:styleId="Default">
    <w:name w:val="Default"/>
    <w:rsid w:val="006F36C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76560460">
      <w:bodyDiv w:val="1"/>
      <w:marLeft w:val="0"/>
      <w:marRight w:val="0"/>
      <w:marTop w:val="0"/>
      <w:marBottom w:val="0"/>
      <w:divBdr>
        <w:top w:val="none" w:sz="0" w:space="0" w:color="auto"/>
        <w:left w:val="none" w:sz="0" w:space="0" w:color="auto"/>
        <w:bottom w:val="none" w:sz="0" w:space="0" w:color="auto"/>
        <w:right w:val="none" w:sz="0" w:space="0" w:color="auto"/>
      </w:divBdr>
      <w:divsChild>
        <w:div w:id="1285889916">
          <w:marLeft w:val="0"/>
          <w:marRight w:val="0"/>
          <w:marTop w:val="0"/>
          <w:marBottom w:val="0"/>
          <w:divBdr>
            <w:top w:val="none" w:sz="0" w:space="0" w:color="auto"/>
            <w:left w:val="none" w:sz="0" w:space="0" w:color="auto"/>
            <w:bottom w:val="none" w:sz="0" w:space="0" w:color="auto"/>
            <w:right w:val="none" w:sz="0" w:space="0" w:color="auto"/>
          </w:divBdr>
        </w:div>
        <w:div w:id="1702895146">
          <w:marLeft w:val="0"/>
          <w:marRight w:val="0"/>
          <w:marTop w:val="0"/>
          <w:marBottom w:val="0"/>
          <w:divBdr>
            <w:top w:val="none" w:sz="0" w:space="0" w:color="auto"/>
            <w:left w:val="none" w:sz="0" w:space="0" w:color="auto"/>
            <w:bottom w:val="none" w:sz="0" w:space="0" w:color="auto"/>
            <w:right w:val="none" w:sz="0" w:space="0" w:color="auto"/>
          </w:divBdr>
        </w:div>
        <w:div w:id="846022123">
          <w:marLeft w:val="0"/>
          <w:marRight w:val="0"/>
          <w:marTop w:val="0"/>
          <w:marBottom w:val="0"/>
          <w:divBdr>
            <w:top w:val="none" w:sz="0" w:space="0" w:color="auto"/>
            <w:left w:val="none" w:sz="0" w:space="0" w:color="auto"/>
            <w:bottom w:val="none" w:sz="0" w:space="0" w:color="auto"/>
            <w:right w:val="none" w:sz="0" w:space="0" w:color="auto"/>
          </w:divBdr>
        </w:div>
        <w:div w:id="1659066290">
          <w:marLeft w:val="0"/>
          <w:marRight w:val="0"/>
          <w:marTop w:val="0"/>
          <w:marBottom w:val="0"/>
          <w:divBdr>
            <w:top w:val="none" w:sz="0" w:space="0" w:color="auto"/>
            <w:left w:val="none" w:sz="0" w:space="0" w:color="auto"/>
            <w:bottom w:val="none" w:sz="0" w:space="0" w:color="auto"/>
            <w:right w:val="none" w:sz="0" w:space="0" w:color="auto"/>
          </w:divBdr>
        </w:div>
        <w:div w:id="1875775336">
          <w:marLeft w:val="0"/>
          <w:marRight w:val="0"/>
          <w:marTop w:val="0"/>
          <w:marBottom w:val="0"/>
          <w:divBdr>
            <w:top w:val="none" w:sz="0" w:space="0" w:color="auto"/>
            <w:left w:val="none" w:sz="0" w:space="0" w:color="auto"/>
            <w:bottom w:val="none" w:sz="0" w:space="0" w:color="auto"/>
            <w:right w:val="none" w:sz="0" w:space="0" w:color="auto"/>
          </w:divBdr>
        </w:div>
      </w:divsChild>
    </w:div>
    <w:div w:id="459307102">
      <w:bodyDiv w:val="1"/>
      <w:marLeft w:val="0"/>
      <w:marRight w:val="0"/>
      <w:marTop w:val="0"/>
      <w:marBottom w:val="0"/>
      <w:divBdr>
        <w:top w:val="none" w:sz="0" w:space="0" w:color="auto"/>
        <w:left w:val="none" w:sz="0" w:space="0" w:color="auto"/>
        <w:bottom w:val="none" w:sz="0" w:space="0" w:color="auto"/>
        <w:right w:val="none" w:sz="0" w:space="0" w:color="auto"/>
      </w:divBdr>
    </w:div>
    <w:div w:id="702754680">
      <w:bodyDiv w:val="1"/>
      <w:marLeft w:val="0"/>
      <w:marRight w:val="0"/>
      <w:marTop w:val="0"/>
      <w:marBottom w:val="0"/>
      <w:divBdr>
        <w:top w:val="none" w:sz="0" w:space="0" w:color="auto"/>
        <w:left w:val="none" w:sz="0" w:space="0" w:color="auto"/>
        <w:bottom w:val="none" w:sz="0" w:space="0" w:color="auto"/>
        <w:right w:val="none" w:sz="0" w:space="0" w:color="auto"/>
      </w:divBdr>
      <w:divsChild>
        <w:div w:id="2147236431">
          <w:marLeft w:val="0"/>
          <w:marRight w:val="0"/>
          <w:marTop w:val="0"/>
          <w:marBottom w:val="0"/>
          <w:divBdr>
            <w:top w:val="none" w:sz="0" w:space="0" w:color="auto"/>
            <w:left w:val="none" w:sz="0" w:space="0" w:color="auto"/>
            <w:bottom w:val="none" w:sz="0" w:space="0" w:color="auto"/>
            <w:right w:val="none" w:sz="0" w:space="0" w:color="auto"/>
          </w:divBdr>
        </w:div>
        <w:div w:id="202062191">
          <w:marLeft w:val="0"/>
          <w:marRight w:val="0"/>
          <w:marTop w:val="0"/>
          <w:marBottom w:val="0"/>
          <w:divBdr>
            <w:top w:val="none" w:sz="0" w:space="0" w:color="auto"/>
            <w:left w:val="none" w:sz="0" w:space="0" w:color="auto"/>
            <w:bottom w:val="none" w:sz="0" w:space="0" w:color="auto"/>
            <w:right w:val="none" w:sz="0" w:space="0" w:color="auto"/>
          </w:divBdr>
        </w:div>
        <w:div w:id="1949505351">
          <w:marLeft w:val="0"/>
          <w:marRight w:val="0"/>
          <w:marTop w:val="0"/>
          <w:marBottom w:val="0"/>
          <w:divBdr>
            <w:top w:val="none" w:sz="0" w:space="0" w:color="auto"/>
            <w:left w:val="none" w:sz="0" w:space="0" w:color="auto"/>
            <w:bottom w:val="none" w:sz="0" w:space="0" w:color="auto"/>
            <w:right w:val="none" w:sz="0" w:space="0" w:color="auto"/>
          </w:divBdr>
        </w:div>
        <w:div w:id="431703821">
          <w:marLeft w:val="0"/>
          <w:marRight w:val="0"/>
          <w:marTop w:val="0"/>
          <w:marBottom w:val="0"/>
          <w:divBdr>
            <w:top w:val="none" w:sz="0" w:space="0" w:color="auto"/>
            <w:left w:val="none" w:sz="0" w:space="0" w:color="auto"/>
            <w:bottom w:val="none" w:sz="0" w:space="0" w:color="auto"/>
            <w:right w:val="none" w:sz="0" w:space="0" w:color="auto"/>
          </w:divBdr>
        </w:div>
        <w:div w:id="1746027188">
          <w:marLeft w:val="0"/>
          <w:marRight w:val="0"/>
          <w:marTop w:val="0"/>
          <w:marBottom w:val="0"/>
          <w:divBdr>
            <w:top w:val="none" w:sz="0" w:space="0" w:color="auto"/>
            <w:left w:val="none" w:sz="0" w:space="0" w:color="auto"/>
            <w:bottom w:val="none" w:sz="0" w:space="0" w:color="auto"/>
            <w:right w:val="none" w:sz="0" w:space="0" w:color="auto"/>
          </w:divBdr>
        </w:div>
        <w:div w:id="136455440">
          <w:marLeft w:val="0"/>
          <w:marRight w:val="0"/>
          <w:marTop w:val="0"/>
          <w:marBottom w:val="0"/>
          <w:divBdr>
            <w:top w:val="none" w:sz="0" w:space="0" w:color="auto"/>
            <w:left w:val="none" w:sz="0" w:space="0" w:color="auto"/>
            <w:bottom w:val="none" w:sz="0" w:space="0" w:color="auto"/>
            <w:right w:val="none" w:sz="0" w:space="0" w:color="auto"/>
          </w:divBdr>
        </w:div>
        <w:div w:id="1691878566">
          <w:marLeft w:val="0"/>
          <w:marRight w:val="0"/>
          <w:marTop w:val="0"/>
          <w:marBottom w:val="0"/>
          <w:divBdr>
            <w:top w:val="none" w:sz="0" w:space="0" w:color="auto"/>
            <w:left w:val="none" w:sz="0" w:space="0" w:color="auto"/>
            <w:bottom w:val="none" w:sz="0" w:space="0" w:color="auto"/>
            <w:right w:val="none" w:sz="0" w:space="0" w:color="auto"/>
          </w:divBdr>
        </w:div>
        <w:div w:id="1626816150">
          <w:marLeft w:val="0"/>
          <w:marRight w:val="0"/>
          <w:marTop w:val="0"/>
          <w:marBottom w:val="0"/>
          <w:divBdr>
            <w:top w:val="none" w:sz="0" w:space="0" w:color="auto"/>
            <w:left w:val="none" w:sz="0" w:space="0" w:color="auto"/>
            <w:bottom w:val="none" w:sz="0" w:space="0" w:color="auto"/>
            <w:right w:val="none" w:sz="0" w:space="0" w:color="auto"/>
          </w:divBdr>
        </w:div>
        <w:div w:id="339162714">
          <w:marLeft w:val="0"/>
          <w:marRight w:val="0"/>
          <w:marTop w:val="0"/>
          <w:marBottom w:val="0"/>
          <w:divBdr>
            <w:top w:val="none" w:sz="0" w:space="0" w:color="auto"/>
            <w:left w:val="none" w:sz="0" w:space="0" w:color="auto"/>
            <w:bottom w:val="none" w:sz="0" w:space="0" w:color="auto"/>
            <w:right w:val="none" w:sz="0" w:space="0" w:color="auto"/>
          </w:divBdr>
        </w:div>
      </w:divsChild>
    </w:div>
    <w:div w:id="824082023">
      <w:bodyDiv w:val="1"/>
      <w:marLeft w:val="0"/>
      <w:marRight w:val="0"/>
      <w:marTop w:val="0"/>
      <w:marBottom w:val="0"/>
      <w:divBdr>
        <w:top w:val="none" w:sz="0" w:space="0" w:color="auto"/>
        <w:left w:val="none" w:sz="0" w:space="0" w:color="auto"/>
        <w:bottom w:val="none" w:sz="0" w:space="0" w:color="auto"/>
        <w:right w:val="none" w:sz="0" w:space="0" w:color="auto"/>
      </w:divBdr>
      <w:divsChild>
        <w:div w:id="675495292">
          <w:marLeft w:val="0"/>
          <w:marRight w:val="0"/>
          <w:marTop w:val="0"/>
          <w:marBottom w:val="0"/>
          <w:divBdr>
            <w:top w:val="none" w:sz="0" w:space="0" w:color="auto"/>
            <w:left w:val="none" w:sz="0" w:space="0" w:color="auto"/>
            <w:bottom w:val="none" w:sz="0" w:space="0" w:color="auto"/>
            <w:right w:val="none" w:sz="0" w:space="0" w:color="auto"/>
          </w:divBdr>
        </w:div>
        <w:div w:id="1640767166">
          <w:marLeft w:val="0"/>
          <w:marRight w:val="0"/>
          <w:marTop w:val="0"/>
          <w:marBottom w:val="0"/>
          <w:divBdr>
            <w:top w:val="none" w:sz="0" w:space="0" w:color="auto"/>
            <w:left w:val="none" w:sz="0" w:space="0" w:color="auto"/>
            <w:bottom w:val="none" w:sz="0" w:space="0" w:color="auto"/>
            <w:right w:val="none" w:sz="0" w:space="0" w:color="auto"/>
          </w:divBdr>
        </w:div>
        <w:div w:id="1617250732">
          <w:marLeft w:val="0"/>
          <w:marRight w:val="0"/>
          <w:marTop w:val="0"/>
          <w:marBottom w:val="0"/>
          <w:divBdr>
            <w:top w:val="none" w:sz="0" w:space="0" w:color="auto"/>
            <w:left w:val="none" w:sz="0" w:space="0" w:color="auto"/>
            <w:bottom w:val="none" w:sz="0" w:space="0" w:color="auto"/>
            <w:right w:val="none" w:sz="0" w:space="0" w:color="auto"/>
          </w:divBdr>
        </w:div>
        <w:div w:id="1691057469">
          <w:marLeft w:val="0"/>
          <w:marRight w:val="0"/>
          <w:marTop w:val="0"/>
          <w:marBottom w:val="0"/>
          <w:divBdr>
            <w:top w:val="none" w:sz="0" w:space="0" w:color="auto"/>
            <w:left w:val="none" w:sz="0" w:space="0" w:color="auto"/>
            <w:bottom w:val="none" w:sz="0" w:space="0" w:color="auto"/>
            <w:right w:val="none" w:sz="0" w:space="0" w:color="auto"/>
          </w:divBdr>
        </w:div>
      </w:divsChild>
    </w:div>
    <w:div w:id="845021463">
      <w:bodyDiv w:val="1"/>
      <w:marLeft w:val="0"/>
      <w:marRight w:val="0"/>
      <w:marTop w:val="0"/>
      <w:marBottom w:val="0"/>
      <w:divBdr>
        <w:top w:val="none" w:sz="0" w:space="0" w:color="auto"/>
        <w:left w:val="none" w:sz="0" w:space="0" w:color="auto"/>
        <w:bottom w:val="none" w:sz="0" w:space="0" w:color="auto"/>
        <w:right w:val="none" w:sz="0" w:space="0" w:color="auto"/>
      </w:divBdr>
      <w:divsChild>
        <w:div w:id="1488744092">
          <w:marLeft w:val="0"/>
          <w:marRight w:val="0"/>
          <w:marTop w:val="0"/>
          <w:marBottom w:val="0"/>
          <w:divBdr>
            <w:top w:val="none" w:sz="0" w:space="0" w:color="auto"/>
            <w:left w:val="none" w:sz="0" w:space="0" w:color="auto"/>
            <w:bottom w:val="none" w:sz="0" w:space="0" w:color="auto"/>
            <w:right w:val="none" w:sz="0" w:space="0" w:color="auto"/>
          </w:divBdr>
        </w:div>
        <w:div w:id="50035854">
          <w:marLeft w:val="0"/>
          <w:marRight w:val="0"/>
          <w:marTop w:val="0"/>
          <w:marBottom w:val="0"/>
          <w:divBdr>
            <w:top w:val="none" w:sz="0" w:space="0" w:color="auto"/>
            <w:left w:val="none" w:sz="0" w:space="0" w:color="auto"/>
            <w:bottom w:val="none" w:sz="0" w:space="0" w:color="auto"/>
            <w:right w:val="none" w:sz="0" w:space="0" w:color="auto"/>
          </w:divBdr>
        </w:div>
        <w:div w:id="79525473">
          <w:marLeft w:val="0"/>
          <w:marRight w:val="0"/>
          <w:marTop w:val="0"/>
          <w:marBottom w:val="0"/>
          <w:divBdr>
            <w:top w:val="none" w:sz="0" w:space="0" w:color="auto"/>
            <w:left w:val="none" w:sz="0" w:space="0" w:color="auto"/>
            <w:bottom w:val="none" w:sz="0" w:space="0" w:color="auto"/>
            <w:right w:val="none" w:sz="0" w:space="0" w:color="auto"/>
          </w:divBdr>
        </w:div>
        <w:div w:id="499582236">
          <w:marLeft w:val="0"/>
          <w:marRight w:val="0"/>
          <w:marTop w:val="0"/>
          <w:marBottom w:val="0"/>
          <w:divBdr>
            <w:top w:val="none" w:sz="0" w:space="0" w:color="auto"/>
            <w:left w:val="none" w:sz="0" w:space="0" w:color="auto"/>
            <w:bottom w:val="none" w:sz="0" w:space="0" w:color="auto"/>
            <w:right w:val="none" w:sz="0" w:space="0" w:color="auto"/>
          </w:divBdr>
        </w:div>
        <w:div w:id="503513588">
          <w:marLeft w:val="0"/>
          <w:marRight w:val="0"/>
          <w:marTop w:val="0"/>
          <w:marBottom w:val="0"/>
          <w:divBdr>
            <w:top w:val="none" w:sz="0" w:space="0" w:color="auto"/>
            <w:left w:val="none" w:sz="0" w:space="0" w:color="auto"/>
            <w:bottom w:val="none" w:sz="0" w:space="0" w:color="auto"/>
            <w:right w:val="none" w:sz="0" w:space="0" w:color="auto"/>
          </w:divBdr>
        </w:div>
        <w:div w:id="30112010">
          <w:marLeft w:val="0"/>
          <w:marRight w:val="0"/>
          <w:marTop w:val="0"/>
          <w:marBottom w:val="0"/>
          <w:divBdr>
            <w:top w:val="none" w:sz="0" w:space="0" w:color="auto"/>
            <w:left w:val="none" w:sz="0" w:space="0" w:color="auto"/>
            <w:bottom w:val="none" w:sz="0" w:space="0" w:color="auto"/>
            <w:right w:val="none" w:sz="0" w:space="0" w:color="auto"/>
          </w:divBdr>
        </w:div>
        <w:div w:id="353119930">
          <w:marLeft w:val="0"/>
          <w:marRight w:val="0"/>
          <w:marTop w:val="0"/>
          <w:marBottom w:val="0"/>
          <w:divBdr>
            <w:top w:val="none" w:sz="0" w:space="0" w:color="auto"/>
            <w:left w:val="none" w:sz="0" w:space="0" w:color="auto"/>
            <w:bottom w:val="none" w:sz="0" w:space="0" w:color="auto"/>
            <w:right w:val="none" w:sz="0" w:space="0" w:color="auto"/>
          </w:divBdr>
        </w:div>
        <w:div w:id="602034840">
          <w:marLeft w:val="0"/>
          <w:marRight w:val="0"/>
          <w:marTop w:val="0"/>
          <w:marBottom w:val="0"/>
          <w:divBdr>
            <w:top w:val="none" w:sz="0" w:space="0" w:color="auto"/>
            <w:left w:val="none" w:sz="0" w:space="0" w:color="auto"/>
            <w:bottom w:val="none" w:sz="0" w:space="0" w:color="auto"/>
            <w:right w:val="none" w:sz="0" w:space="0" w:color="auto"/>
          </w:divBdr>
        </w:div>
      </w:divsChild>
    </w:div>
    <w:div w:id="1152985660">
      <w:bodyDiv w:val="1"/>
      <w:marLeft w:val="0"/>
      <w:marRight w:val="0"/>
      <w:marTop w:val="0"/>
      <w:marBottom w:val="0"/>
      <w:divBdr>
        <w:top w:val="none" w:sz="0" w:space="0" w:color="auto"/>
        <w:left w:val="none" w:sz="0" w:space="0" w:color="auto"/>
        <w:bottom w:val="none" w:sz="0" w:space="0" w:color="auto"/>
        <w:right w:val="none" w:sz="0" w:space="0" w:color="auto"/>
      </w:divBdr>
      <w:divsChild>
        <w:div w:id="1555432187">
          <w:marLeft w:val="0"/>
          <w:marRight w:val="0"/>
          <w:marTop w:val="0"/>
          <w:marBottom w:val="0"/>
          <w:divBdr>
            <w:top w:val="none" w:sz="0" w:space="0" w:color="auto"/>
            <w:left w:val="none" w:sz="0" w:space="0" w:color="auto"/>
            <w:bottom w:val="none" w:sz="0" w:space="0" w:color="auto"/>
            <w:right w:val="none" w:sz="0" w:space="0" w:color="auto"/>
          </w:divBdr>
        </w:div>
        <w:div w:id="1736397475">
          <w:marLeft w:val="0"/>
          <w:marRight w:val="0"/>
          <w:marTop w:val="0"/>
          <w:marBottom w:val="0"/>
          <w:divBdr>
            <w:top w:val="none" w:sz="0" w:space="0" w:color="auto"/>
            <w:left w:val="none" w:sz="0" w:space="0" w:color="auto"/>
            <w:bottom w:val="none" w:sz="0" w:space="0" w:color="auto"/>
            <w:right w:val="none" w:sz="0" w:space="0" w:color="auto"/>
          </w:divBdr>
        </w:div>
        <w:div w:id="1328286585">
          <w:marLeft w:val="0"/>
          <w:marRight w:val="0"/>
          <w:marTop w:val="0"/>
          <w:marBottom w:val="0"/>
          <w:divBdr>
            <w:top w:val="none" w:sz="0" w:space="0" w:color="auto"/>
            <w:left w:val="none" w:sz="0" w:space="0" w:color="auto"/>
            <w:bottom w:val="none" w:sz="0" w:space="0" w:color="auto"/>
            <w:right w:val="none" w:sz="0" w:space="0" w:color="auto"/>
          </w:divBdr>
        </w:div>
        <w:div w:id="953177586">
          <w:marLeft w:val="0"/>
          <w:marRight w:val="0"/>
          <w:marTop w:val="0"/>
          <w:marBottom w:val="0"/>
          <w:divBdr>
            <w:top w:val="none" w:sz="0" w:space="0" w:color="auto"/>
            <w:left w:val="none" w:sz="0" w:space="0" w:color="auto"/>
            <w:bottom w:val="none" w:sz="0" w:space="0" w:color="auto"/>
            <w:right w:val="none" w:sz="0" w:space="0" w:color="auto"/>
          </w:divBdr>
        </w:div>
        <w:div w:id="904294172">
          <w:marLeft w:val="0"/>
          <w:marRight w:val="0"/>
          <w:marTop w:val="0"/>
          <w:marBottom w:val="0"/>
          <w:divBdr>
            <w:top w:val="none" w:sz="0" w:space="0" w:color="auto"/>
            <w:left w:val="none" w:sz="0" w:space="0" w:color="auto"/>
            <w:bottom w:val="none" w:sz="0" w:space="0" w:color="auto"/>
            <w:right w:val="none" w:sz="0" w:space="0" w:color="auto"/>
          </w:divBdr>
        </w:div>
        <w:div w:id="1033112591">
          <w:marLeft w:val="0"/>
          <w:marRight w:val="0"/>
          <w:marTop w:val="0"/>
          <w:marBottom w:val="0"/>
          <w:divBdr>
            <w:top w:val="none" w:sz="0" w:space="0" w:color="auto"/>
            <w:left w:val="none" w:sz="0" w:space="0" w:color="auto"/>
            <w:bottom w:val="none" w:sz="0" w:space="0" w:color="auto"/>
            <w:right w:val="none" w:sz="0" w:space="0" w:color="auto"/>
          </w:divBdr>
        </w:div>
        <w:div w:id="803498273">
          <w:marLeft w:val="0"/>
          <w:marRight w:val="0"/>
          <w:marTop w:val="0"/>
          <w:marBottom w:val="0"/>
          <w:divBdr>
            <w:top w:val="none" w:sz="0" w:space="0" w:color="auto"/>
            <w:left w:val="none" w:sz="0" w:space="0" w:color="auto"/>
            <w:bottom w:val="none" w:sz="0" w:space="0" w:color="auto"/>
            <w:right w:val="none" w:sz="0" w:space="0" w:color="auto"/>
          </w:divBdr>
        </w:div>
        <w:div w:id="1251888048">
          <w:marLeft w:val="0"/>
          <w:marRight w:val="0"/>
          <w:marTop w:val="0"/>
          <w:marBottom w:val="0"/>
          <w:divBdr>
            <w:top w:val="none" w:sz="0" w:space="0" w:color="auto"/>
            <w:left w:val="none" w:sz="0" w:space="0" w:color="auto"/>
            <w:bottom w:val="none" w:sz="0" w:space="0" w:color="auto"/>
            <w:right w:val="none" w:sz="0" w:space="0" w:color="auto"/>
          </w:divBdr>
        </w:div>
      </w:divsChild>
    </w:div>
    <w:div w:id="1203787376">
      <w:bodyDiv w:val="1"/>
      <w:marLeft w:val="0"/>
      <w:marRight w:val="0"/>
      <w:marTop w:val="0"/>
      <w:marBottom w:val="0"/>
      <w:divBdr>
        <w:top w:val="none" w:sz="0" w:space="0" w:color="auto"/>
        <w:left w:val="none" w:sz="0" w:space="0" w:color="auto"/>
        <w:bottom w:val="none" w:sz="0" w:space="0" w:color="auto"/>
        <w:right w:val="none" w:sz="0" w:space="0" w:color="auto"/>
      </w:divBdr>
      <w:divsChild>
        <w:div w:id="1761875230">
          <w:marLeft w:val="0"/>
          <w:marRight w:val="0"/>
          <w:marTop w:val="0"/>
          <w:marBottom w:val="0"/>
          <w:divBdr>
            <w:top w:val="none" w:sz="0" w:space="0" w:color="auto"/>
            <w:left w:val="none" w:sz="0" w:space="0" w:color="auto"/>
            <w:bottom w:val="none" w:sz="0" w:space="0" w:color="auto"/>
            <w:right w:val="none" w:sz="0" w:space="0" w:color="auto"/>
          </w:divBdr>
        </w:div>
        <w:div w:id="611401259">
          <w:marLeft w:val="0"/>
          <w:marRight w:val="0"/>
          <w:marTop w:val="0"/>
          <w:marBottom w:val="0"/>
          <w:divBdr>
            <w:top w:val="none" w:sz="0" w:space="0" w:color="auto"/>
            <w:left w:val="none" w:sz="0" w:space="0" w:color="auto"/>
            <w:bottom w:val="none" w:sz="0" w:space="0" w:color="auto"/>
            <w:right w:val="none" w:sz="0" w:space="0" w:color="auto"/>
          </w:divBdr>
        </w:div>
        <w:div w:id="380910862">
          <w:marLeft w:val="0"/>
          <w:marRight w:val="0"/>
          <w:marTop w:val="0"/>
          <w:marBottom w:val="0"/>
          <w:divBdr>
            <w:top w:val="none" w:sz="0" w:space="0" w:color="auto"/>
            <w:left w:val="none" w:sz="0" w:space="0" w:color="auto"/>
            <w:bottom w:val="none" w:sz="0" w:space="0" w:color="auto"/>
            <w:right w:val="none" w:sz="0" w:space="0" w:color="auto"/>
          </w:divBdr>
        </w:div>
        <w:div w:id="1542279432">
          <w:marLeft w:val="0"/>
          <w:marRight w:val="0"/>
          <w:marTop w:val="0"/>
          <w:marBottom w:val="0"/>
          <w:divBdr>
            <w:top w:val="none" w:sz="0" w:space="0" w:color="auto"/>
            <w:left w:val="none" w:sz="0" w:space="0" w:color="auto"/>
            <w:bottom w:val="none" w:sz="0" w:space="0" w:color="auto"/>
            <w:right w:val="none" w:sz="0" w:space="0" w:color="auto"/>
          </w:divBdr>
        </w:div>
        <w:div w:id="1215653895">
          <w:marLeft w:val="0"/>
          <w:marRight w:val="0"/>
          <w:marTop w:val="0"/>
          <w:marBottom w:val="0"/>
          <w:divBdr>
            <w:top w:val="none" w:sz="0" w:space="0" w:color="auto"/>
            <w:left w:val="none" w:sz="0" w:space="0" w:color="auto"/>
            <w:bottom w:val="none" w:sz="0" w:space="0" w:color="auto"/>
            <w:right w:val="none" w:sz="0" w:space="0" w:color="auto"/>
          </w:divBdr>
        </w:div>
        <w:div w:id="2060090725">
          <w:marLeft w:val="0"/>
          <w:marRight w:val="0"/>
          <w:marTop w:val="0"/>
          <w:marBottom w:val="0"/>
          <w:divBdr>
            <w:top w:val="none" w:sz="0" w:space="0" w:color="auto"/>
            <w:left w:val="none" w:sz="0" w:space="0" w:color="auto"/>
            <w:bottom w:val="none" w:sz="0" w:space="0" w:color="auto"/>
            <w:right w:val="none" w:sz="0" w:space="0" w:color="auto"/>
          </w:divBdr>
        </w:div>
        <w:div w:id="835146481">
          <w:marLeft w:val="0"/>
          <w:marRight w:val="0"/>
          <w:marTop w:val="0"/>
          <w:marBottom w:val="0"/>
          <w:divBdr>
            <w:top w:val="none" w:sz="0" w:space="0" w:color="auto"/>
            <w:left w:val="none" w:sz="0" w:space="0" w:color="auto"/>
            <w:bottom w:val="none" w:sz="0" w:space="0" w:color="auto"/>
            <w:right w:val="none" w:sz="0" w:space="0" w:color="auto"/>
          </w:divBdr>
        </w:div>
        <w:div w:id="88476675">
          <w:marLeft w:val="0"/>
          <w:marRight w:val="0"/>
          <w:marTop w:val="0"/>
          <w:marBottom w:val="0"/>
          <w:divBdr>
            <w:top w:val="none" w:sz="0" w:space="0" w:color="auto"/>
            <w:left w:val="none" w:sz="0" w:space="0" w:color="auto"/>
            <w:bottom w:val="none" w:sz="0" w:space="0" w:color="auto"/>
            <w:right w:val="none" w:sz="0" w:space="0" w:color="auto"/>
          </w:divBdr>
        </w:div>
      </w:divsChild>
    </w:div>
    <w:div w:id="1365207897">
      <w:bodyDiv w:val="1"/>
      <w:marLeft w:val="0"/>
      <w:marRight w:val="0"/>
      <w:marTop w:val="0"/>
      <w:marBottom w:val="0"/>
      <w:divBdr>
        <w:top w:val="none" w:sz="0" w:space="0" w:color="auto"/>
        <w:left w:val="none" w:sz="0" w:space="0" w:color="auto"/>
        <w:bottom w:val="none" w:sz="0" w:space="0" w:color="auto"/>
        <w:right w:val="none" w:sz="0" w:space="0" w:color="auto"/>
      </w:divBdr>
      <w:divsChild>
        <w:div w:id="93331857">
          <w:marLeft w:val="0"/>
          <w:marRight w:val="0"/>
          <w:marTop w:val="0"/>
          <w:marBottom w:val="0"/>
          <w:divBdr>
            <w:top w:val="none" w:sz="0" w:space="0" w:color="auto"/>
            <w:left w:val="none" w:sz="0" w:space="0" w:color="auto"/>
            <w:bottom w:val="none" w:sz="0" w:space="0" w:color="auto"/>
            <w:right w:val="none" w:sz="0" w:space="0" w:color="auto"/>
          </w:divBdr>
        </w:div>
        <w:div w:id="1112240056">
          <w:marLeft w:val="0"/>
          <w:marRight w:val="0"/>
          <w:marTop w:val="0"/>
          <w:marBottom w:val="0"/>
          <w:divBdr>
            <w:top w:val="none" w:sz="0" w:space="0" w:color="auto"/>
            <w:left w:val="none" w:sz="0" w:space="0" w:color="auto"/>
            <w:bottom w:val="none" w:sz="0" w:space="0" w:color="auto"/>
            <w:right w:val="none" w:sz="0" w:space="0" w:color="auto"/>
          </w:divBdr>
        </w:div>
        <w:div w:id="48114446">
          <w:marLeft w:val="0"/>
          <w:marRight w:val="0"/>
          <w:marTop w:val="0"/>
          <w:marBottom w:val="0"/>
          <w:divBdr>
            <w:top w:val="none" w:sz="0" w:space="0" w:color="auto"/>
            <w:left w:val="none" w:sz="0" w:space="0" w:color="auto"/>
            <w:bottom w:val="none" w:sz="0" w:space="0" w:color="auto"/>
            <w:right w:val="none" w:sz="0" w:space="0" w:color="auto"/>
          </w:divBdr>
        </w:div>
        <w:div w:id="1043865730">
          <w:marLeft w:val="0"/>
          <w:marRight w:val="0"/>
          <w:marTop w:val="0"/>
          <w:marBottom w:val="0"/>
          <w:divBdr>
            <w:top w:val="none" w:sz="0" w:space="0" w:color="auto"/>
            <w:left w:val="none" w:sz="0" w:space="0" w:color="auto"/>
            <w:bottom w:val="none" w:sz="0" w:space="0" w:color="auto"/>
            <w:right w:val="none" w:sz="0" w:space="0" w:color="auto"/>
          </w:divBdr>
        </w:div>
        <w:div w:id="629282059">
          <w:marLeft w:val="0"/>
          <w:marRight w:val="0"/>
          <w:marTop w:val="0"/>
          <w:marBottom w:val="0"/>
          <w:divBdr>
            <w:top w:val="none" w:sz="0" w:space="0" w:color="auto"/>
            <w:left w:val="none" w:sz="0" w:space="0" w:color="auto"/>
            <w:bottom w:val="none" w:sz="0" w:space="0" w:color="auto"/>
            <w:right w:val="none" w:sz="0" w:space="0" w:color="auto"/>
          </w:divBdr>
        </w:div>
        <w:div w:id="1607228796">
          <w:marLeft w:val="0"/>
          <w:marRight w:val="0"/>
          <w:marTop w:val="0"/>
          <w:marBottom w:val="0"/>
          <w:divBdr>
            <w:top w:val="none" w:sz="0" w:space="0" w:color="auto"/>
            <w:left w:val="none" w:sz="0" w:space="0" w:color="auto"/>
            <w:bottom w:val="none" w:sz="0" w:space="0" w:color="auto"/>
            <w:right w:val="none" w:sz="0" w:space="0" w:color="auto"/>
          </w:divBdr>
        </w:div>
        <w:div w:id="1868828379">
          <w:marLeft w:val="0"/>
          <w:marRight w:val="0"/>
          <w:marTop w:val="0"/>
          <w:marBottom w:val="0"/>
          <w:divBdr>
            <w:top w:val="none" w:sz="0" w:space="0" w:color="auto"/>
            <w:left w:val="none" w:sz="0" w:space="0" w:color="auto"/>
            <w:bottom w:val="none" w:sz="0" w:space="0" w:color="auto"/>
            <w:right w:val="none" w:sz="0" w:space="0" w:color="auto"/>
          </w:divBdr>
        </w:div>
        <w:div w:id="2075397736">
          <w:marLeft w:val="0"/>
          <w:marRight w:val="0"/>
          <w:marTop w:val="0"/>
          <w:marBottom w:val="0"/>
          <w:divBdr>
            <w:top w:val="none" w:sz="0" w:space="0" w:color="auto"/>
            <w:left w:val="none" w:sz="0" w:space="0" w:color="auto"/>
            <w:bottom w:val="none" w:sz="0" w:space="0" w:color="auto"/>
            <w:right w:val="none" w:sz="0" w:space="0" w:color="auto"/>
          </w:divBdr>
        </w:div>
        <w:div w:id="737820438">
          <w:marLeft w:val="0"/>
          <w:marRight w:val="0"/>
          <w:marTop w:val="0"/>
          <w:marBottom w:val="0"/>
          <w:divBdr>
            <w:top w:val="none" w:sz="0" w:space="0" w:color="auto"/>
            <w:left w:val="none" w:sz="0" w:space="0" w:color="auto"/>
            <w:bottom w:val="none" w:sz="0" w:space="0" w:color="auto"/>
            <w:right w:val="none" w:sz="0" w:space="0" w:color="auto"/>
          </w:divBdr>
        </w:div>
      </w:divsChild>
    </w:div>
    <w:div w:id="1623073951">
      <w:bodyDiv w:val="1"/>
      <w:marLeft w:val="0"/>
      <w:marRight w:val="0"/>
      <w:marTop w:val="0"/>
      <w:marBottom w:val="0"/>
      <w:divBdr>
        <w:top w:val="none" w:sz="0" w:space="0" w:color="auto"/>
        <w:left w:val="none" w:sz="0" w:space="0" w:color="auto"/>
        <w:bottom w:val="none" w:sz="0" w:space="0" w:color="auto"/>
        <w:right w:val="none" w:sz="0" w:space="0" w:color="auto"/>
      </w:divBdr>
      <w:divsChild>
        <w:div w:id="1566722096">
          <w:marLeft w:val="0"/>
          <w:marRight w:val="0"/>
          <w:marTop w:val="0"/>
          <w:marBottom w:val="0"/>
          <w:divBdr>
            <w:top w:val="none" w:sz="0" w:space="0" w:color="auto"/>
            <w:left w:val="none" w:sz="0" w:space="0" w:color="auto"/>
            <w:bottom w:val="none" w:sz="0" w:space="0" w:color="auto"/>
            <w:right w:val="none" w:sz="0" w:space="0" w:color="auto"/>
          </w:divBdr>
        </w:div>
        <w:div w:id="81995089">
          <w:marLeft w:val="0"/>
          <w:marRight w:val="0"/>
          <w:marTop w:val="0"/>
          <w:marBottom w:val="0"/>
          <w:divBdr>
            <w:top w:val="none" w:sz="0" w:space="0" w:color="auto"/>
            <w:left w:val="none" w:sz="0" w:space="0" w:color="auto"/>
            <w:bottom w:val="none" w:sz="0" w:space="0" w:color="auto"/>
            <w:right w:val="none" w:sz="0" w:space="0" w:color="auto"/>
          </w:divBdr>
        </w:div>
        <w:div w:id="930744880">
          <w:marLeft w:val="0"/>
          <w:marRight w:val="0"/>
          <w:marTop w:val="0"/>
          <w:marBottom w:val="0"/>
          <w:divBdr>
            <w:top w:val="none" w:sz="0" w:space="0" w:color="auto"/>
            <w:left w:val="none" w:sz="0" w:space="0" w:color="auto"/>
            <w:bottom w:val="none" w:sz="0" w:space="0" w:color="auto"/>
            <w:right w:val="none" w:sz="0" w:space="0" w:color="auto"/>
          </w:divBdr>
        </w:div>
        <w:div w:id="1646474284">
          <w:marLeft w:val="0"/>
          <w:marRight w:val="0"/>
          <w:marTop w:val="0"/>
          <w:marBottom w:val="0"/>
          <w:divBdr>
            <w:top w:val="none" w:sz="0" w:space="0" w:color="auto"/>
            <w:left w:val="none" w:sz="0" w:space="0" w:color="auto"/>
            <w:bottom w:val="none" w:sz="0" w:space="0" w:color="auto"/>
            <w:right w:val="none" w:sz="0" w:space="0" w:color="auto"/>
          </w:divBdr>
        </w:div>
        <w:div w:id="346173410">
          <w:marLeft w:val="0"/>
          <w:marRight w:val="0"/>
          <w:marTop w:val="0"/>
          <w:marBottom w:val="0"/>
          <w:divBdr>
            <w:top w:val="none" w:sz="0" w:space="0" w:color="auto"/>
            <w:left w:val="none" w:sz="0" w:space="0" w:color="auto"/>
            <w:bottom w:val="none" w:sz="0" w:space="0" w:color="auto"/>
            <w:right w:val="none" w:sz="0" w:space="0" w:color="auto"/>
          </w:divBdr>
        </w:div>
        <w:div w:id="220597149">
          <w:marLeft w:val="0"/>
          <w:marRight w:val="0"/>
          <w:marTop w:val="0"/>
          <w:marBottom w:val="0"/>
          <w:divBdr>
            <w:top w:val="none" w:sz="0" w:space="0" w:color="auto"/>
            <w:left w:val="none" w:sz="0" w:space="0" w:color="auto"/>
            <w:bottom w:val="none" w:sz="0" w:space="0" w:color="auto"/>
            <w:right w:val="none" w:sz="0" w:space="0" w:color="auto"/>
          </w:divBdr>
        </w:div>
        <w:div w:id="136805503">
          <w:marLeft w:val="0"/>
          <w:marRight w:val="0"/>
          <w:marTop w:val="0"/>
          <w:marBottom w:val="0"/>
          <w:divBdr>
            <w:top w:val="none" w:sz="0" w:space="0" w:color="auto"/>
            <w:left w:val="none" w:sz="0" w:space="0" w:color="auto"/>
            <w:bottom w:val="none" w:sz="0" w:space="0" w:color="auto"/>
            <w:right w:val="none" w:sz="0" w:space="0" w:color="auto"/>
          </w:divBdr>
        </w:div>
        <w:div w:id="803738121">
          <w:marLeft w:val="0"/>
          <w:marRight w:val="0"/>
          <w:marTop w:val="0"/>
          <w:marBottom w:val="0"/>
          <w:divBdr>
            <w:top w:val="none" w:sz="0" w:space="0" w:color="auto"/>
            <w:left w:val="none" w:sz="0" w:space="0" w:color="auto"/>
            <w:bottom w:val="none" w:sz="0" w:space="0" w:color="auto"/>
            <w:right w:val="none" w:sz="0" w:space="0" w:color="auto"/>
          </w:divBdr>
        </w:div>
      </w:divsChild>
    </w:div>
    <w:div w:id="1646156413">
      <w:bodyDiv w:val="1"/>
      <w:marLeft w:val="0"/>
      <w:marRight w:val="0"/>
      <w:marTop w:val="0"/>
      <w:marBottom w:val="0"/>
      <w:divBdr>
        <w:top w:val="none" w:sz="0" w:space="0" w:color="auto"/>
        <w:left w:val="none" w:sz="0" w:space="0" w:color="auto"/>
        <w:bottom w:val="none" w:sz="0" w:space="0" w:color="auto"/>
        <w:right w:val="none" w:sz="0" w:space="0" w:color="auto"/>
      </w:divBdr>
      <w:divsChild>
        <w:div w:id="774130184">
          <w:marLeft w:val="0"/>
          <w:marRight w:val="0"/>
          <w:marTop w:val="0"/>
          <w:marBottom w:val="0"/>
          <w:divBdr>
            <w:top w:val="none" w:sz="0" w:space="0" w:color="auto"/>
            <w:left w:val="none" w:sz="0" w:space="0" w:color="auto"/>
            <w:bottom w:val="none" w:sz="0" w:space="0" w:color="auto"/>
            <w:right w:val="none" w:sz="0" w:space="0" w:color="auto"/>
          </w:divBdr>
        </w:div>
        <w:div w:id="632491815">
          <w:marLeft w:val="0"/>
          <w:marRight w:val="0"/>
          <w:marTop w:val="0"/>
          <w:marBottom w:val="0"/>
          <w:divBdr>
            <w:top w:val="none" w:sz="0" w:space="0" w:color="auto"/>
            <w:left w:val="none" w:sz="0" w:space="0" w:color="auto"/>
            <w:bottom w:val="none" w:sz="0" w:space="0" w:color="auto"/>
            <w:right w:val="none" w:sz="0" w:space="0" w:color="auto"/>
          </w:divBdr>
        </w:div>
        <w:div w:id="1176728121">
          <w:marLeft w:val="0"/>
          <w:marRight w:val="0"/>
          <w:marTop w:val="0"/>
          <w:marBottom w:val="0"/>
          <w:divBdr>
            <w:top w:val="none" w:sz="0" w:space="0" w:color="auto"/>
            <w:left w:val="none" w:sz="0" w:space="0" w:color="auto"/>
            <w:bottom w:val="none" w:sz="0" w:space="0" w:color="auto"/>
            <w:right w:val="none" w:sz="0" w:space="0" w:color="auto"/>
          </w:divBdr>
        </w:div>
        <w:div w:id="458842594">
          <w:marLeft w:val="0"/>
          <w:marRight w:val="0"/>
          <w:marTop w:val="0"/>
          <w:marBottom w:val="0"/>
          <w:divBdr>
            <w:top w:val="none" w:sz="0" w:space="0" w:color="auto"/>
            <w:left w:val="none" w:sz="0" w:space="0" w:color="auto"/>
            <w:bottom w:val="none" w:sz="0" w:space="0" w:color="auto"/>
            <w:right w:val="none" w:sz="0" w:space="0" w:color="auto"/>
          </w:divBdr>
        </w:div>
        <w:div w:id="797724722">
          <w:marLeft w:val="0"/>
          <w:marRight w:val="0"/>
          <w:marTop w:val="0"/>
          <w:marBottom w:val="0"/>
          <w:divBdr>
            <w:top w:val="none" w:sz="0" w:space="0" w:color="auto"/>
            <w:left w:val="none" w:sz="0" w:space="0" w:color="auto"/>
            <w:bottom w:val="none" w:sz="0" w:space="0" w:color="auto"/>
            <w:right w:val="none" w:sz="0" w:space="0" w:color="auto"/>
          </w:divBdr>
        </w:div>
        <w:div w:id="935015412">
          <w:marLeft w:val="0"/>
          <w:marRight w:val="0"/>
          <w:marTop w:val="0"/>
          <w:marBottom w:val="0"/>
          <w:divBdr>
            <w:top w:val="none" w:sz="0" w:space="0" w:color="auto"/>
            <w:left w:val="none" w:sz="0" w:space="0" w:color="auto"/>
            <w:bottom w:val="none" w:sz="0" w:space="0" w:color="auto"/>
            <w:right w:val="none" w:sz="0" w:space="0" w:color="auto"/>
          </w:divBdr>
        </w:div>
        <w:div w:id="1082680340">
          <w:marLeft w:val="0"/>
          <w:marRight w:val="0"/>
          <w:marTop w:val="0"/>
          <w:marBottom w:val="0"/>
          <w:divBdr>
            <w:top w:val="none" w:sz="0" w:space="0" w:color="auto"/>
            <w:left w:val="none" w:sz="0" w:space="0" w:color="auto"/>
            <w:bottom w:val="none" w:sz="0" w:space="0" w:color="auto"/>
            <w:right w:val="none" w:sz="0" w:space="0" w:color="auto"/>
          </w:divBdr>
        </w:div>
        <w:div w:id="1853256488">
          <w:marLeft w:val="0"/>
          <w:marRight w:val="0"/>
          <w:marTop w:val="0"/>
          <w:marBottom w:val="0"/>
          <w:divBdr>
            <w:top w:val="none" w:sz="0" w:space="0" w:color="auto"/>
            <w:left w:val="none" w:sz="0" w:space="0" w:color="auto"/>
            <w:bottom w:val="none" w:sz="0" w:space="0" w:color="auto"/>
            <w:right w:val="none" w:sz="0" w:space="0" w:color="auto"/>
          </w:divBdr>
        </w:div>
        <w:div w:id="1987658055">
          <w:marLeft w:val="0"/>
          <w:marRight w:val="0"/>
          <w:marTop w:val="0"/>
          <w:marBottom w:val="0"/>
          <w:divBdr>
            <w:top w:val="none" w:sz="0" w:space="0" w:color="auto"/>
            <w:left w:val="none" w:sz="0" w:space="0" w:color="auto"/>
            <w:bottom w:val="none" w:sz="0" w:space="0" w:color="auto"/>
            <w:right w:val="none" w:sz="0" w:space="0" w:color="auto"/>
          </w:divBdr>
        </w:div>
      </w:divsChild>
    </w:div>
    <w:div w:id="1697269953">
      <w:bodyDiv w:val="1"/>
      <w:marLeft w:val="0"/>
      <w:marRight w:val="0"/>
      <w:marTop w:val="0"/>
      <w:marBottom w:val="0"/>
      <w:divBdr>
        <w:top w:val="none" w:sz="0" w:space="0" w:color="auto"/>
        <w:left w:val="none" w:sz="0" w:space="0" w:color="auto"/>
        <w:bottom w:val="none" w:sz="0" w:space="0" w:color="auto"/>
        <w:right w:val="none" w:sz="0" w:space="0" w:color="auto"/>
      </w:divBdr>
      <w:divsChild>
        <w:div w:id="372729159">
          <w:marLeft w:val="0"/>
          <w:marRight w:val="0"/>
          <w:marTop w:val="0"/>
          <w:marBottom w:val="0"/>
          <w:divBdr>
            <w:top w:val="none" w:sz="0" w:space="0" w:color="auto"/>
            <w:left w:val="none" w:sz="0" w:space="0" w:color="auto"/>
            <w:bottom w:val="none" w:sz="0" w:space="0" w:color="auto"/>
            <w:right w:val="none" w:sz="0" w:space="0" w:color="auto"/>
          </w:divBdr>
        </w:div>
        <w:div w:id="1775786517">
          <w:marLeft w:val="0"/>
          <w:marRight w:val="0"/>
          <w:marTop w:val="0"/>
          <w:marBottom w:val="0"/>
          <w:divBdr>
            <w:top w:val="none" w:sz="0" w:space="0" w:color="auto"/>
            <w:left w:val="none" w:sz="0" w:space="0" w:color="auto"/>
            <w:bottom w:val="none" w:sz="0" w:space="0" w:color="auto"/>
            <w:right w:val="none" w:sz="0" w:space="0" w:color="auto"/>
          </w:divBdr>
        </w:div>
        <w:div w:id="13811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b.geo.ugm.ac.id/ojs/index.php/jbi/issue/view/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15</Pages>
  <Words>5900</Words>
  <Characters>33632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widiastuti</dc:creator>
  <cp:lastModifiedBy>Anonim</cp:lastModifiedBy>
  <cp:revision>20</cp:revision>
  <dcterms:created xsi:type="dcterms:W3CDTF">2018-04-12T01:11:00Z</dcterms:created>
  <dcterms:modified xsi:type="dcterms:W3CDTF">2018-04-12T04:06:00Z</dcterms:modified>
</cp:coreProperties>
</file>